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20" w:afterLines="50" w:line="360" w:lineRule="auto"/>
        <w:jc w:val="left"/>
        <w:rPr>
          <w:rFonts w:ascii="Times New Roman" w:hAnsi="Times New Roman" w:eastAsiaTheme="minorEastAsia"/>
          <w:sz w:val="24"/>
          <w:szCs w:val="24"/>
        </w:rPr>
      </w:pPr>
      <w:r>
        <w:rPr>
          <w:rFonts w:ascii="Times New Roman" w:hAnsi="Times New Roman" w:eastAsiaTheme="minorEastAsia"/>
          <w:sz w:val="24"/>
          <w:szCs w:val="24"/>
        </w:rPr>
        <mc:AlternateContent>
          <mc:Choice Requires="wps">
            <w:drawing>
              <wp:anchor distT="0" distB="0" distL="114300" distR="114300" simplePos="0" relativeHeight="251661312" behindDoc="0" locked="0" layoutInCell="1" allowOverlap="1">
                <wp:simplePos x="0" y="0"/>
                <wp:positionH relativeFrom="column">
                  <wp:posOffset>-3175</wp:posOffset>
                </wp:positionH>
                <wp:positionV relativeFrom="paragraph">
                  <wp:posOffset>1277620</wp:posOffset>
                </wp:positionV>
                <wp:extent cx="7553960" cy="1219835"/>
                <wp:effectExtent l="0" t="0" r="0" b="0"/>
                <wp:wrapNone/>
                <wp:docPr id="26" name="文本框 26"/>
                <wp:cNvGraphicFramePr/>
                <a:graphic xmlns:a="http://schemas.openxmlformats.org/drawingml/2006/main">
                  <a:graphicData uri="http://schemas.microsoft.com/office/word/2010/wordprocessingShape">
                    <wps:wsp>
                      <wps:cNvSpPr txBox="1"/>
                      <wps:spPr>
                        <a:xfrm>
                          <a:off x="2414270" y="3147695"/>
                          <a:ext cx="7553960" cy="1219835"/>
                        </a:xfrm>
                        <a:prstGeom prst="rect">
                          <a:avLst/>
                        </a:prstGeom>
                        <a:no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p>
                            <w:pPr>
                              <w:jc w:val="center"/>
                              <w:rPr>
                                <w:rFonts w:ascii="Times New Roman" w:hAnsi="Times New Roman" w:eastAsia="微软雅黑"/>
                                <w:b/>
                                <w:bCs/>
                                <w:color w:val="FFFFFF" w:themeColor="background1"/>
                                <w:sz w:val="112"/>
                                <w:szCs w:val="112"/>
                                <w14:textFill>
                                  <w14:solidFill>
                                    <w14:schemeClr w14:val="bg1"/>
                                  </w14:solidFill>
                                </w14:textFill>
                              </w:rPr>
                            </w:pPr>
                            <w:r>
                              <w:rPr>
                                <w:rFonts w:hint="eastAsia" w:ascii="Times New Roman" w:hAnsi="Times New Roman" w:eastAsia="微软雅黑"/>
                                <w:b/>
                                <w:bCs/>
                                <w:color w:val="FFFFFF" w:themeColor="background1"/>
                                <w:sz w:val="96"/>
                                <w:szCs w:val="96"/>
                                <w14:textFill>
                                  <w14:solidFill>
                                    <w14:schemeClr w14:val="bg1"/>
                                  </w14:solidFill>
                                </w14:textFill>
                              </w:rPr>
                              <w:t>冰冻切片实验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25pt;margin-top:100.6pt;height:96.05pt;width:594.8pt;z-index:251661312;mso-width-relative:page;mso-height-relative:page;" filled="f" stroked="f" coordsize="21600,21600" o:gfxdata="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LwveedsAAAAKAQAADwAAAAAAAAABACAAAAAiAAAAZHJzL2Rvd25yZXYueG1sUEsB&#10;AhQAFAAAAAgAh07iQASLfXZkAgAApAQAAA4AAAAAAAAAAQAgAAAAKgEAAGRycy9lMm9Eb2MueG1s&#10;UEsFBgAAAAAGAAYAWQEAAAAGAAAAAA==&#10;">
                <v:fill on="f" focussize="0,0"/>
                <v:stroke on="f" weight="0.5pt"/>
                <v:imagedata o:title=""/>
                <o:lock v:ext="edit" aspectratio="f"/>
                <v:textbox>
                  <w:txbxContent>
                    <w:p>
                      <w:pPr>
                        <w:jc w:val="center"/>
                        <w:rPr>
                          <w:rFonts w:ascii="Times New Roman" w:hAnsi="Times New Roman" w:eastAsia="微软雅黑"/>
                          <w:b/>
                          <w:bCs/>
                          <w:color w:val="FFFFFF" w:themeColor="background1"/>
                          <w:sz w:val="112"/>
                          <w:szCs w:val="112"/>
                          <w14:textFill>
                            <w14:solidFill>
                              <w14:schemeClr w14:val="bg1"/>
                            </w14:solidFill>
                          </w14:textFill>
                        </w:rPr>
                      </w:pPr>
                      <w:r>
                        <w:rPr>
                          <w:rFonts w:hint="eastAsia" w:ascii="Times New Roman" w:hAnsi="Times New Roman" w:eastAsia="微软雅黑"/>
                          <w:b/>
                          <w:bCs/>
                          <w:color w:val="FFFFFF" w:themeColor="background1"/>
                          <w:sz w:val="96"/>
                          <w:szCs w:val="96"/>
                          <w14:textFill>
                            <w14:solidFill>
                              <w14:schemeClr w14:val="bg1"/>
                            </w14:solidFill>
                          </w14:textFill>
                        </w:rPr>
                        <w:t>冰冻切片实验</w:t>
                      </w:r>
                    </w:p>
                  </w:txbxContent>
                </v:textbox>
              </v:shape>
            </w:pict>
          </mc:Fallback>
        </mc:AlternateContent>
      </w:r>
      <w:r>
        <w:rPr>
          <w:rFonts w:ascii="Times New Roman" w:hAnsi="Times New Roman" w:eastAsiaTheme="minorEastAsia"/>
          <w:sz w:val="24"/>
          <w:szCs w:val="24"/>
        </w:rPr>
        <mc:AlternateContent>
          <mc:Choice Requires="wps">
            <w:drawing>
              <wp:anchor distT="0" distB="0" distL="114300" distR="114300" simplePos="0" relativeHeight="251662336" behindDoc="0" locked="0" layoutInCell="1" allowOverlap="1">
                <wp:simplePos x="0" y="0"/>
                <wp:positionH relativeFrom="column">
                  <wp:posOffset>1862455</wp:posOffset>
                </wp:positionH>
                <wp:positionV relativeFrom="paragraph">
                  <wp:posOffset>2569845</wp:posOffset>
                </wp:positionV>
                <wp:extent cx="3851910" cy="9144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3851910" cy="914400"/>
                        </a:xfrm>
                        <a:prstGeom prst="rect">
                          <a:avLst/>
                        </a:prstGeom>
                        <a:no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p>
                            <w:pPr>
                              <w:jc w:val="distribute"/>
                              <w:rPr>
                                <w:color w:val="FFFFFF" w:themeColor="background1"/>
                                <w:sz w:val="56"/>
                                <w:szCs w:val="56"/>
                                <w14:textFill>
                                  <w14:noFill/>
                                </w14:textFill>
                              </w:rPr>
                            </w:pPr>
                            <w:r>
                              <w:rPr>
                                <w:rFonts w:hint="eastAsia" w:ascii="微软雅黑" w:hAnsi="微软雅黑" w:eastAsia="微软雅黑" w:cs="微软雅黑"/>
                                <w:b/>
                                <w:bCs/>
                                <w:color w:val="FFFFFF" w:themeColor="background1"/>
                                <w:sz w:val="56"/>
                                <w:szCs w:val="56"/>
                                <w14:textFill>
                                  <w14:solidFill>
                                    <w14:schemeClr w14:val="bg1"/>
                                  </w14:solidFill>
                                </w14:textFill>
                              </w:rPr>
                              <w:t>检测结题报告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6.65pt;margin-top:202.35pt;height:72pt;width:303.3pt;z-index:251662336;mso-width-relative:page;mso-height-relative:page;" filled="f" stroked="f" coordsize="21600,21600" o:gfxdata="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K/aZ9/d&#10;AAAACwEAAA8AAAAAAAAAAQAgAAAAIgAAAGRycy9kb3ducmV2LnhtbFBLAQIUABQAAAAIAIdO4kAt&#10;unkkVAIAAJcEAAAOAAAAAAAAAAEAIAAAACwBAABkcnMvZTJvRG9jLnhtbFBLBQYAAAAABgAGAFkB&#10;AADyBQAAAAA=&#10;">
                <v:fill on="f" focussize="0,0"/>
                <v:stroke on="f" weight="0.5pt"/>
                <v:imagedata o:title=""/>
                <o:lock v:ext="edit" aspectratio="f"/>
                <v:textbox>
                  <w:txbxContent>
                    <w:p>
                      <w:pPr>
                        <w:jc w:val="distribute"/>
                        <w:rPr>
                          <w:color w:val="FFFFFF" w:themeColor="background1"/>
                          <w:sz w:val="56"/>
                          <w:szCs w:val="56"/>
                          <w14:textFill>
                            <w14:noFill/>
                          </w14:textFill>
                        </w:rPr>
                      </w:pPr>
                      <w:r>
                        <w:rPr>
                          <w:rFonts w:hint="eastAsia" w:ascii="微软雅黑" w:hAnsi="微软雅黑" w:eastAsia="微软雅黑" w:cs="微软雅黑"/>
                          <w:b/>
                          <w:bCs/>
                          <w:color w:val="FFFFFF" w:themeColor="background1"/>
                          <w:sz w:val="56"/>
                          <w:szCs w:val="56"/>
                          <w14:textFill>
                            <w14:solidFill>
                              <w14:schemeClr w14:val="bg1"/>
                            </w14:solidFill>
                          </w14:textFill>
                        </w:rPr>
                        <w:t>检测结题报告</w:t>
                      </w:r>
                    </w:p>
                  </w:txbxContent>
                </v:textbox>
              </v:shape>
            </w:pict>
          </mc:Fallback>
        </mc:AlternateContent>
      </w:r>
      <w:r>
        <w:rPr>
          <w:rFonts w:ascii="Times New Roman" w:hAnsi="Times New Roman" w:eastAsiaTheme="minorEastAsia"/>
          <w:sz w:val="24"/>
          <w:szCs w:val="24"/>
        </w:rPr>
        <w:drawing>
          <wp:anchor distT="0" distB="0" distL="114300" distR="114300" simplePos="0" relativeHeight="251660288" behindDoc="0" locked="0" layoutInCell="1" allowOverlap="1">
            <wp:simplePos x="0" y="0"/>
            <wp:positionH relativeFrom="column">
              <wp:posOffset>2355850</wp:posOffset>
            </wp:positionH>
            <wp:positionV relativeFrom="paragraph">
              <wp:posOffset>-22860</wp:posOffset>
            </wp:positionV>
            <wp:extent cx="2579370" cy="530225"/>
            <wp:effectExtent l="0" t="0" r="11430" b="3175"/>
            <wp:wrapTopAndBottom/>
            <wp:docPr id="18" name="图片 18" descr="资源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资源 9"/>
                    <pic:cNvPicPr>
                      <a:picLocks noChangeAspect="1"/>
                    </pic:cNvPicPr>
                  </pic:nvPicPr>
                  <pic:blipFill>
                    <a:blip r:embed="rId6"/>
                    <a:stretch>
                      <a:fillRect/>
                    </a:stretch>
                  </pic:blipFill>
                  <pic:spPr>
                    <a:xfrm>
                      <a:off x="0" y="0"/>
                      <a:ext cx="2579370" cy="530225"/>
                    </a:xfrm>
                    <a:prstGeom prst="rect">
                      <a:avLst/>
                    </a:prstGeom>
                  </pic:spPr>
                </pic:pic>
              </a:graphicData>
            </a:graphic>
          </wp:anchor>
        </w:drawing>
      </w:r>
      <w:r>
        <w:rPr>
          <w:rFonts w:ascii="Times New Roman" w:hAnsi="Times New Roman" w:eastAsiaTheme="minorEastAsia"/>
          <w:sz w:val="24"/>
          <w:szCs w:val="24"/>
        </w:rPr>
        <w:drawing>
          <wp:anchor distT="0" distB="0" distL="114300" distR="114300" simplePos="0" relativeHeight="251659264" behindDoc="0" locked="0" layoutInCell="1" allowOverlap="1">
            <wp:simplePos x="0" y="0"/>
            <wp:positionH relativeFrom="column">
              <wp:posOffset>635</wp:posOffset>
            </wp:positionH>
            <wp:positionV relativeFrom="paragraph">
              <wp:posOffset>-948690</wp:posOffset>
            </wp:positionV>
            <wp:extent cx="7582535" cy="10892790"/>
            <wp:effectExtent l="0" t="0" r="12065" b="3810"/>
            <wp:wrapNone/>
            <wp:docPr id="17" name="图片 17" descr="画板 1@2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画板 1@2x-80"/>
                    <pic:cNvPicPr>
                      <a:picLocks noChangeAspect="1"/>
                    </pic:cNvPicPr>
                  </pic:nvPicPr>
                  <pic:blipFill>
                    <a:blip r:embed="rId7"/>
                    <a:stretch>
                      <a:fillRect/>
                    </a:stretch>
                  </pic:blipFill>
                  <pic:spPr>
                    <a:xfrm>
                      <a:off x="0" y="0"/>
                      <a:ext cx="7582535" cy="10892790"/>
                    </a:xfrm>
                    <a:prstGeom prst="rect">
                      <a:avLst/>
                    </a:prstGeom>
                  </pic:spPr>
                </pic:pic>
              </a:graphicData>
            </a:graphic>
          </wp:anchor>
        </w:drawing>
      </w:r>
      <w:r>
        <w:rPr>
          <w:rFonts w:ascii="Times New Roman" w:hAnsi="Times New Roman" w:eastAsiaTheme="minorEastAsia"/>
          <w:sz w:val="24"/>
          <w:szCs w:val="24"/>
        </w:rPr>
        <w:t>ttt</w:t>
      </w:r>
      <w:r>
        <w:rPr>
          <w:rFonts w:ascii="Times New Roman" w:hAnsi="Times New Roman" w:eastAsiaTheme="minorEastAsia"/>
          <w:sz w:val="24"/>
          <w:szCs w:val="24"/>
        </w:rPr>
        <w:drawing>
          <wp:inline distT="0" distB="0" distL="114300" distR="114300">
            <wp:extent cx="3934460" cy="1179830"/>
            <wp:effectExtent l="0" t="0" r="2540" b="1397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8"/>
                    <a:stretch>
                      <a:fillRect/>
                    </a:stretch>
                  </pic:blipFill>
                  <pic:spPr>
                    <a:xfrm>
                      <a:off x="0" y="0"/>
                      <a:ext cx="3934460" cy="1179830"/>
                    </a:xfrm>
                    <a:prstGeom prst="rect">
                      <a:avLst/>
                    </a:prstGeom>
                    <a:noFill/>
                    <a:ln>
                      <a:noFill/>
                    </a:ln>
                  </pic:spPr>
                </pic:pic>
              </a:graphicData>
            </a:graphic>
          </wp:inline>
        </w:drawing>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30"/>
        <w:gridCol w:w="3030"/>
        <w:gridCol w:w="3031"/>
        <w:gridCol w:w="3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0" w:type="dxa"/>
          </w:tcPr>
          <w:p>
            <w:pPr>
              <w:spacing w:after="120" w:afterLines="50" w:line="360" w:lineRule="auto"/>
              <w:jc w:val="left"/>
              <w:rPr>
                <w:rFonts w:ascii="Times New Roman" w:hAnsi="Times New Roman" w:eastAsiaTheme="minorEastAsia"/>
                <w:sz w:val="24"/>
                <w:szCs w:val="24"/>
              </w:rPr>
            </w:pPr>
          </w:p>
        </w:tc>
        <w:tc>
          <w:tcPr>
            <w:tcW w:w="3030"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0" w:type="dxa"/>
          </w:tcPr>
          <w:p>
            <w:pPr>
              <w:spacing w:after="120" w:afterLines="50" w:line="360" w:lineRule="auto"/>
              <w:jc w:val="left"/>
              <w:rPr>
                <w:rFonts w:ascii="Times New Roman" w:hAnsi="Times New Roman" w:eastAsiaTheme="minorEastAsia"/>
                <w:sz w:val="24"/>
                <w:szCs w:val="24"/>
              </w:rPr>
            </w:pPr>
          </w:p>
        </w:tc>
        <w:tc>
          <w:tcPr>
            <w:tcW w:w="3030"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0" w:type="dxa"/>
          </w:tcPr>
          <w:p>
            <w:pPr>
              <w:spacing w:after="120" w:afterLines="50" w:line="360" w:lineRule="auto"/>
              <w:jc w:val="left"/>
              <w:rPr>
                <w:rFonts w:ascii="Times New Roman" w:hAnsi="Times New Roman" w:eastAsiaTheme="minorEastAsia"/>
                <w:sz w:val="24"/>
                <w:szCs w:val="24"/>
              </w:rPr>
            </w:pPr>
          </w:p>
        </w:tc>
        <w:tc>
          <w:tcPr>
            <w:tcW w:w="3030"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0" w:type="dxa"/>
          </w:tcPr>
          <w:p>
            <w:pPr>
              <w:spacing w:after="120" w:afterLines="50" w:line="360" w:lineRule="auto"/>
              <w:jc w:val="left"/>
              <w:rPr>
                <w:rFonts w:ascii="Times New Roman" w:hAnsi="Times New Roman" w:eastAsiaTheme="minorEastAsia"/>
                <w:sz w:val="24"/>
                <w:szCs w:val="24"/>
              </w:rPr>
            </w:pPr>
          </w:p>
        </w:tc>
        <w:tc>
          <w:tcPr>
            <w:tcW w:w="3030"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r>
    </w:tbl>
    <w:p>
      <w:pPr>
        <w:spacing w:after="120" w:afterLines="50" w:line="360" w:lineRule="auto"/>
        <w:jc w:val="left"/>
        <w:rPr>
          <w:rFonts w:ascii="Times New Roman" w:hAnsi="Times New Roman" w:eastAsiaTheme="minorEastAsia"/>
          <w:sz w:val="24"/>
          <w:szCs w:val="24"/>
        </w:rPr>
        <w:sectPr>
          <w:headerReference r:id="rId3" w:type="default"/>
          <w:footerReference r:id="rId4" w:type="default"/>
          <w:endnotePr>
            <w:numFmt w:val="decimal"/>
          </w:endnotePr>
          <w:pgSz w:w="11906" w:h="16838"/>
          <w:pgMar w:top="0" w:right="0" w:bottom="0" w:left="0" w:header="907" w:footer="907" w:gutter="0"/>
          <w:cols w:space="0" w:num="1"/>
          <w:docGrid w:linePitch="286" w:charSpace="0"/>
        </w:sectPr>
      </w:pPr>
      <w:r>
        <w:rPr>
          <w:rFonts w:ascii="Times New Roman" w:hAnsi="Times New Roman" w:eastAsiaTheme="minorEastAsia"/>
          <w:sz w:val="24"/>
          <w:szCs w:val="24"/>
        </w:rPr>
        <mc:AlternateContent>
          <mc:Choice Requires="wps">
            <w:drawing>
              <wp:anchor distT="0" distB="0" distL="114300" distR="114300" simplePos="0" relativeHeight="251664384" behindDoc="0" locked="0" layoutInCell="1" allowOverlap="1">
                <wp:simplePos x="0" y="0"/>
                <wp:positionH relativeFrom="column">
                  <wp:posOffset>-3175</wp:posOffset>
                </wp:positionH>
                <wp:positionV relativeFrom="paragraph">
                  <wp:posOffset>3208020</wp:posOffset>
                </wp:positionV>
                <wp:extent cx="7556500" cy="2844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7556500" cy="2844800"/>
                        </a:xfrm>
                        <a:prstGeom prst="rect">
                          <a:avLst/>
                        </a:prstGeom>
                        <a:no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tbl>
                            <w:tblPr>
                              <w:tblStyle w:val="17"/>
                              <w:tblW w:w="8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9"/>
                              <w:gridCol w:w="2250"/>
                              <w:gridCol w:w="2227"/>
                              <w:gridCol w:w="2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9" w:type="dxa"/>
                                </w:tcPr>
                                <w:p>
                                  <w:pPr>
                                    <w:spacing w:after="120" w:afterLines="50" w:line="480" w:lineRule="exact"/>
                                    <w:jc w:val="center"/>
                                    <w:rPr>
                                      <w:rFonts w:ascii="Times New Roman" w:hAnsi="Times New Roman" w:eastAsiaTheme="minorEastAsia"/>
                                      <w:b/>
                                      <w:bCs/>
                                      <w:color w:val="000000" w:themeColor="text1"/>
                                      <w:sz w:val="22"/>
                                      <w14:textFill>
                                        <w14:solidFill>
                                          <w14:schemeClr w14:val="tx1"/>
                                        </w14:solidFill>
                                      </w14:textFill>
                                    </w:rPr>
                                  </w:pPr>
                                  <w:r>
                                    <w:rPr>
                                      <w:rFonts w:ascii="Times New Roman" w:hAnsi="Times New Roman" w:eastAsiaTheme="minorEastAsia"/>
                                      <w:b/>
                                      <w:bCs/>
                                      <w:color w:val="000000" w:themeColor="text1"/>
                                      <w:sz w:val="22"/>
                                      <w14:textFill>
                                        <w14:solidFill>
                                          <w14:schemeClr w14:val="tx1"/>
                                        </w14:solidFill>
                                      </w14:textFill>
                                    </w:rPr>
                                    <w:t>客户姓名</w:t>
                                  </w:r>
                                </w:p>
                              </w:tc>
                              <w:tc>
                                <w:tcPr>
                                  <w:tcW w:w="2250" w:type="dxa"/>
                                </w:tcPr>
                                <w:p>
                                  <w:pPr>
                                    <w:spacing w:after="120" w:afterLines="50" w:line="480" w:lineRule="exact"/>
                                    <w:jc w:val="center"/>
                                    <w:rPr>
                                      <w:rFonts w:ascii="Times New Roman" w:hAnsi="Times New Roman" w:eastAsiaTheme="minorEastAsia"/>
                                      <w:color w:val="000000" w:themeColor="text1"/>
                                      <w:sz w:val="22"/>
                                      <w14:textFill>
                                        <w14:solidFill>
                                          <w14:schemeClr w14:val="tx1"/>
                                        </w14:solidFill>
                                      </w14:textFill>
                                    </w:rPr>
                                  </w:pPr>
                                </w:p>
                              </w:tc>
                              <w:tc>
                                <w:tcPr>
                                  <w:tcW w:w="2227" w:type="dxa"/>
                                </w:tcPr>
                                <w:p>
                                  <w:pPr>
                                    <w:spacing w:after="120" w:afterLines="50" w:line="480" w:lineRule="exact"/>
                                    <w:jc w:val="center"/>
                                    <w:rPr>
                                      <w:rFonts w:ascii="Times New Roman" w:hAnsi="Times New Roman" w:eastAsiaTheme="minorEastAsia"/>
                                      <w:b/>
                                      <w:bCs/>
                                      <w:color w:val="000000" w:themeColor="text1"/>
                                      <w:sz w:val="22"/>
                                      <w14:textFill>
                                        <w14:solidFill>
                                          <w14:schemeClr w14:val="tx1"/>
                                        </w14:solidFill>
                                      </w14:textFill>
                                    </w:rPr>
                                  </w:pPr>
                                  <w:r>
                                    <w:rPr>
                                      <w:rFonts w:ascii="Times New Roman" w:hAnsi="Times New Roman" w:eastAsiaTheme="minorEastAsia"/>
                                      <w:b/>
                                      <w:bCs/>
                                      <w:color w:val="000000" w:themeColor="text1"/>
                                      <w:sz w:val="22"/>
                                      <w14:textFill>
                                        <w14:solidFill>
                                          <w14:schemeClr w14:val="tx1"/>
                                        </w14:solidFill>
                                      </w14:textFill>
                                    </w:rPr>
                                    <w:t>订单编号</w:t>
                                  </w:r>
                                </w:p>
                              </w:tc>
                              <w:tc>
                                <w:tcPr>
                                  <w:tcW w:w="2118" w:type="dxa"/>
                                </w:tcPr>
                                <w:p>
                                  <w:pPr>
                                    <w:spacing w:after="120" w:afterLines="50" w:line="480" w:lineRule="exact"/>
                                    <w:jc w:val="center"/>
                                    <w:rPr>
                                      <w:rFonts w:ascii="Times New Roman" w:hAnsi="Times New Roman" w:eastAsiaTheme="minorEastAsia"/>
                                      <w:color w:val="000000" w:themeColor="text1"/>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1759" w:type="dxa"/>
                                </w:tcPr>
                                <w:p>
                                  <w:pPr>
                                    <w:spacing w:after="120" w:afterLines="50" w:line="480" w:lineRule="exact"/>
                                    <w:jc w:val="center"/>
                                    <w:rPr>
                                      <w:rFonts w:ascii="Times New Roman" w:hAnsi="Times New Roman" w:eastAsiaTheme="minorEastAsia"/>
                                      <w:b/>
                                      <w:bCs/>
                                      <w:color w:val="000000" w:themeColor="text1"/>
                                      <w:sz w:val="22"/>
                                      <w14:textFill>
                                        <w14:solidFill>
                                          <w14:schemeClr w14:val="tx1"/>
                                        </w14:solidFill>
                                      </w14:textFill>
                                    </w:rPr>
                                  </w:pPr>
                                  <w:r>
                                    <w:rPr>
                                      <w:rFonts w:ascii="Times New Roman" w:hAnsi="Times New Roman" w:eastAsiaTheme="minorEastAsia"/>
                                      <w:b/>
                                      <w:bCs/>
                                      <w:color w:val="000000" w:themeColor="text1"/>
                                      <w:sz w:val="22"/>
                                      <w14:textFill>
                                        <w14:solidFill>
                                          <w14:schemeClr w14:val="tx1"/>
                                        </w14:solidFill>
                                      </w14:textFill>
                                    </w:rPr>
                                    <w:t>项目启动日期</w:t>
                                  </w:r>
                                </w:p>
                              </w:tc>
                              <w:tc>
                                <w:tcPr>
                                  <w:tcW w:w="2250" w:type="dxa"/>
                                </w:tcPr>
                                <w:p>
                                  <w:pPr>
                                    <w:spacing w:after="120" w:afterLines="50" w:line="480" w:lineRule="exact"/>
                                    <w:jc w:val="center"/>
                                    <w:rPr>
                                      <w:rFonts w:ascii="Times New Roman" w:hAnsi="Times New Roman" w:eastAsiaTheme="minorEastAsia"/>
                                      <w:color w:val="000000" w:themeColor="text1"/>
                                      <w:sz w:val="22"/>
                                      <w14:textFill>
                                        <w14:solidFill>
                                          <w14:schemeClr w14:val="tx1"/>
                                        </w14:solidFill>
                                      </w14:textFill>
                                    </w:rPr>
                                  </w:pPr>
                                </w:p>
                              </w:tc>
                              <w:tc>
                                <w:tcPr>
                                  <w:tcW w:w="2227" w:type="dxa"/>
                                </w:tcPr>
                                <w:p>
                                  <w:pPr>
                                    <w:spacing w:after="120" w:afterLines="50" w:line="480" w:lineRule="exact"/>
                                    <w:jc w:val="center"/>
                                    <w:rPr>
                                      <w:rFonts w:ascii="Times New Roman" w:hAnsi="Times New Roman" w:eastAsiaTheme="minorEastAsia"/>
                                      <w:b/>
                                      <w:bCs/>
                                      <w:color w:val="000000" w:themeColor="text1"/>
                                      <w:sz w:val="22"/>
                                      <w14:textFill>
                                        <w14:solidFill>
                                          <w14:schemeClr w14:val="tx1"/>
                                        </w14:solidFill>
                                      </w14:textFill>
                                    </w:rPr>
                                  </w:pPr>
                                  <w:r>
                                    <w:rPr>
                                      <w:rFonts w:ascii="Times New Roman" w:hAnsi="Times New Roman" w:eastAsiaTheme="minorEastAsia"/>
                                      <w:b/>
                                      <w:bCs/>
                                      <w:color w:val="000000" w:themeColor="text1"/>
                                      <w:sz w:val="22"/>
                                      <w14:textFill>
                                        <w14:solidFill>
                                          <w14:schemeClr w14:val="tx1"/>
                                        </w14:solidFill>
                                      </w14:textFill>
                                    </w:rPr>
                                    <w:t>项目完成日期</w:t>
                                  </w:r>
                                </w:p>
                              </w:tc>
                              <w:tc>
                                <w:tcPr>
                                  <w:tcW w:w="2118" w:type="dxa"/>
                                </w:tcPr>
                                <w:p>
                                  <w:pPr>
                                    <w:spacing w:after="120" w:afterLines="50" w:line="480" w:lineRule="exact"/>
                                    <w:jc w:val="center"/>
                                    <w:rPr>
                                      <w:rFonts w:ascii="Times New Roman" w:hAnsi="Times New Roman" w:eastAsiaTheme="minorEastAsia"/>
                                      <w:color w:val="000000" w:themeColor="text1"/>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1759" w:type="dxa"/>
                                </w:tcPr>
                                <w:p>
                                  <w:pPr>
                                    <w:spacing w:after="120" w:afterLines="50" w:line="480" w:lineRule="exact"/>
                                    <w:jc w:val="center"/>
                                    <w:rPr>
                                      <w:rFonts w:ascii="Times New Roman" w:hAnsi="Times New Roman" w:eastAsiaTheme="minorEastAsia"/>
                                      <w:b/>
                                      <w:bCs/>
                                      <w:color w:val="000000" w:themeColor="text1"/>
                                      <w:sz w:val="22"/>
                                      <w14:textFill>
                                        <w14:solidFill>
                                          <w14:schemeClr w14:val="tx1"/>
                                        </w14:solidFill>
                                      </w14:textFill>
                                    </w:rPr>
                                  </w:pPr>
                                  <w:r>
                                    <w:rPr>
                                      <w:rFonts w:ascii="Times New Roman" w:hAnsi="Times New Roman" w:eastAsiaTheme="minorEastAsia"/>
                                      <w:b/>
                                      <w:bCs/>
                                      <w:color w:val="000000" w:themeColor="text1"/>
                                      <w:sz w:val="22"/>
                                      <w14:textFill>
                                        <w14:solidFill>
                                          <w14:schemeClr w14:val="tx1"/>
                                        </w14:solidFill>
                                      </w14:textFill>
                                    </w:rPr>
                                    <w:t>报告撰写人</w:t>
                                  </w:r>
                                </w:p>
                              </w:tc>
                              <w:tc>
                                <w:tcPr>
                                  <w:tcW w:w="2250" w:type="dxa"/>
                                </w:tcPr>
                                <w:p>
                                  <w:pPr>
                                    <w:spacing w:after="120" w:afterLines="50" w:line="480" w:lineRule="exact"/>
                                    <w:jc w:val="center"/>
                                    <w:rPr>
                                      <w:rFonts w:ascii="Times New Roman" w:hAnsi="Times New Roman" w:eastAsiaTheme="minorEastAsia"/>
                                      <w:color w:val="000000" w:themeColor="text1"/>
                                      <w:sz w:val="22"/>
                                      <w14:textFill>
                                        <w14:solidFill>
                                          <w14:schemeClr w14:val="tx1"/>
                                        </w14:solidFill>
                                      </w14:textFill>
                                    </w:rPr>
                                  </w:pPr>
                                </w:p>
                              </w:tc>
                              <w:tc>
                                <w:tcPr>
                                  <w:tcW w:w="2227" w:type="dxa"/>
                                </w:tcPr>
                                <w:p>
                                  <w:pPr>
                                    <w:spacing w:after="120" w:afterLines="50" w:line="480" w:lineRule="exact"/>
                                    <w:jc w:val="center"/>
                                    <w:rPr>
                                      <w:rFonts w:ascii="Times New Roman" w:hAnsi="Times New Roman" w:eastAsiaTheme="minorEastAsia"/>
                                      <w:b/>
                                      <w:bCs/>
                                      <w:color w:val="000000" w:themeColor="text1"/>
                                      <w:sz w:val="22"/>
                                      <w14:textFill>
                                        <w14:solidFill>
                                          <w14:schemeClr w14:val="tx1"/>
                                        </w14:solidFill>
                                      </w14:textFill>
                                    </w:rPr>
                                  </w:pPr>
                                  <w:r>
                                    <w:rPr>
                                      <w:rFonts w:ascii="Times New Roman" w:hAnsi="Times New Roman" w:eastAsiaTheme="minorEastAsia"/>
                                      <w:b/>
                                      <w:bCs/>
                                      <w:color w:val="000000" w:themeColor="text1"/>
                                      <w:sz w:val="22"/>
                                      <w14:textFill>
                                        <w14:solidFill>
                                          <w14:schemeClr w14:val="tx1"/>
                                        </w14:solidFill>
                                      </w14:textFill>
                                    </w:rPr>
                                    <w:t>报告复核人</w:t>
                                  </w:r>
                                </w:p>
                              </w:tc>
                              <w:tc>
                                <w:tcPr>
                                  <w:tcW w:w="2118" w:type="dxa"/>
                                </w:tcPr>
                                <w:p>
                                  <w:pPr>
                                    <w:spacing w:after="120" w:afterLines="50" w:line="480" w:lineRule="exact"/>
                                    <w:jc w:val="center"/>
                                    <w:rPr>
                                      <w:rFonts w:ascii="Times New Roman" w:hAnsi="Times New Roman" w:eastAsiaTheme="minorEastAsia"/>
                                      <w:color w:val="000000" w:themeColor="text1"/>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759" w:type="dxa"/>
                                </w:tcPr>
                                <w:p>
                                  <w:pPr>
                                    <w:spacing w:after="120" w:afterLines="50" w:line="480" w:lineRule="exact"/>
                                    <w:jc w:val="center"/>
                                    <w:rPr>
                                      <w:rFonts w:ascii="Times New Roman" w:hAnsi="Times New Roman" w:eastAsiaTheme="minorEastAsia"/>
                                      <w:b/>
                                      <w:bCs/>
                                      <w:color w:val="000000" w:themeColor="text1"/>
                                      <w:sz w:val="22"/>
                                      <w14:textFill>
                                        <w14:solidFill>
                                          <w14:schemeClr w14:val="tx1"/>
                                        </w14:solidFill>
                                      </w14:textFill>
                                    </w:rPr>
                                  </w:pPr>
                                  <w:r>
                                    <w:rPr>
                                      <w:rFonts w:ascii="Times New Roman" w:hAnsi="Times New Roman" w:eastAsiaTheme="minorEastAsia"/>
                                      <w:b/>
                                      <w:bCs/>
                                      <w:color w:val="000000" w:themeColor="text1"/>
                                      <w:sz w:val="22"/>
                                      <w14:textFill>
                                        <w14:solidFill>
                                          <w14:schemeClr w14:val="tx1"/>
                                        </w14:solidFill>
                                      </w14:textFill>
                                    </w:rPr>
                                    <w:t>报告授权人</w:t>
                                  </w:r>
                                </w:p>
                              </w:tc>
                              <w:tc>
                                <w:tcPr>
                                  <w:tcW w:w="2250" w:type="dxa"/>
                                </w:tcPr>
                                <w:p>
                                  <w:pPr>
                                    <w:spacing w:after="120" w:afterLines="50" w:line="480" w:lineRule="exact"/>
                                    <w:jc w:val="center"/>
                                    <w:rPr>
                                      <w:rFonts w:ascii="Times New Roman" w:hAnsi="Times New Roman" w:eastAsiaTheme="minorEastAsia"/>
                                      <w:color w:val="000000" w:themeColor="text1"/>
                                      <w:sz w:val="22"/>
                                      <w14:textFill>
                                        <w14:solidFill>
                                          <w14:schemeClr w14:val="tx1"/>
                                        </w14:solidFill>
                                      </w14:textFill>
                                    </w:rPr>
                                  </w:pPr>
                                </w:p>
                              </w:tc>
                              <w:tc>
                                <w:tcPr>
                                  <w:tcW w:w="2227" w:type="dxa"/>
                                </w:tcPr>
                                <w:p>
                                  <w:pPr>
                                    <w:spacing w:after="120" w:afterLines="50" w:line="480" w:lineRule="exact"/>
                                    <w:jc w:val="center"/>
                                    <w:rPr>
                                      <w:rFonts w:ascii="Times New Roman" w:hAnsi="Times New Roman" w:eastAsiaTheme="minorEastAsia"/>
                                      <w:b/>
                                      <w:bCs/>
                                      <w:color w:val="000000" w:themeColor="text1"/>
                                      <w:sz w:val="22"/>
                                      <w14:textFill>
                                        <w14:solidFill>
                                          <w14:schemeClr w14:val="tx1"/>
                                        </w14:solidFill>
                                      </w14:textFill>
                                    </w:rPr>
                                  </w:pPr>
                                  <w:r>
                                    <w:rPr>
                                      <w:rFonts w:ascii="Times New Roman" w:hAnsi="Times New Roman" w:eastAsiaTheme="minorEastAsia"/>
                                      <w:b/>
                                      <w:bCs/>
                                      <w:color w:val="000000" w:themeColor="text1"/>
                                      <w:sz w:val="22"/>
                                      <w14:textFill>
                                        <w14:solidFill>
                                          <w14:schemeClr w14:val="tx1"/>
                                        </w14:solidFill>
                                      </w14:textFill>
                                    </w:rPr>
                                    <w:t>报告生效日期</w:t>
                                  </w:r>
                                </w:p>
                              </w:tc>
                              <w:tc>
                                <w:tcPr>
                                  <w:tcW w:w="2118" w:type="dxa"/>
                                </w:tcPr>
                                <w:p>
                                  <w:pPr>
                                    <w:spacing w:after="120" w:afterLines="50" w:line="480" w:lineRule="exact"/>
                                    <w:jc w:val="center"/>
                                    <w:rPr>
                                      <w:rFonts w:ascii="Times New Roman" w:hAnsi="Times New Roman" w:eastAsiaTheme="minorEastAsia"/>
                                      <w:color w:val="000000" w:themeColor="text1"/>
                                      <w:sz w:val="22"/>
                                      <w14:textFill>
                                        <w14:solidFill>
                                          <w14:schemeClr w14:val="tx1"/>
                                        </w14:solidFill>
                                      </w14:textFill>
                                    </w:rPr>
                                  </w:pPr>
                                </w:p>
                              </w:tc>
                            </w:tr>
                          </w:tbl>
                          <w:p>
                            <w:pPr>
                              <w:rPr>
                                <w:rFonts w:ascii="Times New Roman" w:hAnsi="Times New Roman"/>
                                <w:color w:val="FFFFFF" w:themeColor="background1"/>
                                <w:sz w:val="56"/>
                                <w:szCs w:val="56"/>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0.25pt;margin-top:252.6pt;height:224pt;width:595pt;z-index:251664384;v-text-anchor:middle;mso-width-relative:page;mso-height-relative:page;" filled="f" stroked="f" coordsize="21600,21600" o:gfxdata="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7IzZedsA&#10;AAAKAQAADwAAAAAAAAABACAAAAAiAAAAZHJzL2Rvd25yZXYueG1sUEsBAhQAFAAAAAgAh07iQPl3&#10;FS5VAgAAmgQAAA4AAAAAAAAAAQAgAAAAKgEAAGRycy9lMm9Eb2MueG1sUEsFBgAAAAAGAAYAWQEA&#10;APEFAAAAAA==&#10;">
                <v:fill on="f" focussize="0,0"/>
                <v:stroke on="f" weight="0.5pt"/>
                <v:imagedata o:title=""/>
                <o:lock v:ext="edit" aspectratio="f"/>
                <v:textbox>
                  <w:txbxContent>
                    <w:tbl>
                      <w:tblPr>
                        <w:tblStyle w:val="17"/>
                        <w:tblW w:w="8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9"/>
                        <w:gridCol w:w="2250"/>
                        <w:gridCol w:w="2227"/>
                        <w:gridCol w:w="2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9" w:type="dxa"/>
                          </w:tcPr>
                          <w:p>
                            <w:pPr>
                              <w:spacing w:after="120" w:afterLines="50" w:line="480" w:lineRule="exact"/>
                              <w:jc w:val="center"/>
                              <w:rPr>
                                <w:rFonts w:ascii="Times New Roman" w:hAnsi="Times New Roman" w:eastAsiaTheme="minorEastAsia"/>
                                <w:b/>
                                <w:bCs/>
                                <w:color w:val="000000" w:themeColor="text1"/>
                                <w:sz w:val="22"/>
                                <w14:textFill>
                                  <w14:solidFill>
                                    <w14:schemeClr w14:val="tx1"/>
                                  </w14:solidFill>
                                </w14:textFill>
                              </w:rPr>
                            </w:pPr>
                            <w:r>
                              <w:rPr>
                                <w:rFonts w:ascii="Times New Roman" w:hAnsi="Times New Roman" w:eastAsiaTheme="minorEastAsia"/>
                                <w:b/>
                                <w:bCs/>
                                <w:color w:val="000000" w:themeColor="text1"/>
                                <w:sz w:val="22"/>
                                <w14:textFill>
                                  <w14:solidFill>
                                    <w14:schemeClr w14:val="tx1"/>
                                  </w14:solidFill>
                                </w14:textFill>
                              </w:rPr>
                              <w:t>客户姓名</w:t>
                            </w:r>
                          </w:p>
                        </w:tc>
                        <w:tc>
                          <w:tcPr>
                            <w:tcW w:w="2250" w:type="dxa"/>
                          </w:tcPr>
                          <w:p>
                            <w:pPr>
                              <w:spacing w:after="120" w:afterLines="50" w:line="480" w:lineRule="exact"/>
                              <w:jc w:val="center"/>
                              <w:rPr>
                                <w:rFonts w:ascii="Times New Roman" w:hAnsi="Times New Roman" w:eastAsiaTheme="minorEastAsia"/>
                                <w:color w:val="000000" w:themeColor="text1"/>
                                <w:sz w:val="22"/>
                                <w14:textFill>
                                  <w14:solidFill>
                                    <w14:schemeClr w14:val="tx1"/>
                                  </w14:solidFill>
                                </w14:textFill>
                              </w:rPr>
                            </w:pPr>
                          </w:p>
                        </w:tc>
                        <w:tc>
                          <w:tcPr>
                            <w:tcW w:w="2227" w:type="dxa"/>
                          </w:tcPr>
                          <w:p>
                            <w:pPr>
                              <w:spacing w:after="120" w:afterLines="50" w:line="480" w:lineRule="exact"/>
                              <w:jc w:val="center"/>
                              <w:rPr>
                                <w:rFonts w:ascii="Times New Roman" w:hAnsi="Times New Roman" w:eastAsiaTheme="minorEastAsia"/>
                                <w:b/>
                                <w:bCs/>
                                <w:color w:val="000000" w:themeColor="text1"/>
                                <w:sz w:val="22"/>
                                <w14:textFill>
                                  <w14:solidFill>
                                    <w14:schemeClr w14:val="tx1"/>
                                  </w14:solidFill>
                                </w14:textFill>
                              </w:rPr>
                            </w:pPr>
                            <w:r>
                              <w:rPr>
                                <w:rFonts w:ascii="Times New Roman" w:hAnsi="Times New Roman" w:eastAsiaTheme="minorEastAsia"/>
                                <w:b/>
                                <w:bCs/>
                                <w:color w:val="000000" w:themeColor="text1"/>
                                <w:sz w:val="22"/>
                                <w14:textFill>
                                  <w14:solidFill>
                                    <w14:schemeClr w14:val="tx1"/>
                                  </w14:solidFill>
                                </w14:textFill>
                              </w:rPr>
                              <w:t>订单编号</w:t>
                            </w:r>
                          </w:p>
                        </w:tc>
                        <w:tc>
                          <w:tcPr>
                            <w:tcW w:w="2118" w:type="dxa"/>
                          </w:tcPr>
                          <w:p>
                            <w:pPr>
                              <w:spacing w:after="120" w:afterLines="50" w:line="480" w:lineRule="exact"/>
                              <w:jc w:val="center"/>
                              <w:rPr>
                                <w:rFonts w:ascii="Times New Roman" w:hAnsi="Times New Roman" w:eastAsiaTheme="minorEastAsia"/>
                                <w:color w:val="000000" w:themeColor="text1"/>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1759" w:type="dxa"/>
                          </w:tcPr>
                          <w:p>
                            <w:pPr>
                              <w:spacing w:after="120" w:afterLines="50" w:line="480" w:lineRule="exact"/>
                              <w:jc w:val="center"/>
                              <w:rPr>
                                <w:rFonts w:ascii="Times New Roman" w:hAnsi="Times New Roman" w:eastAsiaTheme="minorEastAsia"/>
                                <w:b/>
                                <w:bCs/>
                                <w:color w:val="000000" w:themeColor="text1"/>
                                <w:sz w:val="22"/>
                                <w14:textFill>
                                  <w14:solidFill>
                                    <w14:schemeClr w14:val="tx1"/>
                                  </w14:solidFill>
                                </w14:textFill>
                              </w:rPr>
                            </w:pPr>
                            <w:r>
                              <w:rPr>
                                <w:rFonts w:ascii="Times New Roman" w:hAnsi="Times New Roman" w:eastAsiaTheme="minorEastAsia"/>
                                <w:b/>
                                <w:bCs/>
                                <w:color w:val="000000" w:themeColor="text1"/>
                                <w:sz w:val="22"/>
                                <w14:textFill>
                                  <w14:solidFill>
                                    <w14:schemeClr w14:val="tx1"/>
                                  </w14:solidFill>
                                </w14:textFill>
                              </w:rPr>
                              <w:t>项目启动日期</w:t>
                            </w:r>
                          </w:p>
                        </w:tc>
                        <w:tc>
                          <w:tcPr>
                            <w:tcW w:w="2250" w:type="dxa"/>
                          </w:tcPr>
                          <w:p>
                            <w:pPr>
                              <w:spacing w:after="120" w:afterLines="50" w:line="480" w:lineRule="exact"/>
                              <w:jc w:val="center"/>
                              <w:rPr>
                                <w:rFonts w:ascii="Times New Roman" w:hAnsi="Times New Roman" w:eastAsiaTheme="minorEastAsia"/>
                                <w:color w:val="000000" w:themeColor="text1"/>
                                <w:sz w:val="22"/>
                                <w14:textFill>
                                  <w14:solidFill>
                                    <w14:schemeClr w14:val="tx1"/>
                                  </w14:solidFill>
                                </w14:textFill>
                              </w:rPr>
                            </w:pPr>
                          </w:p>
                        </w:tc>
                        <w:tc>
                          <w:tcPr>
                            <w:tcW w:w="2227" w:type="dxa"/>
                          </w:tcPr>
                          <w:p>
                            <w:pPr>
                              <w:spacing w:after="120" w:afterLines="50" w:line="480" w:lineRule="exact"/>
                              <w:jc w:val="center"/>
                              <w:rPr>
                                <w:rFonts w:ascii="Times New Roman" w:hAnsi="Times New Roman" w:eastAsiaTheme="minorEastAsia"/>
                                <w:b/>
                                <w:bCs/>
                                <w:color w:val="000000" w:themeColor="text1"/>
                                <w:sz w:val="22"/>
                                <w14:textFill>
                                  <w14:solidFill>
                                    <w14:schemeClr w14:val="tx1"/>
                                  </w14:solidFill>
                                </w14:textFill>
                              </w:rPr>
                            </w:pPr>
                            <w:r>
                              <w:rPr>
                                <w:rFonts w:ascii="Times New Roman" w:hAnsi="Times New Roman" w:eastAsiaTheme="minorEastAsia"/>
                                <w:b/>
                                <w:bCs/>
                                <w:color w:val="000000" w:themeColor="text1"/>
                                <w:sz w:val="22"/>
                                <w14:textFill>
                                  <w14:solidFill>
                                    <w14:schemeClr w14:val="tx1"/>
                                  </w14:solidFill>
                                </w14:textFill>
                              </w:rPr>
                              <w:t>项目完成日期</w:t>
                            </w:r>
                          </w:p>
                        </w:tc>
                        <w:tc>
                          <w:tcPr>
                            <w:tcW w:w="2118" w:type="dxa"/>
                          </w:tcPr>
                          <w:p>
                            <w:pPr>
                              <w:spacing w:after="120" w:afterLines="50" w:line="480" w:lineRule="exact"/>
                              <w:jc w:val="center"/>
                              <w:rPr>
                                <w:rFonts w:ascii="Times New Roman" w:hAnsi="Times New Roman" w:eastAsiaTheme="minorEastAsia"/>
                                <w:color w:val="000000" w:themeColor="text1"/>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1759" w:type="dxa"/>
                          </w:tcPr>
                          <w:p>
                            <w:pPr>
                              <w:spacing w:after="120" w:afterLines="50" w:line="480" w:lineRule="exact"/>
                              <w:jc w:val="center"/>
                              <w:rPr>
                                <w:rFonts w:ascii="Times New Roman" w:hAnsi="Times New Roman" w:eastAsiaTheme="minorEastAsia"/>
                                <w:b/>
                                <w:bCs/>
                                <w:color w:val="000000" w:themeColor="text1"/>
                                <w:sz w:val="22"/>
                                <w14:textFill>
                                  <w14:solidFill>
                                    <w14:schemeClr w14:val="tx1"/>
                                  </w14:solidFill>
                                </w14:textFill>
                              </w:rPr>
                            </w:pPr>
                            <w:r>
                              <w:rPr>
                                <w:rFonts w:ascii="Times New Roman" w:hAnsi="Times New Roman" w:eastAsiaTheme="minorEastAsia"/>
                                <w:b/>
                                <w:bCs/>
                                <w:color w:val="000000" w:themeColor="text1"/>
                                <w:sz w:val="22"/>
                                <w14:textFill>
                                  <w14:solidFill>
                                    <w14:schemeClr w14:val="tx1"/>
                                  </w14:solidFill>
                                </w14:textFill>
                              </w:rPr>
                              <w:t>报告撰写人</w:t>
                            </w:r>
                          </w:p>
                        </w:tc>
                        <w:tc>
                          <w:tcPr>
                            <w:tcW w:w="2250" w:type="dxa"/>
                          </w:tcPr>
                          <w:p>
                            <w:pPr>
                              <w:spacing w:after="120" w:afterLines="50" w:line="480" w:lineRule="exact"/>
                              <w:jc w:val="center"/>
                              <w:rPr>
                                <w:rFonts w:ascii="Times New Roman" w:hAnsi="Times New Roman" w:eastAsiaTheme="minorEastAsia"/>
                                <w:color w:val="000000" w:themeColor="text1"/>
                                <w:sz w:val="22"/>
                                <w14:textFill>
                                  <w14:solidFill>
                                    <w14:schemeClr w14:val="tx1"/>
                                  </w14:solidFill>
                                </w14:textFill>
                              </w:rPr>
                            </w:pPr>
                          </w:p>
                        </w:tc>
                        <w:tc>
                          <w:tcPr>
                            <w:tcW w:w="2227" w:type="dxa"/>
                          </w:tcPr>
                          <w:p>
                            <w:pPr>
                              <w:spacing w:after="120" w:afterLines="50" w:line="480" w:lineRule="exact"/>
                              <w:jc w:val="center"/>
                              <w:rPr>
                                <w:rFonts w:ascii="Times New Roman" w:hAnsi="Times New Roman" w:eastAsiaTheme="minorEastAsia"/>
                                <w:b/>
                                <w:bCs/>
                                <w:color w:val="000000" w:themeColor="text1"/>
                                <w:sz w:val="22"/>
                                <w14:textFill>
                                  <w14:solidFill>
                                    <w14:schemeClr w14:val="tx1"/>
                                  </w14:solidFill>
                                </w14:textFill>
                              </w:rPr>
                            </w:pPr>
                            <w:r>
                              <w:rPr>
                                <w:rFonts w:ascii="Times New Roman" w:hAnsi="Times New Roman" w:eastAsiaTheme="minorEastAsia"/>
                                <w:b/>
                                <w:bCs/>
                                <w:color w:val="000000" w:themeColor="text1"/>
                                <w:sz w:val="22"/>
                                <w14:textFill>
                                  <w14:solidFill>
                                    <w14:schemeClr w14:val="tx1"/>
                                  </w14:solidFill>
                                </w14:textFill>
                              </w:rPr>
                              <w:t>报告复核人</w:t>
                            </w:r>
                          </w:p>
                        </w:tc>
                        <w:tc>
                          <w:tcPr>
                            <w:tcW w:w="2118" w:type="dxa"/>
                          </w:tcPr>
                          <w:p>
                            <w:pPr>
                              <w:spacing w:after="120" w:afterLines="50" w:line="480" w:lineRule="exact"/>
                              <w:jc w:val="center"/>
                              <w:rPr>
                                <w:rFonts w:ascii="Times New Roman" w:hAnsi="Times New Roman" w:eastAsiaTheme="minorEastAsia"/>
                                <w:color w:val="000000" w:themeColor="text1"/>
                                <w:sz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759" w:type="dxa"/>
                          </w:tcPr>
                          <w:p>
                            <w:pPr>
                              <w:spacing w:after="120" w:afterLines="50" w:line="480" w:lineRule="exact"/>
                              <w:jc w:val="center"/>
                              <w:rPr>
                                <w:rFonts w:ascii="Times New Roman" w:hAnsi="Times New Roman" w:eastAsiaTheme="minorEastAsia"/>
                                <w:b/>
                                <w:bCs/>
                                <w:color w:val="000000" w:themeColor="text1"/>
                                <w:sz w:val="22"/>
                                <w14:textFill>
                                  <w14:solidFill>
                                    <w14:schemeClr w14:val="tx1"/>
                                  </w14:solidFill>
                                </w14:textFill>
                              </w:rPr>
                            </w:pPr>
                            <w:r>
                              <w:rPr>
                                <w:rFonts w:ascii="Times New Roman" w:hAnsi="Times New Roman" w:eastAsiaTheme="minorEastAsia"/>
                                <w:b/>
                                <w:bCs/>
                                <w:color w:val="000000" w:themeColor="text1"/>
                                <w:sz w:val="22"/>
                                <w14:textFill>
                                  <w14:solidFill>
                                    <w14:schemeClr w14:val="tx1"/>
                                  </w14:solidFill>
                                </w14:textFill>
                              </w:rPr>
                              <w:t>报告授权人</w:t>
                            </w:r>
                          </w:p>
                        </w:tc>
                        <w:tc>
                          <w:tcPr>
                            <w:tcW w:w="2250" w:type="dxa"/>
                          </w:tcPr>
                          <w:p>
                            <w:pPr>
                              <w:spacing w:after="120" w:afterLines="50" w:line="480" w:lineRule="exact"/>
                              <w:jc w:val="center"/>
                              <w:rPr>
                                <w:rFonts w:ascii="Times New Roman" w:hAnsi="Times New Roman" w:eastAsiaTheme="minorEastAsia"/>
                                <w:color w:val="000000" w:themeColor="text1"/>
                                <w:sz w:val="22"/>
                                <w14:textFill>
                                  <w14:solidFill>
                                    <w14:schemeClr w14:val="tx1"/>
                                  </w14:solidFill>
                                </w14:textFill>
                              </w:rPr>
                            </w:pPr>
                          </w:p>
                        </w:tc>
                        <w:tc>
                          <w:tcPr>
                            <w:tcW w:w="2227" w:type="dxa"/>
                          </w:tcPr>
                          <w:p>
                            <w:pPr>
                              <w:spacing w:after="120" w:afterLines="50" w:line="480" w:lineRule="exact"/>
                              <w:jc w:val="center"/>
                              <w:rPr>
                                <w:rFonts w:ascii="Times New Roman" w:hAnsi="Times New Roman" w:eastAsiaTheme="minorEastAsia"/>
                                <w:b/>
                                <w:bCs/>
                                <w:color w:val="000000" w:themeColor="text1"/>
                                <w:sz w:val="22"/>
                                <w14:textFill>
                                  <w14:solidFill>
                                    <w14:schemeClr w14:val="tx1"/>
                                  </w14:solidFill>
                                </w14:textFill>
                              </w:rPr>
                            </w:pPr>
                            <w:r>
                              <w:rPr>
                                <w:rFonts w:ascii="Times New Roman" w:hAnsi="Times New Roman" w:eastAsiaTheme="minorEastAsia"/>
                                <w:b/>
                                <w:bCs/>
                                <w:color w:val="000000" w:themeColor="text1"/>
                                <w:sz w:val="22"/>
                                <w14:textFill>
                                  <w14:solidFill>
                                    <w14:schemeClr w14:val="tx1"/>
                                  </w14:solidFill>
                                </w14:textFill>
                              </w:rPr>
                              <w:t>报告生效日期</w:t>
                            </w:r>
                          </w:p>
                        </w:tc>
                        <w:tc>
                          <w:tcPr>
                            <w:tcW w:w="2118" w:type="dxa"/>
                          </w:tcPr>
                          <w:p>
                            <w:pPr>
                              <w:spacing w:after="120" w:afterLines="50" w:line="480" w:lineRule="exact"/>
                              <w:jc w:val="center"/>
                              <w:rPr>
                                <w:rFonts w:ascii="Times New Roman" w:hAnsi="Times New Roman" w:eastAsiaTheme="minorEastAsia"/>
                                <w:color w:val="000000" w:themeColor="text1"/>
                                <w:sz w:val="22"/>
                                <w14:textFill>
                                  <w14:solidFill>
                                    <w14:schemeClr w14:val="tx1"/>
                                  </w14:solidFill>
                                </w14:textFill>
                              </w:rPr>
                            </w:pPr>
                          </w:p>
                        </w:tc>
                      </w:tr>
                    </w:tbl>
                    <w:p>
                      <w:pPr>
                        <w:rPr>
                          <w:rFonts w:ascii="Times New Roman" w:hAnsi="Times New Roman"/>
                          <w:color w:val="FFFFFF" w:themeColor="background1"/>
                          <w:sz w:val="56"/>
                          <w:szCs w:val="56"/>
                          <w14:textFill>
                            <w14:noFill/>
                          </w14:textFill>
                        </w:rPr>
                      </w:pPr>
                    </w:p>
                  </w:txbxContent>
                </v:textbox>
              </v:shape>
            </w:pict>
          </mc:Fallback>
        </mc:AlternateContent>
      </w:r>
    </w:p>
    <w:p>
      <w:pPr>
        <w:spacing w:after="100" w:afterAutospacing="1" w:line="360" w:lineRule="auto"/>
        <w:contextualSpacing/>
        <w:rPr>
          <w:rFonts w:ascii="Times New Roman" w:hAnsi="Times New Roman" w:eastAsiaTheme="minorEastAsia"/>
          <w:sz w:val="24"/>
          <w:szCs w:val="24"/>
        </w:rPr>
      </w:pPr>
    </w:p>
    <w:p>
      <w:pPr>
        <w:spacing w:after="100" w:afterAutospacing="1" w:line="360" w:lineRule="auto"/>
        <w:contextualSpacing/>
        <w:rPr>
          <w:rFonts w:ascii="Times New Roman" w:hAnsi="Times New Roman" w:eastAsiaTheme="minorEastAsia"/>
          <w:sz w:val="24"/>
          <w:szCs w:val="24"/>
        </w:rPr>
      </w:pPr>
      <w:r>
        <w:rPr>
          <w:rFonts w:ascii="Times New Roman" w:hAnsi="Times New Roman" w:eastAsiaTheme="minorEastAsia"/>
          <w:sz w:val="24"/>
          <w:szCs w:val="24"/>
        </w:rPr>
        <w:t>尊敬的客户：</w:t>
      </w:r>
    </w:p>
    <w:p>
      <w:pPr>
        <w:spacing w:after="100" w:afterAutospacing="1" w:line="360" w:lineRule="auto"/>
        <w:ind w:firstLine="120" w:firstLineChars="50"/>
        <w:contextualSpacing/>
        <w:rPr>
          <w:rFonts w:ascii="Times New Roman" w:hAnsi="Times New Roman" w:eastAsiaTheme="minorEastAsia"/>
          <w:sz w:val="24"/>
          <w:szCs w:val="24"/>
        </w:rPr>
      </w:pPr>
      <w:r>
        <w:rPr>
          <w:rFonts w:ascii="Times New Roman" w:hAnsi="Times New Roman" w:eastAsiaTheme="minorEastAsia"/>
          <w:sz w:val="24"/>
          <w:szCs w:val="24"/>
        </w:rPr>
        <w:t>您好！</w:t>
      </w:r>
    </w:p>
    <w:p>
      <w:pPr>
        <w:spacing w:after="100" w:afterAutospacing="1" w:line="360" w:lineRule="auto"/>
        <w:ind w:firstLine="472" w:firstLineChars="196"/>
        <w:contextualSpacing/>
        <w:rPr>
          <w:rFonts w:ascii="Times New Roman" w:hAnsi="Times New Roman" w:eastAsiaTheme="minorEastAsia"/>
          <w:color w:val="000000"/>
          <w:sz w:val="24"/>
          <w:szCs w:val="24"/>
        </w:rPr>
      </w:pPr>
      <w:r>
        <w:rPr>
          <w:rFonts w:ascii="Times New Roman" w:hAnsi="Times New Roman" w:eastAsiaTheme="minorEastAsia"/>
          <w:b/>
          <w:color w:val="000000"/>
          <w:sz w:val="24"/>
          <w:szCs w:val="24"/>
        </w:rPr>
        <w:t>成都奥创生物科技有限公司</w:t>
      </w:r>
      <w:r>
        <w:rPr>
          <w:rFonts w:ascii="Times New Roman" w:hAnsi="Times New Roman" w:eastAsiaTheme="minorEastAsia"/>
          <w:color w:val="000000"/>
          <w:sz w:val="24"/>
          <w:szCs w:val="24"/>
        </w:rPr>
        <w:t>是联合多家高校、科研院所发起，由一批基础生物学、生物医药、临床医学领域杰出的科学家带队组成。主营业务包括整体课题项目服务实验（分子、蛋白、细胞、动物、病理等），全方位生物、医学研究技术服务和科研设计咨询、生物医药企业CRO外包服务等。</w:t>
      </w:r>
    </w:p>
    <w:p>
      <w:pPr>
        <w:spacing w:after="100" w:afterAutospacing="1" w:line="360" w:lineRule="auto"/>
        <w:ind w:firstLine="472" w:firstLineChars="196"/>
        <w:contextualSpacing/>
        <w:rPr>
          <w:rFonts w:ascii="Times New Roman" w:hAnsi="Times New Roman" w:eastAsiaTheme="minorEastAsia"/>
          <w:color w:val="000000"/>
          <w:sz w:val="24"/>
          <w:szCs w:val="24"/>
        </w:rPr>
      </w:pPr>
      <w:r>
        <w:rPr>
          <w:rFonts w:ascii="Times New Roman" w:hAnsi="Times New Roman" w:eastAsiaTheme="minorEastAsia"/>
          <w:b/>
          <w:color w:val="000000"/>
          <w:sz w:val="24"/>
          <w:szCs w:val="24"/>
        </w:rPr>
        <w:t>成都奥创生物</w:t>
      </w:r>
      <w:r>
        <w:rPr>
          <w:rFonts w:ascii="Times New Roman" w:hAnsi="Times New Roman" w:eastAsiaTheme="minorEastAsia"/>
          <w:color w:val="000000"/>
          <w:sz w:val="24"/>
          <w:szCs w:val="24"/>
        </w:rPr>
        <w:t>联合多位来自于了中山大学、四川农业</w:t>
      </w:r>
      <w:bookmarkStart w:id="12" w:name="_GoBack"/>
      <w:bookmarkEnd w:id="12"/>
      <w:r>
        <w:rPr>
          <w:rFonts w:ascii="Times New Roman" w:hAnsi="Times New Roman" w:eastAsiaTheme="minorEastAsia"/>
          <w:color w:val="000000"/>
          <w:sz w:val="24"/>
          <w:szCs w:val="24"/>
        </w:rPr>
        <w:t>大学、华中农业大学、四川大学、中科院等著名高校以及研究机构的专家学者担任企业顾问，其中专业覆盖肿瘤学、蛋白免疫学、分子生物学、细胞生物学、形态学等诸多领域，并与国内相关领域的专家以项目合作的方式联合开展转化医学研究，组成了一个优势交叉互补、高度专业的科研团队，负责研发课题的具体实施和推进，确保各项目的高效与质量。致力于实验科研平台互联，资源共享。借助此平台为广大科研院校，生物医药企业及个人提供分子、蛋白、细胞、病理等研究技术服务。</w:t>
      </w:r>
    </w:p>
    <w:p>
      <w:pPr>
        <w:numPr>
          <w:ilvl w:val="0"/>
          <w:numId w:val="3"/>
        </w:numPr>
        <w:autoSpaceDE w:val="0"/>
        <w:autoSpaceDN w:val="0"/>
        <w:spacing w:before="240" w:beforeLines="100" w:after="100" w:afterAutospacing="1" w:line="360" w:lineRule="auto"/>
        <w:ind w:left="363" w:hanging="363"/>
        <w:contextualSpacing/>
        <w:rPr>
          <w:rFonts w:ascii="Times New Roman" w:hAnsi="Times New Roman" w:eastAsiaTheme="minorEastAsia"/>
          <w:b/>
          <w:sz w:val="24"/>
          <w:szCs w:val="24"/>
        </w:rPr>
      </w:pPr>
      <w:r>
        <w:rPr>
          <w:rFonts w:ascii="Times New Roman" w:hAnsi="Times New Roman" w:eastAsiaTheme="minorEastAsia"/>
          <w:b/>
          <w:sz w:val="24"/>
          <w:szCs w:val="24"/>
        </w:rPr>
        <w:t>整体项目平台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能为广大客户提供从课题咨询，课题设计，项目实施到论文撰写，润色，发表等一站    式整体课题外包服务，强大的科研团队，全面的技术平台和完善的管理体系，让您的课题进展更加高效。</w:t>
      </w:r>
    </w:p>
    <w:p>
      <w:pPr>
        <w:numPr>
          <w:ilvl w:val="0"/>
          <w:numId w:val="3"/>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核酸研究平台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服务项目：核酸抽提，常规PCR，荧光定量PCR，微滴式数字PCR，载体构建，甲基化检测等。</w:t>
      </w:r>
    </w:p>
    <w:p>
      <w:pPr>
        <w:numPr>
          <w:ilvl w:val="0"/>
          <w:numId w:val="3"/>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蛋白与免疫平台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w:t>
      </w:r>
      <w:r>
        <w:rPr>
          <w:rFonts w:hint="eastAsia" w:ascii="Times New Roman" w:hAnsi="Times New Roman" w:eastAsiaTheme="minorEastAsia"/>
          <w:sz w:val="24"/>
          <w:szCs w:val="24"/>
        </w:rPr>
        <w:t>W</w:t>
      </w:r>
      <w:r>
        <w:rPr>
          <w:rFonts w:ascii="Times New Roman" w:hAnsi="Times New Roman" w:eastAsiaTheme="minorEastAsia"/>
          <w:sz w:val="24"/>
          <w:szCs w:val="24"/>
        </w:rPr>
        <w:t>estern blot</w:t>
      </w:r>
      <w:r>
        <w:rPr>
          <w:rFonts w:hint="eastAsia" w:ascii="Times New Roman" w:hAnsi="Times New Roman" w:eastAsiaTheme="minorEastAsia"/>
          <w:sz w:val="24"/>
          <w:szCs w:val="24"/>
          <w:lang w:eastAsia="zh-CN"/>
        </w:rPr>
        <w:t>，</w:t>
      </w:r>
      <w:r>
        <w:rPr>
          <w:rFonts w:hint="eastAsia" w:ascii="Times New Roman" w:hAnsi="Times New Roman" w:eastAsiaTheme="minorEastAsia"/>
          <w:sz w:val="24"/>
          <w:szCs w:val="24"/>
          <w:lang w:val="en-US" w:eastAsia="zh-CN"/>
        </w:rPr>
        <w:t>IP/COIP检测</w:t>
      </w:r>
      <w:r>
        <w:rPr>
          <w:rFonts w:ascii="Times New Roman" w:hAnsi="Times New Roman" w:eastAsiaTheme="minorEastAsia"/>
          <w:sz w:val="24"/>
          <w:szCs w:val="24"/>
        </w:rPr>
        <w:t>，无标记分子互作检测，ELISA，多因子蛋白悬液芯片检测，蛋白表达纯化，蛋白质谱等。</w:t>
      </w:r>
    </w:p>
    <w:p>
      <w:pPr>
        <w:numPr>
          <w:ilvl w:val="0"/>
          <w:numId w:val="3"/>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细胞研究平台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服务项目：细胞周期，细胞凋亡，细胞增殖，细胞共培养及趋化，细胞迁移及侵袭，细胞粘附检测，流式细胞检测，稳转细胞系构建，细胞单克隆形成检测，双荧光素酶检测，显微拍照检测等。</w:t>
      </w:r>
    </w:p>
    <w:p>
      <w:pPr>
        <w:numPr>
          <w:ilvl w:val="0"/>
          <w:numId w:val="3"/>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病毒包装平台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服务项目：慢病毒包装，逆转录病毒包装，腺病毒包装，腺相关病毒包装等。</w:t>
      </w:r>
    </w:p>
    <w:p>
      <w:pPr>
        <w:numPr>
          <w:ilvl w:val="0"/>
          <w:numId w:val="3"/>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病理染色</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服务项目：各类切片及染色服务</w:t>
      </w:r>
      <w:r>
        <w:rPr>
          <w:rFonts w:hint="eastAsia" w:ascii="Times New Roman" w:hAnsi="Times New Roman" w:eastAsiaTheme="minorEastAsia"/>
          <w:sz w:val="24"/>
          <w:szCs w:val="24"/>
          <w:lang w:eastAsia="zh-CN"/>
        </w:rPr>
        <w:t>，</w:t>
      </w:r>
      <w:r>
        <w:rPr>
          <w:rFonts w:hint="eastAsia" w:ascii="Times New Roman" w:hAnsi="Times New Roman" w:eastAsiaTheme="minorEastAsia"/>
          <w:sz w:val="24"/>
          <w:szCs w:val="24"/>
          <w:lang w:val="en-US" w:eastAsia="zh-CN"/>
        </w:rPr>
        <w:t>电镜检测</w:t>
      </w:r>
      <w:r>
        <w:rPr>
          <w:rFonts w:ascii="Times New Roman" w:hAnsi="Times New Roman" w:eastAsiaTheme="minorEastAsia"/>
          <w:sz w:val="24"/>
          <w:szCs w:val="24"/>
        </w:rPr>
        <w:t>，免疫荧光，免疫组化，</w:t>
      </w:r>
      <w:r>
        <w:rPr>
          <w:rFonts w:hint="eastAsia" w:ascii="Times New Roman" w:hAnsi="Times New Roman" w:eastAsiaTheme="minorEastAsia"/>
          <w:sz w:val="24"/>
          <w:szCs w:val="24"/>
          <w:lang w:val="en-US" w:eastAsia="zh-CN"/>
        </w:rPr>
        <w:t>tunel，</w:t>
      </w:r>
      <w:r>
        <w:rPr>
          <w:rFonts w:ascii="Times New Roman" w:hAnsi="Times New Roman" w:eastAsiaTheme="minorEastAsia"/>
          <w:sz w:val="24"/>
          <w:szCs w:val="24"/>
        </w:rPr>
        <w:t>原位杂交染色</w:t>
      </w:r>
      <w:r>
        <w:rPr>
          <w:rFonts w:hint="eastAsia" w:ascii="Times New Roman" w:hAnsi="Times New Roman" w:eastAsiaTheme="minorEastAsia"/>
          <w:sz w:val="24"/>
          <w:szCs w:val="24"/>
          <w:lang w:eastAsia="zh-CN"/>
        </w:rPr>
        <w:t>，</w:t>
      </w:r>
      <w:r>
        <w:rPr>
          <w:rFonts w:hint="eastAsia" w:ascii="Times New Roman" w:hAnsi="Times New Roman" w:eastAsiaTheme="minorEastAsia"/>
          <w:sz w:val="24"/>
          <w:szCs w:val="24"/>
          <w:lang w:val="en-US" w:eastAsia="zh-CN"/>
        </w:rPr>
        <w:t>全景扫描，分析阅片</w:t>
      </w:r>
      <w:r>
        <w:rPr>
          <w:rFonts w:ascii="Times New Roman" w:hAnsi="Times New Roman" w:eastAsiaTheme="minorEastAsia"/>
          <w:sz w:val="24"/>
          <w:szCs w:val="24"/>
        </w:rPr>
        <w:t>等。</w:t>
      </w:r>
    </w:p>
    <w:p>
      <w:pPr>
        <w:numPr>
          <w:ilvl w:val="0"/>
          <w:numId w:val="3"/>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动物模型平台：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服务项目：常见疾病动物模型及肿瘤模型构建</w:t>
      </w:r>
      <w:r>
        <w:rPr>
          <w:rFonts w:hint="eastAsia" w:ascii="Times New Roman" w:hAnsi="Times New Roman" w:eastAsiaTheme="minorEastAsia"/>
          <w:sz w:val="24"/>
          <w:szCs w:val="24"/>
          <w:lang w:eastAsia="zh-CN"/>
        </w:rPr>
        <w:t>，</w:t>
      </w:r>
      <w:r>
        <w:rPr>
          <w:rFonts w:hint="eastAsia" w:ascii="Times New Roman" w:hAnsi="Times New Roman" w:eastAsiaTheme="minorEastAsia"/>
          <w:sz w:val="24"/>
          <w:szCs w:val="24"/>
          <w:lang w:val="en-US" w:eastAsia="zh-CN"/>
        </w:rPr>
        <w:t>肝功，肾功，血糖，血脂，无机离子，尿常规，凝血检测，血常规等生化检测</w:t>
      </w:r>
      <w:r>
        <w:rPr>
          <w:rFonts w:ascii="Times New Roman" w:hAnsi="Times New Roman" w:eastAsiaTheme="minorEastAsia"/>
          <w:sz w:val="24"/>
          <w:szCs w:val="24"/>
        </w:rPr>
        <w:t>。</w:t>
      </w:r>
    </w:p>
    <w:p>
      <w:pPr>
        <w:pStyle w:val="51"/>
        <w:spacing w:after="100" w:afterAutospacing="1" w:line="360" w:lineRule="auto"/>
        <w:ind w:left="420" w:firstLine="0" w:firstLineChars="0"/>
        <w:contextualSpacing/>
        <w:rPr>
          <w:rFonts w:ascii="Times New Roman" w:hAnsi="Times New Roman" w:eastAsiaTheme="minorEastAsia"/>
          <w:sz w:val="24"/>
          <w:szCs w:val="24"/>
        </w:rPr>
      </w:pPr>
      <w:r>
        <w:rPr>
          <w:rFonts w:ascii="Times New Roman" w:hAnsi="Times New Roman" w:eastAsiaTheme="minorEastAsia"/>
          <w:b/>
          <w:bCs/>
          <w:sz w:val="24"/>
          <w:szCs w:val="24"/>
          <w:u w:val="single"/>
        </w:rPr>
        <w:t xml:space="preserve">我们的服务承诺：  </w:t>
      </w:r>
      <w:r>
        <w:rPr>
          <w:rFonts w:ascii="Times New Roman" w:hAnsi="Times New Roman" w:eastAsiaTheme="minorEastAsia"/>
          <w:color w:val="E46C0A" w:themeColor="accent6" w:themeShade="BF"/>
          <w:sz w:val="24"/>
          <w:szCs w:val="24"/>
        </w:rPr>
        <w:t xml:space="preserve">█ </w:t>
      </w:r>
      <w:r>
        <w:rPr>
          <w:rFonts w:ascii="Times New Roman" w:hAnsi="Times New Roman" w:eastAsiaTheme="minorEastAsia"/>
          <w:sz w:val="24"/>
          <w:szCs w:val="24"/>
        </w:rPr>
        <w:t xml:space="preserve">唯一 </w:t>
      </w:r>
      <w:r>
        <w:rPr>
          <w:rFonts w:ascii="Times New Roman" w:hAnsi="Times New Roman" w:eastAsiaTheme="minorEastAsia"/>
          <w:color w:val="E46C0A" w:themeColor="accent6" w:themeShade="BF"/>
          <w:sz w:val="24"/>
          <w:szCs w:val="24"/>
        </w:rPr>
        <w:t xml:space="preserve"> █ </w:t>
      </w:r>
      <w:r>
        <w:rPr>
          <w:rFonts w:ascii="Times New Roman" w:hAnsi="Times New Roman" w:eastAsiaTheme="minorEastAsia"/>
          <w:sz w:val="24"/>
          <w:szCs w:val="24"/>
        </w:rPr>
        <w:t xml:space="preserve">真实  </w:t>
      </w:r>
      <w:r>
        <w:rPr>
          <w:rFonts w:ascii="Times New Roman" w:hAnsi="Times New Roman" w:eastAsiaTheme="minorEastAsia"/>
          <w:color w:val="E46C0A" w:themeColor="accent6" w:themeShade="BF"/>
          <w:sz w:val="24"/>
          <w:szCs w:val="24"/>
        </w:rPr>
        <w:t xml:space="preserve">█ </w:t>
      </w:r>
      <w:r>
        <w:rPr>
          <w:rFonts w:ascii="Times New Roman" w:hAnsi="Times New Roman" w:eastAsiaTheme="minorEastAsia"/>
          <w:sz w:val="24"/>
          <w:szCs w:val="24"/>
        </w:rPr>
        <w:t xml:space="preserve">专业  </w:t>
      </w:r>
      <w:r>
        <w:rPr>
          <w:rFonts w:ascii="Times New Roman" w:hAnsi="Times New Roman" w:eastAsiaTheme="minorEastAsia"/>
          <w:color w:val="E46C0A" w:themeColor="accent6" w:themeShade="BF"/>
          <w:sz w:val="24"/>
          <w:szCs w:val="24"/>
        </w:rPr>
        <w:t xml:space="preserve">█ </w:t>
      </w:r>
      <w:r>
        <w:rPr>
          <w:rFonts w:ascii="Times New Roman" w:hAnsi="Times New Roman" w:eastAsiaTheme="minorEastAsia"/>
          <w:sz w:val="24"/>
          <w:szCs w:val="24"/>
        </w:rPr>
        <w:t>效率</w:t>
      </w:r>
    </w:p>
    <w:p>
      <w:pPr>
        <w:spacing w:after="100" w:afterAutospacing="1" w:line="360" w:lineRule="auto"/>
        <w:ind w:firstLine="360" w:firstLineChars="150"/>
        <w:contextualSpacing/>
        <w:rPr>
          <w:rFonts w:ascii="Times New Roman" w:hAnsi="Times New Roman" w:eastAsiaTheme="minorEastAsia"/>
          <w:sz w:val="24"/>
          <w:szCs w:val="24"/>
        </w:rPr>
      </w:pPr>
      <w:r>
        <w:rPr>
          <w:rFonts w:ascii="Times New Roman" w:hAnsi="Times New Roman" w:eastAsiaTheme="minorEastAsia"/>
          <w:sz w:val="24"/>
          <w:szCs w:val="24"/>
        </w:rPr>
        <w:t>欢迎科研院所、医院、生物医药企业的广大用户来我公司进行科研项目订制，我们将为您提供专业高效的一站式科研服务。</w:t>
      </w:r>
    </w:p>
    <w:p>
      <w:pPr>
        <w:widowControl/>
        <w:jc w:val="left"/>
        <w:rPr>
          <w:rFonts w:ascii="Times New Roman" w:hAnsi="Times New Roman" w:eastAsiaTheme="minorEastAsia"/>
          <w:sz w:val="24"/>
          <w:szCs w:val="24"/>
        </w:rPr>
      </w:pPr>
      <w:r>
        <w:rPr>
          <w:rFonts w:ascii="Times New Roman" w:hAnsi="Times New Roman" w:eastAsiaTheme="minorEastAsia"/>
          <w:sz w:val="24"/>
          <w:szCs w:val="24"/>
        </w:rPr>
        <w:br w:type="page"/>
      </w:r>
    </w:p>
    <w:p>
      <w:pPr>
        <w:pStyle w:val="3"/>
        <w:spacing w:before="120" w:beforeLines="50" w:after="120" w:afterLines="50" w:line="240" w:lineRule="auto"/>
        <w:jc w:val="center"/>
      </w:pPr>
      <w:bookmarkStart w:id="0" w:name="_Toc3116"/>
      <w:bookmarkStart w:id="1" w:name="_Toc169253391"/>
      <w:bookmarkStart w:id="2" w:name="_Toc169612771"/>
      <w:r>
        <w:t>声明</w:t>
      </w:r>
      <w:bookmarkEnd w:id="0"/>
      <w:bookmarkEnd w:id="1"/>
      <w:bookmarkEnd w:id="2"/>
    </w:p>
    <w:p>
      <w:pPr>
        <w:spacing w:before="120" w:beforeLines="50" w:after="120" w:afterLines="50"/>
        <w:rPr>
          <w:rFonts w:ascii="Times New Roman" w:hAnsi="Times New Roman"/>
        </w:rPr>
      </w:pPr>
    </w:p>
    <w:p>
      <w:pPr>
        <w:spacing w:before="120" w:beforeLines="50" w:after="120" w:afterLines="50"/>
        <w:ind w:firstLine="480" w:firstLineChars="200"/>
        <w:rPr>
          <w:rFonts w:ascii="Times New Roman" w:hAnsi="Times New Roman"/>
          <w:bCs/>
          <w:sz w:val="24"/>
          <w:szCs w:val="24"/>
        </w:rPr>
      </w:pPr>
      <w:r>
        <w:rPr>
          <w:rFonts w:ascii="Times New Roman" w:hAnsi="Times New Roman"/>
          <w:sz w:val="24"/>
          <w:szCs w:val="24"/>
        </w:rPr>
        <w:t>为</w:t>
      </w:r>
      <w:r>
        <w:rPr>
          <w:rFonts w:ascii="Times New Roman" w:hAnsi="Times New Roman"/>
          <w:bCs/>
          <w:sz w:val="24"/>
          <w:szCs w:val="24"/>
        </w:rPr>
        <w:t>保证独立、客观、公正地从事检验检测工作，</w:t>
      </w:r>
      <w:r>
        <w:rPr>
          <w:rFonts w:ascii="Times New Roman" w:hAnsi="Times New Roman"/>
          <w:sz w:val="24"/>
          <w:szCs w:val="24"/>
        </w:rPr>
        <w:t>提高服务质量</w:t>
      </w:r>
      <w:r>
        <w:rPr>
          <w:rFonts w:ascii="Times New Roman" w:hAnsi="Times New Roman"/>
          <w:bCs/>
          <w:sz w:val="24"/>
          <w:szCs w:val="24"/>
        </w:rPr>
        <w:t>。现以奥创生物名义，</w:t>
      </w:r>
      <w:r>
        <w:rPr>
          <w:rFonts w:ascii="Times New Roman" w:hAnsi="Times New Roman"/>
          <w:sz w:val="24"/>
          <w:szCs w:val="24"/>
        </w:rPr>
        <w:t>向社会各界和客户作如下声明，并接受有关单位和客户的监督。</w:t>
      </w:r>
    </w:p>
    <w:p>
      <w:pPr>
        <w:spacing w:before="120" w:beforeLines="50" w:after="120" w:afterLines="50"/>
        <w:ind w:firstLine="480" w:firstLineChars="200"/>
        <w:rPr>
          <w:rFonts w:ascii="Times New Roman" w:hAnsi="Times New Roman"/>
          <w:sz w:val="24"/>
          <w:szCs w:val="24"/>
        </w:rPr>
      </w:pPr>
      <w:r>
        <w:rPr>
          <w:rFonts w:ascii="Times New Roman" w:hAnsi="Times New Roman"/>
          <w:sz w:val="24"/>
          <w:szCs w:val="24"/>
        </w:rPr>
        <w:t>1、遵守国家的各项法律、法规、政策，严格执行有关标准，规范及细则等技术文件开展检测工作，以诚实、公正的态度确保检测工作质量，并对检测结果负责。</w:t>
      </w:r>
    </w:p>
    <w:p>
      <w:pPr>
        <w:spacing w:before="120" w:beforeLines="50" w:after="120" w:afterLines="50"/>
        <w:ind w:firstLine="480" w:firstLineChars="200"/>
        <w:rPr>
          <w:rFonts w:ascii="Times New Roman" w:hAnsi="Times New Roman"/>
          <w:sz w:val="24"/>
          <w:szCs w:val="24"/>
        </w:rPr>
      </w:pPr>
      <w:r>
        <w:rPr>
          <w:rFonts w:ascii="Times New Roman" w:hAnsi="Times New Roman"/>
          <w:bCs/>
          <w:sz w:val="24"/>
          <w:szCs w:val="24"/>
        </w:rPr>
        <w:t>2、公司</w:t>
      </w:r>
      <w:r>
        <w:rPr>
          <w:rFonts w:ascii="Times New Roman" w:hAnsi="Times New Roman"/>
          <w:sz w:val="24"/>
          <w:szCs w:val="24"/>
        </w:rPr>
        <w:t>具有固定的工作和检验检测场所，拥有与开展的检测工作相匹配的专业技术、管理人员，拥有相关检测所需的设备设施。</w:t>
      </w:r>
    </w:p>
    <w:p>
      <w:pPr>
        <w:spacing w:before="120" w:beforeLines="50" w:after="120" w:afterLines="50"/>
        <w:ind w:firstLine="480" w:firstLineChars="200"/>
        <w:rPr>
          <w:rFonts w:ascii="Times New Roman" w:hAnsi="Times New Roman"/>
          <w:bCs/>
          <w:sz w:val="24"/>
          <w:szCs w:val="24"/>
        </w:rPr>
      </w:pPr>
      <w:r>
        <w:rPr>
          <w:rFonts w:ascii="Times New Roman" w:hAnsi="Times New Roman"/>
          <w:sz w:val="24"/>
          <w:szCs w:val="24"/>
        </w:rPr>
        <w:t>3、</w:t>
      </w:r>
      <w:r>
        <w:rPr>
          <w:rFonts w:ascii="Times New Roman" w:hAnsi="Times New Roman"/>
          <w:bCs/>
          <w:sz w:val="24"/>
          <w:szCs w:val="24"/>
        </w:rPr>
        <w:t>承诺</w:t>
      </w:r>
      <w:r>
        <w:rPr>
          <w:rFonts w:ascii="Times New Roman" w:hAnsi="Times New Roman"/>
          <w:sz w:val="24"/>
          <w:szCs w:val="24"/>
        </w:rPr>
        <w:t>对客户的技术、资料、数据和其他商业机密严格保密，切实维护客户的权益，绝不利用客户的技术和资料从事技术开发和技术服务。</w:t>
      </w:r>
    </w:p>
    <w:p>
      <w:pPr>
        <w:spacing w:before="120" w:beforeLines="50" w:after="120" w:afterLines="50"/>
        <w:ind w:firstLine="480" w:firstLineChars="200"/>
        <w:rPr>
          <w:rFonts w:ascii="Times New Roman" w:hAnsi="Times New Roman"/>
          <w:sz w:val="24"/>
          <w:szCs w:val="24"/>
        </w:rPr>
      </w:pPr>
      <w:r>
        <w:rPr>
          <w:rFonts w:ascii="Times New Roman" w:hAnsi="Times New Roman"/>
          <w:bCs/>
          <w:sz w:val="24"/>
          <w:szCs w:val="24"/>
        </w:rPr>
        <w:t>4</w:t>
      </w:r>
      <w:r>
        <w:rPr>
          <w:rFonts w:ascii="Times New Roman" w:hAnsi="Times New Roman"/>
          <w:sz w:val="24"/>
          <w:szCs w:val="24"/>
        </w:rPr>
        <w:t>、</w:t>
      </w:r>
      <w:r>
        <w:rPr>
          <w:rFonts w:ascii="Times New Roman" w:hAnsi="Times New Roman"/>
          <w:bCs/>
          <w:sz w:val="24"/>
          <w:szCs w:val="24"/>
        </w:rPr>
        <w:t>承诺</w:t>
      </w:r>
      <w:r>
        <w:rPr>
          <w:rFonts w:ascii="Times New Roman" w:hAnsi="Times New Roman"/>
          <w:sz w:val="24"/>
          <w:szCs w:val="24"/>
        </w:rPr>
        <w:t>对所有委托方一视同仁，提供相同的优质、高效服务，保证检测数据和结果的真实、客观、准确。</w:t>
      </w:r>
    </w:p>
    <w:p>
      <w:pPr>
        <w:spacing w:before="120" w:beforeLines="50" w:after="120" w:afterLines="50"/>
        <w:ind w:firstLine="480" w:firstLineChars="200"/>
        <w:rPr>
          <w:rFonts w:ascii="Times New Roman" w:hAnsi="Times New Roman"/>
          <w:bCs/>
          <w:sz w:val="24"/>
          <w:szCs w:val="24"/>
        </w:rPr>
      </w:pPr>
      <w:r>
        <w:rPr>
          <w:rFonts w:ascii="Times New Roman" w:hAnsi="Times New Roman"/>
          <w:sz w:val="24"/>
          <w:szCs w:val="24"/>
        </w:rPr>
        <w:t>5、</w:t>
      </w:r>
      <w:r>
        <w:rPr>
          <w:rFonts w:ascii="Times New Roman" w:hAnsi="Times New Roman"/>
          <w:bCs/>
          <w:sz w:val="24"/>
          <w:szCs w:val="24"/>
        </w:rPr>
        <w:t>承诺出具的检验检测数据、结果独立于所涉及的利益相关方，不受任何可能干扰其技术判断因素的影响，确保检验检测数据、结果的真实、客观、准确。</w:t>
      </w:r>
    </w:p>
    <w:p>
      <w:pPr>
        <w:spacing w:before="120" w:beforeLines="50" w:after="120" w:afterLines="50"/>
        <w:ind w:firstLine="480" w:firstLineChars="200"/>
        <w:rPr>
          <w:rFonts w:ascii="Times New Roman" w:hAnsi="Times New Roman"/>
          <w:bCs/>
          <w:sz w:val="24"/>
          <w:szCs w:val="24"/>
        </w:rPr>
      </w:pPr>
      <w:r>
        <w:rPr>
          <w:rFonts w:ascii="Times New Roman" w:hAnsi="Times New Roman"/>
          <w:bCs/>
          <w:sz w:val="24"/>
          <w:szCs w:val="24"/>
        </w:rPr>
        <w:t>以上声明，本公司全体人员必须严格遵守。</w:t>
      </w:r>
    </w:p>
    <w:p>
      <w:pPr>
        <w:adjustRightInd w:val="0"/>
        <w:snapToGrid w:val="0"/>
        <w:spacing w:before="120" w:beforeLines="50" w:after="120" w:afterLines="50"/>
        <w:ind w:firstLine="480" w:firstLineChars="200"/>
        <w:rPr>
          <w:rFonts w:ascii="Times New Roman" w:hAnsi="Times New Roman"/>
          <w:sz w:val="24"/>
          <w:szCs w:val="24"/>
        </w:rPr>
      </w:pPr>
    </w:p>
    <w:p>
      <w:pPr>
        <w:spacing w:before="120" w:beforeLines="50" w:after="120" w:afterLines="50"/>
        <w:ind w:firstLine="480" w:firstLineChars="200"/>
        <w:jc w:val="right"/>
        <w:rPr>
          <w:rFonts w:ascii="Times New Roman" w:hAnsi="Times New Roman"/>
          <w:sz w:val="24"/>
          <w:szCs w:val="24"/>
        </w:rPr>
      </w:pPr>
      <w:r>
        <w:rPr>
          <w:rFonts w:ascii="Times New Roman" w:hAnsi="Times New Roman"/>
          <w:sz w:val="24"/>
          <w:szCs w:val="24"/>
        </w:rPr>
        <w:t>成都奥创生物科技有限公司</w:t>
      </w:r>
    </w:p>
    <w:p>
      <w:pPr>
        <w:spacing w:before="120" w:beforeLines="50" w:after="120" w:afterLines="50"/>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br w:type="page"/>
      </w:r>
    </w:p>
    <w:p>
      <w:pPr>
        <w:tabs>
          <w:tab w:val="left" w:pos="296"/>
          <w:tab w:val="center" w:pos="4720"/>
        </w:tabs>
        <w:spacing w:before="120" w:beforeLines="50" w:after="120" w:afterLines="50"/>
        <w:jc w:val="center"/>
        <w:outlineLvl w:val="0"/>
        <w:rPr>
          <w:rFonts w:ascii="Times New Roman" w:hAnsi="Times New Roman"/>
          <w:b/>
          <w:color w:val="000000"/>
          <w:sz w:val="28"/>
        </w:rPr>
      </w:pPr>
      <w:bookmarkStart w:id="3" w:name="_Toc27508"/>
      <w:r>
        <w:rPr>
          <w:rFonts w:ascii="Times New Roman" w:hAnsi="Times New Roman"/>
          <w:b/>
          <w:color w:val="000000"/>
          <w:sz w:val="28"/>
        </w:rPr>
        <w:t>注意事项</w:t>
      </w:r>
      <w:bookmarkEnd w:id="3"/>
    </w:p>
    <w:p>
      <w:pPr>
        <w:spacing w:before="120" w:beforeLines="50" w:after="120" w:afterLines="50"/>
        <w:jc w:val="center"/>
        <w:rPr>
          <w:rFonts w:ascii="Times New Roman" w:hAnsi="Times New Roman"/>
          <w:bCs/>
          <w:color w:val="000000"/>
          <w:sz w:val="28"/>
        </w:rPr>
      </w:pPr>
    </w:p>
    <w:p>
      <w:pPr>
        <w:tabs>
          <w:tab w:val="left" w:pos="4380"/>
        </w:tabs>
        <w:spacing w:before="120" w:beforeLines="50" w:after="120" w:afterLines="50"/>
        <w:ind w:firstLine="420" w:firstLineChars="175"/>
        <w:rPr>
          <w:rFonts w:ascii="Times New Roman" w:hAnsi="Times New Roman"/>
          <w:bCs/>
          <w:color w:val="000000"/>
          <w:sz w:val="24"/>
          <w:szCs w:val="24"/>
        </w:rPr>
      </w:pPr>
      <w:bookmarkStart w:id="4" w:name="_Toc15420"/>
      <w:r>
        <w:rPr>
          <w:rFonts w:ascii="Times New Roman" w:hAnsi="Times New Roman"/>
          <w:bCs/>
          <w:color w:val="000000"/>
          <w:sz w:val="24"/>
          <w:szCs w:val="24"/>
        </w:rPr>
        <w:t>一、本报告未加盖本公司公章无效。</w:t>
      </w:r>
      <w:bookmarkEnd w:id="4"/>
      <w:r>
        <w:rPr>
          <w:rFonts w:ascii="Times New Roman" w:hAnsi="Times New Roman"/>
          <w:bCs/>
          <w:color w:val="000000"/>
          <w:sz w:val="24"/>
          <w:szCs w:val="24"/>
        </w:rPr>
        <w:tab/>
      </w:r>
    </w:p>
    <w:p>
      <w:pPr>
        <w:spacing w:before="120" w:beforeLines="50" w:after="120" w:afterLines="50"/>
        <w:ind w:firstLine="420" w:firstLineChars="175"/>
        <w:rPr>
          <w:rFonts w:ascii="Times New Roman" w:hAnsi="Times New Roman"/>
          <w:bCs/>
          <w:color w:val="000000"/>
          <w:sz w:val="24"/>
          <w:szCs w:val="24"/>
        </w:rPr>
      </w:pPr>
      <w:r>
        <w:rPr>
          <w:rFonts w:ascii="Times New Roman" w:hAnsi="Times New Roman"/>
          <w:bCs/>
          <w:color w:val="000000"/>
          <w:sz w:val="24"/>
          <w:szCs w:val="24"/>
        </w:rPr>
        <w:t>二、报告齐缝章不完整无效。</w:t>
      </w:r>
    </w:p>
    <w:p>
      <w:pPr>
        <w:spacing w:before="120" w:beforeLines="50" w:after="120" w:afterLines="50"/>
        <w:ind w:firstLine="420" w:firstLineChars="175"/>
        <w:rPr>
          <w:rFonts w:ascii="Times New Roman" w:hAnsi="Times New Roman"/>
          <w:bCs/>
          <w:color w:val="000000"/>
          <w:sz w:val="24"/>
          <w:szCs w:val="24"/>
        </w:rPr>
      </w:pPr>
      <w:r>
        <w:rPr>
          <w:rFonts w:ascii="Times New Roman" w:hAnsi="Times New Roman"/>
          <w:bCs/>
          <w:color w:val="000000"/>
          <w:sz w:val="24"/>
          <w:szCs w:val="24"/>
        </w:rPr>
        <w:t>三、报告无批准人签字无效。</w:t>
      </w:r>
    </w:p>
    <w:p>
      <w:pPr>
        <w:spacing w:before="120" w:beforeLines="50" w:after="120" w:afterLines="50"/>
        <w:ind w:firstLine="420" w:firstLineChars="175"/>
        <w:rPr>
          <w:rFonts w:ascii="Times New Roman" w:hAnsi="Times New Roman"/>
          <w:bCs/>
          <w:color w:val="000000"/>
          <w:sz w:val="24"/>
          <w:szCs w:val="24"/>
        </w:rPr>
      </w:pPr>
      <w:r>
        <w:rPr>
          <w:rFonts w:ascii="Times New Roman" w:hAnsi="Times New Roman"/>
          <w:bCs/>
          <w:color w:val="000000"/>
          <w:sz w:val="24"/>
          <w:szCs w:val="24"/>
        </w:rPr>
        <w:t>四、本报告涂改</w:t>
      </w:r>
      <w:r>
        <w:rPr>
          <w:rFonts w:ascii="Times New Roman" w:hAnsi="Times New Roman"/>
          <w:bCs/>
          <w:sz w:val="24"/>
          <w:szCs w:val="24"/>
        </w:rPr>
        <w:t>或缺页</w:t>
      </w:r>
      <w:r>
        <w:rPr>
          <w:rFonts w:ascii="Times New Roman" w:hAnsi="Times New Roman"/>
          <w:bCs/>
          <w:color w:val="000000"/>
          <w:sz w:val="24"/>
          <w:szCs w:val="24"/>
        </w:rPr>
        <w:t>无效。</w:t>
      </w:r>
    </w:p>
    <w:p>
      <w:pPr>
        <w:spacing w:before="120" w:beforeLines="50" w:after="120" w:afterLines="50"/>
        <w:ind w:firstLine="420" w:firstLineChars="175"/>
        <w:rPr>
          <w:rFonts w:ascii="Times New Roman" w:hAnsi="Times New Roman"/>
          <w:bCs/>
          <w:color w:val="000000"/>
          <w:sz w:val="24"/>
          <w:szCs w:val="24"/>
        </w:rPr>
      </w:pPr>
      <w:r>
        <w:rPr>
          <w:rFonts w:ascii="Times New Roman" w:hAnsi="Times New Roman"/>
          <w:bCs/>
          <w:color w:val="000000"/>
          <w:sz w:val="24"/>
          <w:szCs w:val="24"/>
        </w:rPr>
        <w:t>五、未经本公司书面允许，不得部分复制本报告（全文复制除外）。</w:t>
      </w:r>
    </w:p>
    <w:p>
      <w:pPr>
        <w:spacing w:before="120" w:beforeLines="50" w:after="120" w:afterLines="50"/>
        <w:ind w:firstLine="420" w:firstLineChars="175"/>
        <w:rPr>
          <w:rFonts w:ascii="Times New Roman" w:hAnsi="Times New Roman"/>
          <w:bCs/>
          <w:color w:val="000000"/>
          <w:sz w:val="24"/>
          <w:szCs w:val="24"/>
        </w:rPr>
      </w:pPr>
      <w:r>
        <w:rPr>
          <w:rFonts w:ascii="Times New Roman" w:hAnsi="Times New Roman"/>
          <w:bCs/>
          <w:color w:val="000000"/>
          <w:sz w:val="24"/>
          <w:szCs w:val="24"/>
        </w:rPr>
        <w:t>六、若对检验报告有异议，应于收到报告之日起十五日内向本公司提出，逾期不予受理。</w:t>
      </w:r>
    </w:p>
    <w:p>
      <w:pPr>
        <w:spacing w:before="120" w:beforeLines="50" w:after="120" w:afterLines="50"/>
        <w:ind w:firstLine="420" w:firstLineChars="175"/>
        <w:rPr>
          <w:rFonts w:ascii="Times New Roman" w:hAnsi="Times New Roman"/>
          <w:bCs/>
          <w:color w:val="000000"/>
          <w:sz w:val="24"/>
          <w:szCs w:val="24"/>
        </w:rPr>
      </w:pPr>
      <w:r>
        <w:rPr>
          <w:rFonts w:ascii="Times New Roman" w:hAnsi="Times New Roman"/>
          <w:bCs/>
          <w:color w:val="000000"/>
          <w:sz w:val="24"/>
          <w:szCs w:val="24"/>
        </w:rPr>
        <w:t>七、本公司只对本次检测样品负责，其检验检测数据、结果仅证明样品所检验检测项目的符合性。</w:t>
      </w:r>
    </w:p>
    <w:p>
      <w:pPr>
        <w:spacing w:before="120" w:beforeLines="50" w:after="120" w:afterLines="50"/>
        <w:ind w:firstLine="420" w:firstLineChars="175"/>
        <w:rPr>
          <w:rFonts w:ascii="Times New Roman" w:hAnsi="Times New Roman"/>
          <w:bCs/>
          <w:color w:val="000000"/>
          <w:sz w:val="24"/>
          <w:szCs w:val="24"/>
        </w:rPr>
      </w:pPr>
      <w:r>
        <w:rPr>
          <w:rFonts w:ascii="Times New Roman" w:hAnsi="Times New Roman"/>
          <w:bCs/>
          <w:color w:val="000000"/>
          <w:sz w:val="24"/>
          <w:szCs w:val="24"/>
        </w:rPr>
        <w:t>八、不得使用本报告进行不当宣传。</w:t>
      </w:r>
    </w:p>
    <w:p>
      <w:pPr>
        <w:spacing w:before="120" w:beforeLines="50" w:after="120" w:afterLines="50"/>
        <w:ind w:firstLine="420" w:firstLineChars="175"/>
        <w:rPr>
          <w:rFonts w:ascii="Times New Roman" w:hAnsi="Times New Roman"/>
          <w:bCs/>
          <w:color w:val="000000"/>
          <w:sz w:val="24"/>
          <w:szCs w:val="24"/>
        </w:rPr>
      </w:pPr>
      <w:r>
        <w:rPr>
          <w:rFonts w:ascii="Times New Roman" w:hAnsi="Times New Roman"/>
          <w:bCs/>
          <w:color w:val="000000"/>
          <w:sz w:val="24"/>
          <w:szCs w:val="24"/>
        </w:rPr>
        <w:t>九、本报告书一式两份，一份本公司存档，一份交委托单位。</w:t>
      </w:r>
    </w:p>
    <w:p>
      <w:pPr>
        <w:spacing w:before="120" w:beforeLines="50" w:after="120" w:afterLines="50"/>
        <w:ind w:firstLine="420" w:firstLineChars="175"/>
        <w:rPr>
          <w:rFonts w:ascii="Times New Roman" w:hAnsi="Times New Roman"/>
          <w:bCs/>
          <w:color w:val="000000"/>
          <w:sz w:val="24"/>
          <w:szCs w:val="24"/>
        </w:rPr>
      </w:pPr>
    </w:p>
    <w:p>
      <w:pPr>
        <w:spacing w:before="120" w:beforeLines="50" w:after="120" w:afterLines="50"/>
        <w:ind w:firstLine="420" w:firstLineChars="175"/>
        <w:jc w:val="right"/>
        <w:rPr>
          <w:rFonts w:ascii="Times New Roman" w:hAnsi="Times New Roman"/>
          <w:bCs/>
          <w:color w:val="000000"/>
          <w:sz w:val="24"/>
          <w:szCs w:val="24"/>
        </w:rPr>
      </w:pPr>
      <w:r>
        <w:rPr>
          <w:rFonts w:ascii="Times New Roman" w:hAnsi="Times New Roman"/>
          <w:bCs/>
          <w:color w:val="000000"/>
          <w:sz w:val="24"/>
          <w:szCs w:val="24"/>
        </w:rPr>
        <w:t>检验机构：成都奥创生物科技有限公司</w:t>
      </w:r>
    </w:p>
    <w:p>
      <w:pPr>
        <w:spacing w:before="120" w:beforeLines="50" w:after="120" w:afterLines="50"/>
        <w:ind w:firstLine="480" w:firstLineChars="200"/>
        <w:rPr>
          <w:rFonts w:hint="eastAsia" w:ascii="Times New Roman" w:hAnsi="Times New Roman"/>
          <w:bCs/>
          <w:color w:val="000000"/>
          <w:sz w:val="24"/>
          <w:szCs w:val="24"/>
        </w:rPr>
      </w:pPr>
      <w:r>
        <w:rPr>
          <w:rFonts w:ascii="Times New Roman" w:hAnsi="Times New Roman"/>
          <w:bCs/>
          <w:color w:val="000000"/>
          <w:sz w:val="24"/>
          <w:szCs w:val="24"/>
        </w:rPr>
        <w:br w:type="page"/>
      </w:r>
    </w:p>
    <w:p>
      <w:pPr>
        <w:spacing w:before="120" w:beforeLines="50" w:after="120" w:afterLines="50"/>
        <w:jc w:val="center"/>
        <w:rPr>
          <w:rFonts w:ascii="Times New Roman" w:hAnsi="Times New Roman"/>
          <w:b/>
          <w:bCs/>
          <w:color w:val="000000"/>
          <w:sz w:val="28"/>
          <w:szCs w:val="28"/>
        </w:rPr>
      </w:pPr>
      <w:r>
        <w:rPr>
          <w:rFonts w:ascii="Times New Roman" w:hAnsi="Times New Roman"/>
          <w:b/>
          <w:bCs/>
          <w:color w:val="000000"/>
          <w:sz w:val="28"/>
          <w:szCs w:val="28"/>
        </w:rPr>
        <w:t>目录</w:t>
      </w:r>
    </w:p>
    <w:p>
      <w:pPr>
        <w:spacing w:before="120" w:beforeLines="50" w:after="120" w:afterLines="50"/>
        <w:jc w:val="center"/>
        <w:rPr>
          <w:rFonts w:ascii="Times New Roman" w:hAnsi="Times New Roman"/>
          <w:color w:val="000000"/>
          <w:sz w:val="28"/>
          <w:szCs w:val="28"/>
        </w:rPr>
      </w:pPr>
    </w:p>
    <w:sdt>
      <w:sdtPr>
        <w:rPr>
          <w:rFonts w:ascii="Times New Roman" w:hAnsi="Times New Roman"/>
          <w:sz w:val="22"/>
        </w:rPr>
        <w:id w:val="147481066"/>
        <w15:color w:val="DBDBDB"/>
        <w:docPartObj>
          <w:docPartGallery w:val="Table of Contents"/>
          <w:docPartUnique/>
        </w:docPartObj>
      </w:sdtPr>
      <w:sdtEndPr>
        <w:rPr>
          <w:rFonts w:ascii="Times New Roman" w:hAnsi="Times New Roman"/>
          <w:bCs/>
          <w:color w:val="000000" w:themeColor="text1"/>
          <w:sz w:val="24"/>
          <w:szCs w:val="24"/>
          <w14:textFill>
            <w14:solidFill>
              <w14:schemeClr w14:val="tx1"/>
            </w14:solidFill>
          </w14:textFill>
        </w:rPr>
      </w:sdtEndPr>
      <w:sdtContent>
        <w:p>
          <w:pPr>
            <w:spacing w:before="120" w:beforeLines="50" w:after="120" w:afterLines="50"/>
            <w:jc w:val="center"/>
            <w:rPr>
              <w:rFonts w:ascii="Times New Roman" w:hAnsi="Times New Roman"/>
            </w:rPr>
          </w:pPr>
        </w:p>
        <w:p>
          <w:pPr>
            <w:pStyle w:val="12"/>
            <w:tabs>
              <w:tab w:val="right" w:leader="dot" w:pos="9320"/>
            </w:tabs>
            <w:ind w:left="0"/>
            <w:rPr>
              <w:rFonts w:ascii="Times New Roman" w:hAnsi="Times New Roman"/>
              <w:b/>
              <w:bCs/>
              <w:sz w:val="24"/>
              <w:szCs w:val="24"/>
            </w:rPr>
          </w:pPr>
          <w:r>
            <w:rPr>
              <w:rFonts w:ascii="Times New Roman" w:hAnsi="Times New Roman"/>
              <w:b/>
              <w:bCs/>
              <w:color w:val="000000" w:themeColor="text1"/>
              <w:sz w:val="24"/>
              <w:szCs w:val="24"/>
              <w14:textFill>
                <w14:solidFill>
                  <w14:schemeClr w14:val="tx1"/>
                </w14:solidFill>
              </w14:textFill>
            </w:rPr>
            <w:fldChar w:fldCharType="begin"/>
          </w:r>
          <w:r>
            <w:rPr>
              <w:rFonts w:ascii="Times New Roman" w:hAnsi="Times New Roman"/>
              <w:b/>
              <w:bCs/>
              <w:color w:val="000000" w:themeColor="text1"/>
              <w:sz w:val="24"/>
              <w:szCs w:val="24"/>
              <w14:textFill>
                <w14:solidFill>
                  <w14:schemeClr w14:val="tx1"/>
                </w14:solidFill>
              </w14:textFill>
            </w:rPr>
            <w:instrText xml:space="preserve">TOC \o "1-2" \h \u </w:instrText>
          </w:r>
          <w:r>
            <w:rPr>
              <w:rFonts w:ascii="Times New Roman" w:hAnsi="Times New Roman"/>
              <w:b/>
              <w:bCs/>
              <w:color w:val="000000" w:themeColor="text1"/>
              <w:sz w:val="24"/>
              <w:szCs w:val="24"/>
              <w14:textFill>
                <w14:solidFill>
                  <w14:schemeClr w14:val="tx1"/>
                </w14:solidFill>
              </w14:textFill>
            </w:rPr>
            <w:fldChar w:fldCharType="separate"/>
          </w:r>
          <w:r>
            <w:fldChar w:fldCharType="begin"/>
          </w:r>
          <w:r>
            <w:instrText xml:space="preserve"> HYPERLINK \l "_Toc10589" </w:instrText>
          </w:r>
          <w:r>
            <w:fldChar w:fldCharType="separate"/>
          </w:r>
          <w:r>
            <w:rPr>
              <w:rFonts w:ascii="Times New Roman" w:hAnsi="Times New Roman"/>
              <w:b/>
              <w:bCs/>
              <w:sz w:val="24"/>
              <w:szCs w:val="24"/>
            </w:rPr>
            <w:t>声明</w:t>
          </w:r>
          <w:r>
            <w:rPr>
              <w:rFonts w:ascii="Times New Roman" w:hAnsi="Times New Roman"/>
              <w:b/>
              <w:bCs/>
              <w:sz w:val="24"/>
              <w:szCs w:val="24"/>
            </w:rPr>
            <w:tab/>
          </w:r>
          <w:r>
            <w:rPr>
              <w:rFonts w:ascii="Times New Roman" w:hAnsi="Times New Roman"/>
              <w:b/>
              <w:bCs/>
              <w:sz w:val="24"/>
              <w:szCs w:val="24"/>
            </w:rPr>
            <w:fldChar w:fldCharType="begin"/>
          </w:r>
          <w:r>
            <w:rPr>
              <w:rFonts w:ascii="Times New Roman" w:hAnsi="Times New Roman"/>
              <w:b/>
              <w:bCs/>
              <w:sz w:val="24"/>
              <w:szCs w:val="24"/>
            </w:rPr>
            <w:instrText xml:space="preserve"> PAGEREF _Toc10589 \h </w:instrText>
          </w:r>
          <w:r>
            <w:rPr>
              <w:rFonts w:ascii="Times New Roman" w:hAnsi="Times New Roman"/>
              <w:b/>
              <w:bCs/>
              <w:sz w:val="24"/>
              <w:szCs w:val="24"/>
            </w:rPr>
            <w:fldChar w:fldCharType="separate"/>
          </w:r>
          <w:r>
            <w:rPr>
              <w:rFonts w:ascii="Times New Roman" w:hAnsi="Times New Roman"/>
              <w:b/>
              <w:bCs/>
              <w:sz w:val="24"/>
              <w:szCs w:val="24"/>
            </w:rPr>
            <w:t>2</w:t>
          </w:r>
          <w:r>
            <w:rPr>
              <w:rFonts w:ascii="Times New Roman" w:hAnsi="Times New Roman"/>
              <w:b/>
              <w:bCs/>
              <w:sz w:val="24"/>
              <w:szCs w:val="24"/>
            </w:rPr>
            <w:fldChar w:fldCharType="end"/>
          </w:r>
          <w:r>
            <w:rPr>
              <w:rFonts w:ascii="Times New Roman" w:hAnsi="Times New Roman"/>
              <w:b/>
              <w:bCs/>
              <w:sz w:val="24"/>
              <w:szCs w:val="24"/>
            </w:rPr>
            <w:fldChar w:fldCharType="end"/>
          </w:r>
        </w:p>
        <w:p>
          <w:pPr>
            <w:pStyle w:val="10"/>
            <w:tabs>
              <w:tab w:val="right" w:leader="dot" w:pos="9320"/>
            </w:tabs>
            <w:rPr>
              <w:rFonts w:ascii="Times New Roman" w:hAnsi="Times New Roman"/>
              <w:b/>
              <w:bCs/>
              <w:sz w:val="24"/>
              <w:szCs w:val="24"/>
            </w:rPr>
          </w:pPr>
          <w:r>
            <w:fldChar w:fldCharType="begin"/>
          </w:r>
          <w:r>
            <w:instrText xml:space="preserve"> HYPERLINK \l "_Toc27508" </w:instrText>
          </w:r>
          <w:r>
            <w:fldChar w:fldCharType="separate"/>
          </w:r>
          <w:r>
            <w:rPr>
              <w:rFonts w:ascii="Times New Roman" w:hAnsi="Times New Roman"/>
              <w:b/>
              <w:bCs/>
              <w:sz w:val="24"/>
              <w:szCs w:val="24"/>
            </w:rPr>
            <w:t>注意事项</w:t>
          </w:r>
          <w:r>
            <w:rPr>
              <w:rFonts w:ascii="Times New Roman" w:hAnsi="Times New Roman"/>
              <w:b/>
              <w:bCs/>
              <w:sz w:val="24"/>
              <w:szCs w:val="24"/>
            </w:rPr>
            <w:tab/>
          </w:r>
          <w:r>
            <w:rPr>
              <w:rFonts w:ascii="Times New Roman" w:hAnsi="Times New Roman"/>
              <w:b/>
              <w:bCs/>
              <w:sz w:val="24"/>
              <w:szCs w:val="24"/>
            </w:rPr>
            <w:fldChar w:fldCharType="begin"/>
          </w:r>
          <w:r>
            <w:rPr>
              <w:rFonts w:ascii="Times New Roman" w:hAnsi="Times New Roman"/>
              <w:b/>
              <w:bCs/>
              <w:sz w:val="24"/>
              <w:szCs w:val="24"/>
            </w:rPr>
            <w:instrText xml:space="preserve"> PAGEREF _Toc27508 \h </w:instrText>
          </w:r>
          <w:r>
            <w:rPr>
              <w:rFonts w:ascii="Times New Roman" w:hAnsi="Times New Roman"/>
              <w:b/>
              <w:bCs/>
              <w:sz w:val="24"/>
              <w:szCs w:val="24"/>
            </w:rPr>
            <w:fldChar w:fldCharType="separate"/>
          </w:r>
          <w:r>
            <w:rPr>
              <w:rFonts w:ascii="Times New Roman" w:hAnsi="Times New Roman"/>
              <w:b/>
              <w:bCs/>
              <w:sz w:val="24"/>
              <w:szCs w:val="24"/>
            </w:rPr>
            <w:t>3</w:t>
          </w:r>
          <w:r>
            <w:rPr>
              <w:rFonts w:ascii="Times New Roman" w:hAnsi="Times New Roman"/>
              <w:b/>
              <w:bCs/>
              <w:sz w:val="24"/>
              <w:szCs w:val="24"/>
            </w:rPr>
            <w:fldChar w:fldCharType="end"/>
          </w:r>
          <w:r>
            <w:rPr>
              <w:rFonts w:ascii="Times New Roman" w:hAnsi="Times New Roman"/>
              <w:b/>
              <w:bCs/>
              <w:sz w:val="24"/>
              <w:szCs w:val="24"/>
            </w:rPr>
            <w:fldChar w:fldCharType="end"/>
          </w:r>
        </w:p>
        <w:p>
          <w:pPr>
            <w:pStyle w:val="10"/>
            <w:tabs>
              <w:tab w:val="right" w:leader="dot" w:pos="9320"/>
            </w:tabs>
            <w:rPr>
              <w:rFonts w:ascii="Times New Roman" w:hAnsi="Times New Roman"/>
              <w:b/>
              <w:bCs/>
              <w:sz w:val="24"/>
              <w:szCs w:val="24"/>
            </w:rPr>
          </w:pPr>
          <w:r>
            <w:fldChar w:fldCharType="begin"/>
          </w:r>
          <w:r>
            <w:instrText xml:space="preserve"> HYPERLINK \l "_Toc9181" </w:instrText>
          </w:r>
          <w:r>
            <w:fldChar w:fldCharType="separate"/>
          </w:r>
          <w:r>
            <w:rPr>
              <w:rFonts w:ascii="Times New Roman" w:hAnsi="Times New Roman"/>
              <w:b/>
              <w:bCs/>
              <w:sz w:val="24"/>
              <w:szCs w:val="24"/>
            </w:rPr>
            <w:t>1.实验简介</w:t>
          </w:r>
          <w:r>
            <w:rPr>
              <w:rFonts w:ascii="Times New Roman" w:hAnsi="Times New Roman"/>
              <w:b/>
              <w:bCs/>
              <w:sz w:val="24"/>
              <w:szCs w:val="24"/>
            </w:rPr>
            <w:tab/>
          </w:r>
          <w:r>
            <w:rPr>
              <w:rFonts w:ascii="Times New Roman" w:hAnsi="Times New Roman"/>
              <w:b/>
              <w:bCs/>
              <w:sz w:val="24"/>
              <w:szCs w:val="24"/>
            </w:rPr>
            <w:fldChar w:fldCharType="begin"/>
          </w:r>
          <w:r>
            <w:rPr>
              <w:rFonts w:ascii="Times New Roman" w:hAnsi="Times New Roman"/>
              <w:b/>
              <w:bCs/>
              <w:sz w:val="24"/>
              <w:szCs w:val="24"/>
            </w:rPr>
            <w:instrText xml:space="preserve"> PAGEREF _Toc9181 \h </w:instrText>
          </w:r>
          <w:r>
            <w:rPr>
              <w:rFonts w:ascii="Times New Roman" w:hAnsi="Times New Roman"/>
              <w:b/>
              <w:bCs/>
              <w:sz w:val="24"/>
              <w:szCs w:val="24"/>
            </w:rPr>
            <w:fldChar w:fldCharType="separate"/>
          </w:r>
          <w:r>
            <w:rPr>
              <w:rFonts w:ascii="Times New Roman" w:hAnsi="Times New Roman"/>
              <w:b/>
              <w:bCs/>
              <w:sz w:val="24"/>
              <w:szCs w:val="24"/>
            </w:rPr>
            <w:t>5</w:t>
          </w:r>
          <w:r>
            <w:rPr>
              <w:rFonts w:ascii="Times New Roman" w:hAnsi="Times New Roman"/>
              <w:b/>
              <w:bCs/>
              <w:sz w:val="24"/>
              <w:szCs w:val="24"/>
            </w:rPr>
            <w:fldChar w:fldCharType="end"/>
          </w:r>
          <w:r>
            <w:rPr>
              <w:rFonts w:ascii="Times New Roman" w:hAnsi="Times New Roman"/>
              <w:b/>
              <w:bCs/>
              <w:sz w:val="24"/>
              <w:szCs w:val="24"/>
            </w:rPr>
            <w:fldChar w:fldCharType="end"/>
          </w:r>
        </w:p>
        <w:p>
          <w:pPr>
            <w:pStyle w:val="10"/>
            <w:tabs>
              <w:tab w:val="right" w:leader="dot" w:pos="9320"/>
            </w:tabs>
            <w:rPr>
              <w:rFonts w:ascii="Times New Roman" w:hAnsi="Times New Roman"/>
              <w:b/>
              <w:bCs/>
              <w:sz w:val="24"/>
              <w:szCs w:val="24"/>
            </w:rPr>
          </w:pPr>
          <w:r>
            <w:fldChar w:fldCharType="begin"/>
          </w:r>
          <w:r>
            <w:instrText xml:space="preserve"> HYPERLINK \l "_Toc12674" </w:instrText>
          </w:r>
          <w:r>
            <w:fldChar w:fldCharType="separate"/>
          </w:r>
          <w:r>
            <w:rPr>
              <w:rFonts w:ascii="Times New Roman" w:hAnsi="Times New Roman"/>
              <w:b/>
              <w:bCs/>
              <w:sz w:val="24"/>
              <w:szCs w:val="24"/>
            </w:rPr>
            <w:t>2.实验仪器、试剂耗材</w:t>
          </w:r>
          <w:r>
            <w:rPr>
              <w:rFonts w:ascii="Times New Roman" w:hAnsi="Times New Roman"/>
              <w:b/>
              <w:bCs/>
              <w:sz w:val="24"/>
              <w:szCs w:val="24"/>
            </w:rPr>
            <w:tab/>
          </w:r>
          <w:r>
            <w:rPr>
              <w:rFonts w:ascii="Times New Roman" w:hAnsi="Times New Roman"/>
              <w:b/>
              <w:bCs/>
              <w:sz w:val="24"/>
              <w:szCs w:val="24"/>
            </w:rPr>
            <w:fldChar w:fldCharType="begin"/>
          </w:r>
          <w:r>
            <w:rPr>
              <w:rFonts w:ascii="Times New Roman" w:hAnsi="Times New Roman"/>
              <w:b/>
              <w:bCs/>
              <w:sz w:val="24"/>
              <w:szCs w:val="24"/>
            </w:rPr>
            <w:instrText xml:space="preserve"> PAGEREF _Toc12674 \h </w:instrText>
          </w:r>
          <w:r>
            <w:rPr>
              <w:rFonts w:ascii="Times New Roman" w:hAnsi="Times New Roman"/>
              <w:b/>
              <w:bCs/>
              <w:sz w:val="24"/>
              <w:szCs w:val="24"/>
            </w:rPr>
            <w:fldChar w:fldCharType="separate"/>
          </w:r>
          <w:r>
            <w:rPr>
              <w:rFonts w:ascii="Times New Roman" w:hAnsi="Times New Roman"/>
              <w:b/>
              <w:bCs/>
              <w:sz w:val="24"/>
              <w:szCs w:val="24"/>
            </w:rPr>
            <w:t>5</w:t>
          </w:r>
          <w:r>
            <w:rPr>
              <w:rFonts w:ascii="Times New Roman" w:hAnsi="Times New Roman"/>
              <w:b/>
              <w:bCs/>
              <w:sz w:val="24"/>
              <w:szCs w:val="24"/>
            </w:rPr>
            <w:fldChar w:fldCharType="end"/>
          </w:r>
          <w:r>
            <w:rPr>
              <w:rFonts w:ascii="Times New Roman" w:hAnsi="Times New Roman"/>
              <w:b/>
              <w:bCs/>
              <w:sz w:val="24"/>
              <w:szCs w:val="24"/>
            </w:rPr>
            <w:fldChar w:fldCharType="end"/>
          </w:r>
        </w:p>
        <w:p>
          <w:pPr>
            <w:pStyle w:val="12"/>
            <w:tabs>
              <w:tab w:val="right" w:leader="dot" w:pos="9320"/>
            </w:tabs>
            <w:rPr>
              <w:rFonts w:ascii="Times New Roman" w:hAnsi="Times New Roman"/>
              <w:b/>
              <w:bCs/>
              <w:sz w:val="24"/>
              <w:szCs w:val="24"/>
            </w:rPr>
          </w:pPr>
          <w:r>
            <w:fldChar w:fldCharType="begin"/>
          </w:r>
          <w:r>
            <w:instrText xml:space="preserve"> HYPERLINK \l "_Toc2853" </w:instrText>
          </w:r>
          <w:r>
            <w:fldChar w:fldCharType="separate"/>
          </w:r>
          <w:r>
            <w:rPr>
              <w:rFonts w:ascii="Times New Roman" w:hAnsi="Times New Roman"/>
              <w:b/>
              <w:bCs/>
              <w:sz w:val="24"/>
              <w:szCs w:val="24"/>
            </w:rPr>
            <w:t>2.1仪器</w:t>
          </w:r>
          <w:r>
            <w:rPr>
              <w:rFonts w:ascii="Times New Roman" w:hAnsi="Times New Roman"/>
              <w:b/>
              <w:bCs/>
              <w:sz w:val="24"/>
              <w:szCs w:val="24"/>
            </w:rPr>
            <w:tab/>
          </w:r>
          <w:r>
            <w:rPr>
              <w:rFonts w:ascii="Times New Roman" w:hAnsi="Times New Roman"/>
              <w:b/>
              <w:bCs/>
              <w:sz w:val="24"/>
              <w:szCs w:val="24"/>
            </w:rPr>
            <w:fldChar w:fldCharType="begin"/>
          </w:r>
          <w:r>
            <w:rPr>
              <w:rFonts w:ascii="Times New Roman" w:hAnsi="Times New Roman"/>
              <w:b/>
              <w:bCs/>
              <w:sz w:val="24"/>
              <w:szCs w:val="24"/>
            </w:rPr>
            <w:instrText xml:space="preserve"> PAGEREF _Toc2853 \h </w:instrText>
          </w:r>
          <w:r>
            <w:rPr>
              <w:rFonts w:ascii="Times New Roman" w:hAnsi="Times New Roman"/>
              <w:b/>
              <w:bCs/>
              <w:sz w:val="24"/>
              <w:szCs w:val="24"/>
            </w:rPr>
            <w:fldChar w:fldCharType="separate"/>
          </w:r>
          <w:r>
            <w:rPr>
              <w:rFonts w:ascii="Times New Roman" w:hAnsi="Times New Roman"/>
              <w:b/>
              <w:bCs/>
              <w:sz w:val="24"/>
              <w:szCs w:val="24"/>
            </w:rPr>
            <w:t>5</w:t>
          </w:r>
          <w:r>
            <w:rPr>
              <w:rFonts w:ascii="Times New Roman" w:hAnsi="Times New Roman"/>
              <w:b/>
              <w:bCs/>
              <w:sz w:val="24"/>
              <w:szCs w:val="24"/>
            </w:rPr>
            <w:fldChar w:fldCharType="end"/>
          </w:r>
          <w:r>
            <w:rPr>
              <w:rFonts w:ascii="Times New Roman" w:hAnsi="Times New Roman"/>
              <w:b/>
              <w:bCs/>
              <w:sz w:val="24"/>
              <w:szCs w:val="24"/>
            </w:rPr>
            <w:fldChar w:fldCharType="end"/>
          </w:r>
        </w:p>
        <w:p>
          <w:pPr>
            <w:pStyle w:val="12"/>
            <w:tabs>
              <w:tab w:val="right" w:leader="dot" w:pos="9320"/>
            </w:tabs>
            <w:rPr>
              <w:rFonts w:ascii="Times New Roman" w:hAnsi="Times New Roman"/>
              <w:b/>
              <w:bCs/>
              <w:sz w:val="24"/>
              <w:szCs w:val="24"/>
            </w:rPr>
          </w:pPr>
          <w:r>
            <w:fldChar w:fldCharType="begin"/>
          </w:r>
          <w:r>
            <w:instrText xml:space="preserve"> HYPERLINK \l "_Toc16636" </w:instrText>
          </w:r>
          <w:r>
            <w:fldChar w:fldCharType="separate"/>
          </w:r>
          <w:r>
            <w:rPr>
              <w:rFonts w:ascii="Times New Roman" w:hAnsi="Times New Roman"/>
              <w:b/>
              <w:bCs/>
              <w:sz w:val="24"/>
              <w:szCs w:val="24"/>
            </w:rPr>
            <w:t>2.2试剂</w:t>
          </w:r>
          <w:r>
            <w:rPr>
              <w:rFonts w:ascii="Times New Roman" w:hAnsi="Times New Roman"/>
              <w:b/>
              <w:bCs/>
              <w:sz w:val="24"/>
              <w:szCs w:val="24"/>
            </w:rPr>
            <w:tab/>
          </w:r>
          <w:r>
            <w:rPr>
              <w:rFonts w:ascii="Times New Roman" w:hAnsi="Times New Roman"/>
              <w:b/>
              <w:bCs/>
              <w:sz w:val="24"/>
              <w:szCs w:val="24"/>
            </w:rPr>
            <w:fldChar w:fldCharType="begin"/>
          </w:r>
          <w:r>
            <w:rPr>
              <w:rFonts w:ascii="Times New Roman" w:hAnsi="Times New Roman"/>
              <w:b/>
              <w:bCs/>
              <w:sz w:val="24"/>
              <w:szCs w:val="24"/>
            </w:rPr>
            <w:instrText xml:space="preserve"> PAGEREF _Toc16636 \h </w:instrText>
          </w:r>
          <w:r>
            <w:rPr>
              <w:rFonts w:ascii="Times New Roman" w:hAnsi="Times New Roman"/>
              <w:b/>
              <w:bCs/>
              <w:sz w:val="24"/>
              <w:szCs w:val="24"/>
            </w:rPr>
            <w:fldChar w:fldCharType="separate"/>
          </w:r>
          <w:r>
            <w:rPr>
              <w:rFonts w:ascii="Times New Roman" w:hAnsi="Times New Roman"/>
              <w:b/>
              <w:bCs/>
              <w:sz w:val="24"/>
              <w:szCs w:val="24"/>
            </w:rPr>
            <w:t>5</w:t>
          </w:r>
          <w:r>
            <w:rPr>
              <w:rFonts w:ascii="Times New Roman" w:hAnsi="Times New Roman"/>
              <w:b/>
              <w:bCs/>
              <w:sz w:val="24"/>
              <w:szCs w:val="24"/>
            </w:rPr>
            <w:fldChar w:fldCharType="end"/>
          </w:r>
          <w:r>
            <w:rPr>
              <w:rFonts w:ascii="Times New Roman" w:hAnsi="Times New Roman"/>
              <w:b/>
              <w:bCs/>
              <w:sz w:val="24"/>
              <w:szCs w:val="24"/>
            </w:rPr>
            <w:fldChar w:fldCharType="end"/>
          </w:r>
        </w:p>
        <w:p>
          <w:pPr>
            <w:pStyle w:val="12"/>
            <w:tabs>
              <w:tab w:val="right" w:leader="dot" w:pos="9320"/>
            </w:tabs>
            <w:rPr>
              <w:rFonts w:ascii="Times New Roman" w:hAnsi="Times New Roman"/>
              <w:b/>
              <w:bCs/>
              <w:sz w:val="24"/>
              <w:szCs w:val="24"/>
            </w:rPr>
          </w:pPr>
          <w:r>
            <w:fldChar w:fldCharType="begin"/>
          </w:r>
          <w:r>
            <w:instrText xml:space="preserve"> HYPERLINK \l "_Toc14308" </w:instrText>
          </w:r>
          <w:r>
            <w:fldChar w:fldCharType="separate"/>
          </w:r>
          <w:r>
            <w:rPr>
              <w:rFonts w:ascii="Times New Roman" w:hAnsi="Times New Roman"/>
              <w:b/>
              <w:bCs/>
              <w:sz w:val="24"/>
              <w:szCs w:val="24"/>
            </w:rPr>
            <w:t>2.3耗材</w:t>
          </w:r>
          <w:r>
            <w:rPr>
              <w:rFonts w:ascii="Times New Roman" w:hAnsi="Times New Roman"/>
              <w:b/>
              <w:bCs/>
              <w:sz w:val="24"/>
              <w:szCs w:val="24"/>
            </w:rPr>
            <w:tab/>
          </w:r>
          <w:r>
            <w:rPr>
              <w:rFonts w:ascii="Times New Roman" w:hAnsi="Times New Roman"/>
              <w:b/>
              <w:bCs/>
              <w:sz w:val="24"/>
              <w:szCs w:val="24"/>
            </w:rPr>
            <w:fldChar w:fldCharType="begin"/>
          </w:r>
          <w:r>
            <w:rPr>
              <w:rFonts w:ascii="Times New Roman" w:hAnsi="Times New Roman"/>
              <w:b/>
              <w:bCs/>
              <w:sz w:val="24"/>
              <w:szCs w:val="24"/>
            </w:rPr>
            <w:instrText xml:space="preserve"> PAGEREF _Toc14308 \h </w:instrText>
          </w:r>
          <w:r>
            <w:rPr>
              <w:rFonts w:ascii="Times New Roman" w:hAnsi="Times New Roman"/>
              <w:b/>
              <w:bCs/>
              <w:sz w:val="24"/>
              <w:szCs w:val="24"/>
            </w:rPr>
            <w:fldChar w:fldCharType="separate"/>
          </w:r>
          <w:r>
            <w:rPr>
              <w:rFonts w:ascii="Times New Roman" w:hAnsi="Times New Roman"/>
              <w:b/>
              <w:bCs/>
              <w:sz w:val="24"/>
              <w:szCs w:val="24"/>
            </w:rPr>
            <w:t>5</w:t>
          </w:r>
          <w:r>
            <w:rPr>
              <w:rFonts w:ascii="Times New Roman" w:hAnsi="Times New Roman"/>
              <w:b/>
              <w:bCs/>
              <w:sz w:val="24"/>
              <w:szCs w:val="24"/>
            </w:rPr>
            <w:fldChar w:fldCharType="end"/>
          </w:r>
          <w:r>
            <w:rPr>
              <w:rFonts w:ascii="Times New Roman" w:hAnsi="Times New Roman"/>
              <w:b/>
              <w:bCs/>
              <w:sz w:val="24"/>
              <w:szCs w:val="24"/>
            </w:rPr>
            <w:fldChar w:fldCharType="end"/>
          </w:r>
        </w:p>
        <w:p>
          <w:pPr>
            <w:pStyle w:val="10"/>
            <w:tabs>
              <w:tab w:val="right" w:leader="dot" w:pos="9320"/>
            </w:tabs>
            <w:rPr>
              <w:rFonts w:ascii="Times New Roman" w:hAnsi="Times New Roman"/>
              <w:bCs/>
              <w:sz w:val="24"/>
              <w:szCs w:val="24"/>
            </w:rPr>
          </w:pPr>
          <w:r>
            <w:fldChar w:fldCharType="begin"/>
          </w:r>
          <w:r>
            <w:instrText xml:space="preserve"> HYPERLINK \l "_Toc10191" </w:instrText>
          </w:r>
          <w:r>
            <w:fldChar w:fldCharType="separate"/>
          </w:r>
          <w:r>
            <w:rPr>
              <w:rFonts w:ascii="Times New Roman" w:hAnsi="Times New Roman"/>
              <w:b/>
              <w:bCs/>
              <w:sz w:val="24"/>
              <w:szCs w:val="24"/>
            </w:rPr>
            <w:t>3.实验步骤</w:t>
          </w:r>
          <w:r>
            <w:rPr>
              <w:rFonts w:ascii="Times New Roman" w:hAnsi="Times New Roman"/>
              <w:b/>
              <w:bCs/>
              <w:sz w:val="24"/>
              <w:szCs w:val="24"/>
            </w:rPr>
            <w:tab/>
          </w:r>
          <w:r>
            <w:rPr>
              <w:rFonts w:ascii="Times New Roman" w:hAnsi="Times New Roman"/>
              <w:b/>
              <w:bCs/>
              <w:sz w:val="24"/>
              <w:szCs w:val="24"/>
            </w:rPr>
            <w:fldChar w:fldCharType="begin"/>
          </w:r>
          <w:r>
            <w:rPr>
              <w:rFonts w:ascii="Times New Roman" w:hAnsi="Times New Roman"/>
              <w:b/>
              <w:bCs/>
              <w:sz w:val="24"/>
              <w:szCs w:val="24"/>
            </w:rPr>
            <w:instrText xml:space="preserve"> PAGEREF _Toc10191 \h </w:instrText>
          </w:r>
          <w:r>
            <w:rPr>
              <w:rFonts w:ascii="Times New Roman" w:hAnsi="Times New Roman"/>
              <w:b/>
              <w:bCs/>
              <w:sz w:val="24"/>
              <w:szCs w:val="24"/>
            </w:rPr>
            <w:fldChar w:fldCharType="separate"/>
          </w:r>
          <w:r>
            <w:rPr>
              <w:rFonts w:ascii="Times New Roman" w:hAnsi="Times New Roman"/>
              <w:b/>
              <w:bCs/>
              <w:sz w:val="24"/>
              <w:szCs w:val="24"/>
            </w:rPr>
            <w:t>5</w:t>
          </w:r>
          <w:r>
            <w:rPr>
              <w:rFonts w:ascii="Times New Roman" w:hAnsi="Times New Roman"/>
              <w:b/>
              <w:bCs/>
              <w:sz w:val="24"/>
              <w:szCs w:val="24"/>
            </w:rPr>
            <w:fldChar w:fldCharType="end"/>
          </w:r>
          <w:r>
            <w:rPr>
              <w:rFonts w:ascii="Times New Roman" w:hAnsi="Times New Roman"/>
              <w:b/>
              <w:bCs/>
              <w:sz w:val="24"/>
              <w:szCs w:val="24"/>
            </w:rPr>
            <w:fldChar w:fldCharType="end"/>
          </w:r>
          <w:r>
            <w:rPr>
              <w:rFonts w:ascii="Times New Roman" w:hAnsi="Times New Roman"/>
              <w:b/>
              <w:bCs/>
              <w:color w:val="000000" w:themeColor="text1"/>
              <w:sz w:val="24"/>
              <w:szCs w:val="24"/>
              <w14:textFill>
                <w14:solidFill>
                  <w14:schemeClr w14:val="tx1"/>
                </w14:solidFill>
              </w14:textFill>
            </w:rPr>
            <w:fldChar w:fldCharType="end"/>
          </w:r>
        </w:p>
      </w:sdtContent>
    </w:sdt>
    <w:p>
      <w:pPr>
        <w:spacing w:before="120" w:beforeLines="50" w:after="120" w:afterLines="50"/>
        <w:ind w:right="500" w:rightChars="238" w:firstLine="480" w:firstLineChars="200"/>
        <w:jc w:val="left"/>
        <w:rPr>
          <w:rFonts w:ascii="Times New Roman" w:hAnsi="Times New Roman"/>
          <w:bCs/>
          <w:color w:val="000000" w:themeColor="text1"/>
          <w:sz w:val="24"/>
          <w:szCs w:val="24"/>
          <w14:textFill>
            <w14:solidFill>
              <w14:schemeClr w14:val="tx1"/>
            </w14:solidFill>
          </w14:textFill>
        </w:rPr>
      </w:pPr>
      <w:r>
        <w:rPr>
          <w:rFonts w:ascii="Times New Roman" w:hAnsi="Times New Roman"/>
          <w:bCs/>
          <w:color w:val="000000" w:themeColor="text1"/>
          <w:sz w:val="24"/>
          <w:szCs w:val="24"/>
          <w14:textFill>
            <w14:solidFill>
              <w14:schemeClr w14:val="tx1"/>
            </w14:solidFill>
          </w14:textFill>
        </w:rPr>
        <w:br w:type="page"/>
      </w:r>
    </w:p>
    <w:p>
      <w:pPr>
        <w:spacing w:before="120" w:beforeLines="50" w:after="120" w:afterLines="50"/>
        <w:ind w:firstLine="482" w:firstLineChars="200"/>
        <w:jc w:val="left"/>
        <w:outlineLvl w:val="0"/>
        <w:rPr>
          <w:rFonts w:ascii="Times New Roman" w:hAnsi="Times New Roman"/>
          <w:b/>
          <w:color w:val="000000" w:themeColor="text1"/>
          <w:sz w:val="24"/>
          <w:szCs w:val="24"/>
          <w14:textFill>
            <w14:solidFill>
              <w14:schemeClr w14:val="tx1"/>
            </w14:solidFill>
          </w14:textFill>
        </w:rPr>
      </w:pPr>
      <w:bookmarkStart w:id="5" w:name="_Toc9181"/>
      <w:r>
        <w:rPr>
          <w:rFonts w:ascii="Times New Roman" w:hAnsi="Times New Roman"/>
          <w:b/>
          <w:color w:val="000000" w:themeColor="text1"/>
          <w:sz w:val="24"/>
          <w:szCs w:val="24"/>
          <w14:textFill>
            <w14:solidFill>
              <w14:schemeClr w14:val="tx1"/>
            </w14:solidFill>
          </w14:textFill>
        </w:rPr>
        <w:t>1.实验简介</w:t>
      </w:r>
      <w:bookmarkEnd w:id="5"/>
    </w:p>
    <w:p>
      <w:pPr>
        <w:snapToGrid w:val="0"/>
        <w:spacing w:before="120" w:beforeLines="50" w:after="120" w:afterLines="50"/>
        <w:ind w:firstLine="480" w:firstLineChars="200"/>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冰冻切片（frozen section）是一种在低温条件下使组织快速冷却到一定硬度，然后进行切片的方法。因其制作过程较石蜡切片快捷、简便，且不经过酒精、二甲苯等有机溶剂及高温环境。可较好的保存</w:t>
      </w:r>
      <w:r>
        <w:rPr>
          <w:rFonts w:hint="eastAsia" w:ascii="Times New Roman" w:hAnsi="Times New Roman"/>
          <w:color w:val="000000"/>
          <w:sz w:val="24"/>
          <w:szCs w:val="24"/>
          <w:shd w:val="clear" w:color="auto" w:fill="FFFFFF"/>
        </w:rPr>
        <w:t>脂类，酶类等易于溶解有机溶剂的物质。对切片厚度的要求也可以更好的满足。</w:t>
      </w:r>
    </w:p>
    <w:p>
      <w:pPr>
        <w:snapToGrid w:val="0"/>
        <w:spacing w:before="120" w:beforeLines="50" w:after="120" w:afterLines="50"/>
        <w:ind w:firstLine="482" w:firstLineChars="200"/>
        <w:outlineLvl w:val="0"/>
        <w:rPr>
          <w:rFonts w:ascii="Times New Roman" w:hAnsi="Times New Roman"/>
          <w:b/>
          <w:color w:val="000000" w:themeColor="text1"/>
          <w:sz w:val="24"/>
          <w:szCs w:val="24"/>
          <w14:textFill>
            <w14:solidFill>
              <w14:schemeClr w14:val="tx1"/>
            </w14:solidFill>
          </w14:textFill>
        </w:rPr>
      </w:pPr>
      <w:bookmarkStart w:id="6" w:name="_Toc12674"/>
      <w:r>
        <w:rPr>
          <w:rFonts w:ascii="Times New Roman" w:hAnsi="Times New Roman"/>
          <w:b/>
          <w:color w:val="000000" w:themeColor="text1"/>
          <w:sz w:val="24"/>
          <w:szCs w:val="24"/>
          <w14:textFill>
            <w14:solidFill>
              <w14:schemeClr w14:val="tx1"/>
            </w14:solidFill>
          </w14:textFill>
        </w:rPr>
        <w:t>2.实验仪器、试剂耗材</w:t>
      </w:r>
      <w:bookmarkEnd w:id="6"/>
    </w:p>
    <w:p>
      <w:pPr>
        <w:snapToGrid w:val="0"/>
        <w:spacing w:before="120" w:beforeLines="50" w:after="120" w:afterLines="50"/>
        <w:ind w:firstLine="480" w:firstLineChars="200"/>
        <w:outlineLvl w:val="1"/>
        <w:rPr>
          <w:rFonts w:ascii="Times New Roman" w:hAnsi="Times New Roman"/>
          <w:color w:val="000000" w:themeColor="text1"/>
          <w:sz w:val="24"/>
          <w:szCs w:val="24"/>
          <w14:textFill>
            <w14:solidFill>
              <w14:schemeClr w14:val="tx1"/>
            </w14:solidFill>
          </w14:textFill>
        </w:rPr>
      </w:pPr>
      <w:bookmarkStart w:id="7" w:name="_Toc2853"/>
      <w:r>
        <w:rPr>
          <w:rFonts w:ascii="Times New Roman" w:hAnsi="Times New Roman"/>
          <w:color w:val="000000" w:themeColor="text1"/>
          <w:sz w:val="24"/>
          <w:szCs w:val="24"/>
          <w14:textFill>
            <w14:solidFill>
              <w14:schemeClr w14:val="tx1"/>
            </w14:solidFill>
          </w14:textFill>
        </w:rPr>
        <w:t>2.1仪器</w:t>
      </w:r>
      <w:bookmarkEnd w:id="7"/>
    </w:p>
    <w:tbl>
      <w:tblPr>
        <w:tblStyle w:val="16"/>
        <w:tblW w:w="8478" w:type="dxa"/>
        <w:jc w:val="center"/>
        <w:tblBorders>
          <w:top w:val="single" w:color="000000" w:sz="4" w:space="0"/>
          <w:left w:val="none" w:color="auto" w:sz="0" w:space="0"/>
          <w:bottom w:val="single" w:color="00000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436"/>
        <w:gridCol w:w="3397"/>
        <w:gridCol w:w="2645"/>
      </w:tblGrid>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436" w:type="dxa"/>
            <w:tcBorders>
              <w:top w:val="single" w:color="000000" w:sz="8" w:space="0"/>
              <w:bottom w:val="single" w:color="000000" w:sz="8" w:space="0"/>
              <w:right w:val="nil"/>
            </w:tcBorders>
          </w:tcPr>
          <w:p>
            <w:pPr>
              <w:spacing w:before="120" w:beforeLines="50" w:after="120" w:afterLines="50"/>
              <w:jc w:val="center"/>
              <w:rPr>
                <w:rFonts w:ascii="Times New Roman" w:hAnsi="Times New Roman"/>
                <w:bCs/>
                <w:color w:val="000000"/>
                <w:szCs w:val="21"/>
              </w:rPr>
            </w:pPr>
            <w:r>
              <w:rPr>
                <w:rFonts w:ascii="Times New Roman" w:hAnsi="Times New Roman"/>
                <w:bCs/>
                <w:color w:val="000000"/>
                <w:szCs w:val="21"/>
              </w:rPr>
              <w:t>仪器名称</w:t>
            </w:r>
          </w:p>
        </w:tc>
        <w:tc>
          <w:tcPr>
            <w:tcW w:w="3397" w:type="dxa"/>
            <w:tcBorders>
              <w:top w:val="single" w:color="000000" w:sz="8" w:space="0"/>
              <w:left w:val="nil"/>
              <w:bottom w:val="single" w:color="000000" w:sz="8" w:space="0"/>
              <w:right w:val="nil"/>
            </w:tcBorders>
          </w:tcPr>
          <w:p>
            <w:pPr>
              <w:spacing w:before="120" w:beforeLines="50" w:after="120" w:afterLines="50"/>
              <w:jc w:val="center"/>
              <w:rPr>
                <w:rFonts w:ascii="Times New Roman" w:hAnsi="Times New Roman"/>
                <w:bCs/>
                <w:color w:val="000000"/>
                <w:szCs w:val="21"/>
              </w:rPr>
            </w:pPr>
            <w:r>
              <w:rPr>
                <w:rFonts w:ascii="Times New Roman" w:hAnsi="Times New Roman"/>
                <w:color w:val="000000"/>
                <w:szCs w:val="21"/>
              </w:rPr>
              <w:t>品牌</w:t>
            </w:r>
          </w:p>
        </w:tc>
        <w:tc>
          <w:tcPr>
            <w:tcW w:w="2645" w:type="dxa"/>
            <w:tcBorders>
              <w:top w:val="single" w:color="000000" w:sz="8" w:space="0"/>
              <w:left w:val="nil"/>
              <w:bottom w:val="single" w:color="000000" w:sz="8" w:space="0"/>
            </w:tcBorders>
          </w:tcPr>
          <w:p>
            <w:pPr>
              <w:snapToGrid w:val="0"/>
              <w:spacing w:before="120" w:beforeLines="50" w:after="120" w:afterLines="50"/>
              <w:jc w:val="center"/>
              <w:rPr>
                <w:rFonts w:ascii="Times New Roman" w:hAnsi="Times New Roman"/>
                <w:bCs/>
                <w:color w:val="000000"/>
                <w:szCs w:val="21"/>
              </w:rPr>
            </w:pPr>
            <w:r>
              <w:rPr>
                <w:rFonts w:ascii="Times New Roman" w:hAnsi="Times New Roman"/>
                <w:bCs/>
                <w:color w:val="000000"/>
                <w:szCs w:val="21"/>
              </w:rPr>
              <w:t>型号</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436" w:type="dxa"/>
            <w:tcBorders>
              <w:top w:val="single" w:color="000000" w:sz="8" w:space="0"/>
              <w:bottom w:val="nil"/>
              <w:right w:val="nil"/>
            </w:tcBorders>
          </w:tcPr>
          <w:p>
            <w:pPr>
              <w:pStyle w:val="13"/>
              <w:widowControl/>
              <w:spacing w:before="120" w:beforeLines="50" w:beforeAutospacing="0" w:after="120" w:afterLines="50" w:afterAutospacing="0"/>
              <w:jc w:val="center"/>
              <w:rPr>
                <w:rFonts w:ascii="Times New Roman" w:hAnsi="Times New Roman"/>
                <w:kern w:val="1"/>
                <w:sz w:val="21"/>
                <w:szCs w:val="21"/>
              </w:rPr>
            </w:pPr>
            <w:r>
              <w:rPr>
                <w:rFonts w:hint="eastAsia" w:ascii="Times New Roman" w:hAnsi="Times New Roman" w:cs="微软雅黑"/>
                <w:kern w:val="1"/>
                <w:sz w:val="21"/>
                <w:szCs w:val="21"/>
              </w:rPr>
              <w:t>冰冻切片机</w:t>
            </w:r>
          </w:p>
        </w:tc>
        <w:tc>
          <w:tcPr>
            <w:tcW w:w="3397" w:type="dxa"/>
            <w:tcBorders>
              <w:top w:val="single" w:color="000000" w:sz="8" w:space="0"/>
              <w:left w:val="nil"/>
              <w:bottom w:val="nil"/>
              <w:right w:val="nil"/>
            </w:tcBorders>
          </w:tcPr>
          <w:p>
            <w:pPr>
              <w:pStyle w:val="13"/>
              <w:widowControl/>
              <w:spacing w:before="120" w:beforeLines="50" w:beforeAutospacing="0" w:after="120" w:afterLines="50" w:afterAutospacing="0"/>
              <w:jc w:val="center"/>
              <w:rPr>
                <w:rFonts w:ascii="Times New Roman" w:hAnsi="Times New Roman"/>
                <w:bCs/>
                <w:kern w:val="1"/>
                <w:sz w:val="21"/>
                <w:szCs w:val="21"/>
              </w:rPr>
            </w:pPr>
            <w:r>
              <w:rPr>
                <w:rFonts w:hint="eastAsia" w:ascii="Times New Roman" w:hAnsi="Times New Roman" w:cs="微软雅黑"/>
                <w:kern w:val="1"/>
                <w:sz w:val="21"/>
                <w:szCs w:val="21"/>
              </w:rPr>
              <w:t>达科为</w:t>
            </w:r>
          </w:p>
        </w:tc>
        <w:tc>
          <w:tcPr>
            <w:tcW w:w="2645" w:type="dxa"/>
            <w:tcBorders>
              <w:top w:val="single" w:color="000000" w:sz="8" w:space="0"/>
              <w:left w:val="nil"/>
              <w:bottom w:val="nil"/>
            </w:tcBorders>
          </w:tcPr>
          <w:p>
            <w:pPr>
              <w:pStyle w:val="13"/>
              <w:widowControl/>
              <w:spacing w:before="120" w:beforeLines="50" w:beforeAutospacing="0" w:after="120" w:afterLines="50" w:afterAutospacing="0"/>
              <w:jc w:val="center"/>
              <w:rPr>
                <w:rFonts w:ascii="Times New Roman" w:hAnsi="Times New Roman"/>
                <w:bCs/>
                <w:kern w:val="1"/>
                <w:sz w:val="21"/>
                <w:szCs w:val="21"/>
              </w:rPr>
            </w:pPr>
            <w:r>
              <w:rPr>
                <w:rFonts w:hint="eastAsia" w:ascii="Times New Roman" w:hAnsi="Times New Roman"/>
                <w:bCs/>
                <w:kern w:val="1"/>
                <w:sz w:val="21"/>
                <w:szCs w:val="21"/>
              </w:rPr>
              <w:t>CT520</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436" w:type="dxa"/>
            <w:tcBorders>
              <w:top w:val="nil"/>
              <w:bottom w:val="nil"/>
              <w:right w:val="nil"/>
            </w:tcBorders>
          </w:tcPr>
          <w:p>
            <w:pPr>
              <w:pStyle w:val="13"/>
              <w:widowControl/>
              <w:spacing w:before="120" w:beforeLines="50" w:beforeAutospacing="0" w:after="120" w:afterLines="50" w:afterAutospacing="0"/>
              <w:jc w:val="center"/>
              <w:rPr>
                <w:rFonts w:ascii="Times New Roman" w:hAnsi="Times New Roman"/>
                <w:kern w:val="1"/>
                <w:sz w:val="21"/>
                <w:szCs w:val="21"/>
              </w:rPr>
            </w:pPr>
            <w:r>
              <w:rPr>
                <w:rFonts w:hint="eastAsia" w:ascii="Times New Roman" w:hAnsi="Times New Roman" w:cs="微软雅黑"/>
                <w:kern w:val="1"/>
                <w:sz w:val="21"/>
                <w:szCs w:val="21"/>
              </w:rPr>
              <w:t>切片刀</w:t>
            </w:r>
          </w:p>
        </w:tc>
        <w:tc>
          <w:tcPr>
            <w:tcW w:w="3397" w:type="dxa"/>
            <w:tcBorders>
              <w:top w:val="nil"/>
              <w:left w:val="nil"/>
              <w:bottom w:val="nil"/>
              <w:right w:val="nil"/>
            </w:tcBorders>
            <w:vAlign w:val="center"/>
          </w:tcPr>
          <w:p>
            <w:pPr>
              <w:spacing w:before="120" w:beforeLines="50" w:after="120" w:afterLines="50"/>
              <w:jc w:val="center"/>
              <w:rPr>
                <w:rFonts w:ascii="Times New Roman" w:hAnsi="Times New Roman"/>
                <w:bCs/>
                <w:szCs w:val="21"/>
              </w:rPr>
            </w:pPr>
            <w:r>
              <w:rPr>
                <w:rFonts w:hint="eastAsia" w:ascii="Times New Roman" w:hAnsi="Times New Roman"/>
                <w:szCs w:val="21"/>
              </w:rPr>
              <w:t>epredia</w:t>
            </w:r>
          </w:p>
        </w:tc>
        <w:tc>
          <w:tcPr>
            <w:tcW w:w="2645" w:type="dxa"/>
            <w:tcBorders>
              <w:top w:val="nil"/>
              <w:left w:val="nil"/>
              <w:bottom w:val="nil"/>
            </w:tcBorders>
            <w:vAlign w:val="center"/>
          </w:tcPr>
          <w:p>
            <w:pPr>
              <w:spacing w:before="120" w:beforeLines="50" w:after="120" w:afterLines="50"/>
              <w:jc w:val="center"/>
              <w:rPr>
                <w:rFonts w:ascii="Times New Roman" w:hAnsi="Times New Roman"/>
                <w:bCs/>
                <w:szCs w:val="21"/>
              </w:rPr>
            </w:pPr>
            <w:r>
              <w:rPr>
                <w:rFonts w:ascii="Times New Roman" w:hAnsi="Times New Roman"/>
                <w:szCs w:val="21"/>
              </w:rPr>
              <w:t>MX35 ULTRA</w:t>
            </w:r>
          </w:p>
        </w:tc>
      </w:tr>
    </w:tbl>
    <w:p>
      <w:pPr>
        <w:snapToGrid w:val="0"/>
        <w:spacing w:before="120" w:beforeLines="50" w:after="120" w:afterLines="50"/>
        <w:ind w:firstLine="480" w:firstLineChars="200"/>
        <w:outlineLvl w:val="1"/>
        <w:rPr>
          <w:rFonts w:ascii="Times New Roman" w:hAnsi="Times New Roman"/>
          <w:color w:val="000000" w:themeColor="text1"/>
          <w:sz w:val="24"/>
          <w:szCs w:val="24"/>
          <w14:textFill>
            <w14:solidFill>
              <w14:schemeClr w14:val="tx1"/>
            </w14:solidFill>
          </w14:textFill>
        </w:rPr>
      </w:pPr>
      <w:bookmarkStart w:id="8" w:name="_Toc16636"/>
      <w:r>
        <w:rPr>
          <w:rFonts w:ascii="Times New Roman" w:hAnsi="Times New Roman"/>
          <w:color w:val="000000" w:themeColor="text1"/>
          <w:sz w:val="24"/>
          <w:szCs w:val="24"/>
          <w14:textFill>
            <w14:solidFill>
              <w14:schemeClr w14:val="tx1"/>
            </w14:solidFill>
          </w14:textFill>
        </w:rPr>
        <w:t>2.2试剂</w:t>
      </w:r>
      <w:bookmarkEnd w:id="8"/>
    </w:p>
    <w:tbl>
      <w:tblPr>
        <w:tblStyle w:val="16"/>
        <w:tblW w:w="8510" w:type="dxa"/>
        <w:jc w:val="center"/>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480"/>
        <w:gridCol w:w="3405"/>
        <w:gridCol w:w="2625"/>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480" w:type="dxa"/>
            <w:tcBorders>
              <w:top w:val="single" w:color="000000" w:themeColor="text1" w:sz="8" w:space="0"/>
              <w:left w:val="nil"/>
              <w:bottom w:val="single" w:color="000000" w:themeColor="text1" w:sz="8" w:space="0"/>
              <w:right w:val="nil"/>
            </w:tcBorders>
            <w:vAlign w:val="center"/>
          </w:tcPr>
          <w:p>
            <w:pPr>
              <w:spacing w:before="120" w:beforeLines="50" w:after="120" w:afterLines="50"/>
              <w:jc w:val="center"/>
              <w:rPr>
                <w:rFonts w:ascii="Times New Roman" w:hAnsi="Times New Roman"/>
                <w:bCs/>
                <w:szCs w:val="21"/>
              </w:rPr>
            </w:pPr>
            <w:r>
              <w:rPr>
                <w:rFonts w:ascii="Times New Roman" w:hAnsi="Times New Roman"/>
                <w:bCs/>
                <w:szCs w:val="21"/>
              </w:rPr>
              <w:t>名称</w:t>
            </w:r>
          </w:p>
        </w:tc>
        <w:tc>
          <w:tcPr>
            <w:tcW w:w="3405" w:type="dxa"/>
            <w:tcBorders>
              <w:top w:val="single" w:color="000000" w:themeColor="text1" w:sz="8" w:space="0"/>
              <w:left w:val="nil"/>
              <w:bottom w:val="single" w:color="000000" w:themeColor="text1" w:sz="8" w:space="0"/>
              <w:right w:val="nil"/>
            </w:tcBorders>
            <w:vAlign w:val="center"/>
          </w:tcPr>
          <w:p>
            <w:pPr>
              <w:spacing w:before="120" w:beforeLines="50" w:after="120" w:afterLines="50"/>
              <w:jc w:val="center"/>
              <w:rPr>
                <w:rFonts w:ascii="Times New Roman" w:hAnsi="Times New Roman"/>
                <w:bCs/>
                <w:szCs w:val="21"/>
              </w:rPr>
            </w:pPr>
            <w:r>
              <w:rPr>
                <w:rFonts w:ascii="Times New Roman" w:hAnsi="Times New Roman"/>
                <w:bCs/>
                <w:szCs w:val="21"/>
              </w:rPr>
              <w:t>厂家</w:t>
            </w:r>
          </w:p>
        </w:tc>
        <w:tc>
          <w:tcPr>
            <w:tcW w:w="2625" w:type="dxa"/>
            <w:tcBorders>
              <w:top w:val="single" w:color="000000" w:themeColor="text1" w:sz="8" w:space="0"/>
              <w:left w:val="nil"/>
              <w:bottom w:val="single" w:color="000000" w:themeColor="text1" w:sz="8" w:space="0"/>
              <w:right w:val="nil"/>
            </w:tcBorders>
            <w:vAlign w:val="center"/>
          </w:tcPr>
          <w:p>
            <w:pPr>
              <w:snapToGrid w:val="0"/>
              <w:spacing w:before="120" w:beforeLines="50" w:after="120" w:afterLines="50"/>
              <w:jc w:val="center"/>
              <w:rPr>
                <w:rFonts w:ascii="Times New Roman" w:hAnsi="Times New Roman"/>
                <w:bCs/>
                <w:szCs w:val="21"/>
              </w:rPr>
            </w:pPr>
            <w:r>
              <w:rPr>
                <w:rFonts w:ascii="Times New Roman" w:hAnsi="Times New Roman"/>
                <w:bCs/>
                <w:szCs w:val="21"/>
              </w:rPr>
              <w:t>型号</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480" w:type="dxa"/>
            <w:tcBorders>
              <w:top w:val="nil"/>
              <w:left w:val="nil"/>
              <w:bottom w:val="nil"/>
              <w:right w:val="nil"/>
            </w:tcBorders>
            <w:vAlign w:val="center"/>
          </w:tcPr>
          <w:p>
            <w:pPr>
              <w:spacing w:before="120" w:beforeLines="50" w:after="120" w:afterLines="50"/>
              <w:jc w:val="center"/>
              <w:rPr>
                <w:rFonts w:ascii="Times New Roman" w:hAnsi="Times New Roman"/>
                <w:szCs w:val="21"/>
              </w:rPr>
            </w:pPr>
            <w:bookmarkStart w:id="9" w:name="_Toc14308"/>
            <w:r>
              <w:rPr>
                <w:rFonts w:hint="eastAsia" w:ascii="Times New Roman" w:hAnsi="Times New Roman"/>
                <w:szCs w:val="21"/>
              </w:rPr>
              <w:t>冷冻切片包埋剂</w:t>
            </w:r>
          </w:p>
        </w:tc>
        <w:tc>
          <w:tcPr>
            <w:tcW w:w="3405" w:type="dxa"/>
            <w:tcBorders>
              <w:top w:val="nil"/>
              <w:left w:val="nil"/>
              <w:bottom w:val="nil"/>
              <w:right w:val="nil"/>
            </w:tcBorders>
            <w:vAlign w:val="center"/>
          </w:tcPr>
          <w:tbl>
            <w:tblPr>
              <w:tblStyle w:val="16"/>
              <w:tblW w:w="8510" w:type="dxa"/>
              <w:jc w:val="center"/>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10"/>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3405" w:type="dxa"/>
                  <w:tcBorders>
                    <w:top w:val="nil"/>
                    <w:left w:val="nil"/>
                    <w:bottom w:val="nil"/>
                    <w:right w:val="nil"/>
                  </w:tcBorders>
                  <w:vAlign w:val="center"/>
                </w:tcPr>
                <w:p>
                  <w:pPr>
                    <w:spacing w:before="120" w:beforeLines="50" w:after="120" w:afterLines="50"/>
                    <w:jc w:val="center"/>
                    <w:rPr>
                      <w:rFonts w:ascii="Times New Roman" w:hAnsi="Times New Roman"/>
                      <w:color w:val="000000"/>
                      <w:szCs w:val="21"/>
                    </w:rPr>
                  </w:pPr>
                  <w:r>
                    <w:rPr>
                      <w:rFonts w:hint="eastAsia" w:ascii="Times New Roman" w:hAnsi="Times New Roman"/>
                      <w:color w:val="000000"/>
                      <w:szCs w:val="21"/>
                    </w:rPr>
                    <w:t>Biosharp</w:t>
                  </w:r>
                </w:p>
              </w:tc>
            </w:tr>
          </w:tbl>
          <w:p>
            <w:pPr>
              <w:spacing w:before="120" w:beforeLines="50" w:after="120" w:afterLines="50"/>
              <w:jc w:val="center"/>
              <w:rPr>
                <w:rFonts w:ascii="Times New Roman" w:hAnsi="Times New Roman"/>
              </w:rPr>
            </w:pPr>
          </w:p>
        </w:tc>
        <w:tc>
          <w:tcPr>
            <w:tcW w:w="2625" w:type="dxa"/>
            <w:tcBorders>
              <w:top w:val="nil"/>
              <w:left w:val="nil"/>
              <w:bottom w:val="nil"/>
              <w:right w:val="nil"/>
            </w:tcBorders>
            <w:vAlign w:val="center"/>
          </w:tcPr>
          <w:p>
            <w:pPr>
              <w:spacing w:before="120" w:beforeLines="50" w:after="120" w:afterLines="50"/>
              <w:jc w:val="center"/>
              <w:rPr>
                <w:rFonts w:ascii="Times New Roman" w:hAnsi="Times New Roman"/>
                <w:color w:val="000000"/>
                <w:szCs w:val="21"/>
              </w:rPr>
            </w:pPr>
            <w:r>
              <w:rPr>
                <w:rFonts w:hint="eastAsia" w:ascii="Times New Roman" w:hAnsi="Times New Roman"/>
                <w:color w:val="000000"/>
                <w:szCs w:val="21"/>
              </w:rPr>
              <w:t>BL557A</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480" w:type="dxa"/>
            <w:tcBorders>
              <w:top w:val="nil"/>
              <w:left w:val="nil"/>
              <w:bottom w:val="single" w:color="000000" w:sz="8" w:space="0"/>
              <w:right w:val="nil"/>
            </w:tcBorders>
            <w:vAlign w:val="center"/>
          </w:tcPr>
          <w:p>
            <w:pPr>
              <w:spacing w:before="120" w:beforeLines="50" w:after="120" w:afterLines="50"/>
              <w:jc w:val="center"/>
              <w:rPr>
                <w:rFonts w:ascii="Times New Roman" w:hAnsi="Times New Roman"/>
                <w:szCs w:val="21"/>
              </w:rPr>
            </w:pPr>
            <w:r>
              <w:rPr>
                <w:rFonts w:hint="eastAsia" w:ascii="Times New Roman" w:hAnsi="Times New Roman"/>
                <w:szCs w:val="21"/>
              </w:rPr>
              <w:t>蔗糖</w:t>
            </w:r>
          </w:p>
        </w:tc>
        <w:tc>
          <w:tcPr>
            <w:tcW w:w="3405" w:type="dxa"/>
            <w:tcBorders>
              <w:top w:val="nil"/>
              <w:left w:val="nil"/>
              <w:bottom w:val="single" w:color="000000" w:sz="8" w:space="0"/>
              <w:right w:val="nil"/>
            </w:tcBorders>
            <w:vAlign w:val="center"/>
          </w:tcPr>
          <w:p>
            <w:pPr>
              <w:spacing w:before="120" w:beforeLines="50" w:after="120" w:afterLines="50"/>
              <w:jc w:val="center"/>
              <w:rPr>
                <w:rFonts w:ascii="Times New Roman" w:hAnsi="Times New Roman"/>
              </w:rPr>
            </w:pPr>
            <w:r>
              <w:rPr>
                <w:rFonts w:hint="eastAsia" w:ascii="Times New Roman" w:hAnsi="Times New Roman"/>
              </w:rPr>
              <w:t>阿拉丁</w:t>
            </w:r>
          </w:p>
        </w:tc>
        <w:tc>
          <w:tcPr>
            <w:tcW w:w="2625" w:type="dxa"/>
            <w:tcBorders>
              <w:top w:val="nil"/>
              <w:left w:val="nil"/>
              <w:bottom w:val="single" w:color="000000" w:sz="8" w:space="0"/>
              <w:right w:val="nil"/>
            </w:tcBorders>
            <w:vAlign w:val="center"/>
          </w:tcPr>
          <w:p>
            <w:pPr>
              <w:spacing w:before="120" w:beforeLines="50" w:after="120" w:afterLines="50"/>
              <w:jc w:val="center"/>
              <w:rPr>
                <w:rFonts w:ascii="Times New Roman" w:hAnsi="Times New Roman"/>
                <w:color w:val="000000"/>
                <w:szCs w:val="21"/>
              </w:rPr>
            </w:pPr>
            <w:r>
              <w:rPr>
                <w:rFonts w:hint="eastAsia" w:ascii="Times New Roman" w:hAnsi="Times New Roman"/>
                <w:color w:val="000000"/>
                <w:szCs w:val="21"/>
              </w:rPr>
              <w:t>S112228</w:t>
            </w:r>
          </w:p>
        </w:tc>
      </w:tr>
    </w:tbl>
    <w:p>
      <w:pPr>
        <w:snapToGrid w:val="0"/>
        <w:spacing w:before="120" w:beforeLines="50" w:after="120" w:afterLines="50"/>
        <w:ind w:firstLine="480" w:firstLineChars="200"/>
        <w:outlineLvl w:val="1"/>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2.3耗材</w:t>
      </w:r>
      <w:bookmarkEnd w:id="9"/>
    </w:p>
    <w:tbl>
      <w:tblPr>
        <w:tblStyle w:val="16"/>
        <w:tblW w:w="8510" w:type="dxa"/>
        <w:jc w:val="center"/>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480"/>
        <w:gridCol w:w="3405"/>
        <w:gridCol w:w="2625"/>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480" w:type="dxa"/>
            <w:tcBorders>
              <w:top w:val="single" w:color="000000" w:themeColor="text1" w:sz="8" w:space="0"/>
              <w:left w:val="nil"/>
              <w:bottom w:val="single" w:color="000000" w:themeColor="text1" w:sz="8" w:space="0"/>
              <w:right w:val="nil"/>
            </w:tcBorders>
            <w:vAlign w:val="center"/>
          </w:tcPr>
          <w:p>
            <w:pPr>
              <w:spacing w:before="120" w:beforeLines="50" w:after="120" w:afterLines="50"/>
              <w:jc w:val="center"/>
              <w:rPr>
                <w:rFonts w:ascii="Times New Roman" w:hAnsi="Times New Roman"/>
                <w:bCs/>
                <w:szCs w:val="21"/>
              </w:rPr>
            </w:pPr>
            <w:r>
              <w:rPr>
                <w:rFonts w:ascii="Times New Roman" w:hAnsi="Times New Roman"/>
                <w:bCs/>
                <w:szCs w:val="21"/>
              </w:rPr>
              <w:t>名称</w:t>
            </w:r>
          </w:p>
        </w:tc>
        <w:tc>
          <w:tcPr>
            <w:tcW w:w="3405" w:type="dxa"/>
            <w:tcBorders>
              <w:top w:val="single" w:color="000000" w:themeColor="text1" w:sz="8" w:space="0"/>
              <w:left w:val="nil"/>
              <w:bottom w:val="single" w:color="000000" w:themeColor="text1" w:sz="8" w:space="0"/>
              <w:right w:val="nil"/>
            </w:tcBorders>
            <w:vAlign w:val="center"/>
          </w:tcPr>
          <w:p>
            <w:pPr>
              <w:spacing w:before="120" w:beforeLines="50" w:after="120" w:afterLines="50"/>
              <w:jc w:val="center"/>
              <w:rPr>
                <w:rFonts w:ascii="Times New Roman" w:hAnsi="Times New Roman"/>
                <w:bCs/>
                <w:szCs w:val="21"/>
              </w:rPr>
            </w:pPr>
            <w:r>
              <w:rPr>
                <w:rFonts w:ascii="Times New Roman" w:hAnsi="Times New Roman"/>
                <w:bCs/>
                <w:szCs w:val="21"/>
              </w:rPr>
              <w:t>厂家</w:t>
            </w:r>
          </w:p>
        </w:tc>
        <w:tc>
          <w:tcPr>
            <w:tcW w:w="2625" w:type="dxa"/>
            <w:tcBorders>
              <w:top w:val="single" w:color="000000" w:themeColor="text1" w:sz="8" w:space="0"/>
              <w:left w:val="nil"/>
              <w:bottom w:val="single" w:color="000000" w:themeColor="text1" w:sz="8" w:space="0"/>
              <w:right w:val="nil"/>
            </w:tcBorders>
            <w:vAlign w:val="center"/>
          </w:tcPr>
          <w:p>
            <w:pPr>
              <w:snapToGrid w:val="0"/>
              <w:spacing w:before="120" w:beforeLines="50" w:after="120" w:afterLines="50"/>
              <w:jc w:val="center"/>
              <w:rPr>
                <w:rFonts w:ascii="Times New Roman" w:hAnsi="Times New Roman"/>
                <w:bCs/>
                <w:szCs w:val="21"/>
              </w:rPr>
            </w:pPr>
            <w:r>
              <w:rPr>
                <w:rFonts w:ascii="Times New Roman" w:hAnsi="Times New Roman"/>
                <w:bCs/>
                <w:szCs w:val="21"/>
              </w:rPr>
              <w:t>型号</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480" w:type="dxa"/>
            <w:tcBorders>
              <w:top w:val="single" w:color="000000" w:themeColor="text1" w:sz="8" w:space="0"/>
              <w:left w:val="nil"/>
              <w:bottom w:val="nil"/>
              <w:right w:val="nil"/>
            </w:tcBorders>
            <w:vAlign w:val="center"/>
          </w:tcPr>
          <w:p>
            <w:pPr>
              <w:spacing w:before="120" w:beforeLines="50" w:after="120" w:afterLines="50"/>
              <w:jc w:val="center"/>
              <w:rPr>
                <w:rFonts w:ascii="Times New Roman" w:hAnsi="Times New Roman"/>
                <w:color w:val="000000"/>
                <w:szCs w:val="21"/>
              </w:rPr>
            </w:pPr>
            <w:r>
              <w:rPr>
                <w:rFonts w:ascii="Times New Roman" w:hAnsi="Times New Roman"/>
                <w:szCs w:val="21"/>
              </w:rPr>
              <w:t>粘附性载玻片</w:t>
            </w:r>
          </w:p>
        </w:tc>
        <w:tc>
          <w:tcPr>
            <w:tcW w:w="3405" w:type="dxa"/>
            <w:tcBorders>
              <w:top w:val="single" w:color="000000" w:themeColor="text1" w:sz="8" w:space="0"/>
              <w:left w:val="nil"/>
              <w:bottom w:val="nil"/>
              <w:right w:val="nil"/>
            </w:tcBorders>
            <w:vAlign w:val="center"/>
          </w:tcPr>
          <w:p>
            <w:pPr>
              <w:spacing w:before="120" w:beforeLines="50" w:after="120" w:afterLines="50"/>
              <w:jc w:val="center"/>
              <w:rPr>
                <w:rFonts w:ascii="Times New Roman" w:hAnsi="Times New Roman"/>
                <w:color w:val="000000"/>
                <w:szCs w:val="21"/>
              </w:rPr>
            </w:pPr>
            <w:r>
              <w:rPr>
                <w:rFonts w:ascii="Times New Roman" w:hAnsi="Times New Roman"/>
                <w:szCs w:val="21"/>
              </w:rPr>
              <w:t>江苏世泰</w:t>
            </w:r>
          </w:p>
        </w:tc>
        <w:tc>
          <w:tcPr>
            <w:tcW w:w="2625" w:type="dxa"/>
            <w:tcBorders>
              <w:top w:val="single" w:color="000000" w:themeColor="text1" w:sz="8" w:space="0"/>
              <w:left w:val="nil"/>
              <w:bottom w:val="nil"/>
              <w:right w:val="nil"/>
            </w:tcBorders>
            <w:vAlign w:val="center"/>
          </w:tcPr>
          <w:p>
            <w:pPr>
              <w:snapToGrid w:val="0"/>
              <w:spacing w:before="120" w:beforeLines="50" w:after="120" w:afterLines="50"/>
              <w:jc w:val="center"/>
              <w:rPr>
                <w:rFonts w:ascii="Times New Roman" w:hAnsi="Times New Roman"/>
                <w:color w:val="000000"/>
                <w:szCs w:val="21"/>
              </w:rPr>
            </w:pPr>
            <w:r>
              <w:rPr>
                <w:rFonts w:ascii="Times New Roman" w:hAnsi="Times New Roman"/>
                <w:szCs w:val="21"/>
              </w:rPr>
              <w:t>80312</w:t>
            </w:r>
          </w:p>
        </w:tc>
      </w:tr>
    </w:tbl>
    <w:p>
      <w:pPr>
        <w:pStyle w:val="65"/>
        <w:numPr>
          <w:ilvl w:val="0"/>
          <w:numId w:val="0"/>
        </w:numPr>
        <w:spacing w:before="120" w:beforeLines="50" w:after="120" w:line="240" w:lineRule="auto"/>
        <w:outlineLvl w:val="0"/>
        <w:rPr>
          <w:rFonts w:eastAsia="宋体"/>
          <w:kern w:val="1"/>
        </w:rPr>
      </w:pPr>
      <w:bookmarkStart w:id="10" w:name="_Toc14512"/>
    </w:p>
    <w:p>
      <w:pPr>
        <w:pStyle w:val="65"/>
        <w:numPr>
          <w:ilvl w:val="0"/>
          <w:numId w:val="0"/>
        </w:numPr>
        <w:spacing w:before="120" w:beforeLines="50" w:after="120" w:line="240" w:lineRule="auto"/>
        <w:ind w:firstLine="482" w:firstLineChars="200"/>
        <w:outlineLvl w:val="0"/>
        <w:rPr>
          <w:rFonts w:eastAsia="宋体"/>
          <w:b w:val="0"/>
          <w:color w:val="000000" w:themeColor="text1"/>
          <w14:textFill>
            <w14:solidFill>
              <w14:schemeClr w14:val="tx1"/>
            </w14:solidFill>
          </w14:textFill>
        </w:rPr>
      </w:pPr>
      <w:bookmarkStart w:id="11" w:name="_Toc10191"/>
      <w:r>
        <w:rPr>
          <w:rFonts w:eastAsia="宋体"/>
          <w:kern w:val="1"/>
        </w:rPr>
        <w:t>3.实验步骤</w:t>
      </w:r>
      <w:bookmarkEnd w:id="10"/>
      <w:bookmarkEnd w:id="11"/>
    </w:p>
    <w:p>
      <w:pPr>
        <w:snapToGrid w:val="0"/>
        <w:spacing w:before="120" w:beforeLines="50" w:after="120" w:afterLines="50"/>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3.1组织保存</w:t>
      </w:r>
    </w:p>
    <w:p>
      <w:pPr>
        <w:snapToGrid w:val="0"/>
        <w:spacing w:before="120" w:beforeLines="50" w:after="120" w:afterLines="50"/>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3.1 .1固定样本</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剖取新鲜组织立即投入组织固定液内或者组织对应的特殊固定液内固定24h以上，常温保存运输。将组织从固定液取出用手术刀将目的部位组织修切平整。</w:t>
      </w:r>
    </w:p>
    <w:p>
      <w:pPr>
        <w:snapToGrid w:val="0"/>
        <w:spacing w:before="120" w:beforeLines="50" w:after="120" w:afterLines="50"/>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3.1.2新鲜组织</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剖取新鲜组织用滤纸或纱布吸干组织表面水份，液氮速冻15s转入-80°冰箱保存，干冰运输，保证样本到达实验室前全程在干冰内，组织不冻融。将组织从干冰内或-80°冰箱取出用手术刀将目的部位组织修切平整。</w:t>
      </w:r>
    </w:p>
    <w:p>
      <w:pPr>
        <w:snapToGrid w:val="0"/>
        <w:spacing w:before="120" w:beforeLines="50" w:after="120" w:afterLines="50"/>
        <w:ind w:firstLine="480" w:firstLineChars="200"/>
        <w:rPr>
          <w:rFonts w:ascii="Times New Roman" w:hAnsi="Times New Roman"/>
          <w:color w:val="000000" w:themeColor="text1"/>
          <w:sz w:val="24"/>
          <w:szCs w:val="24"/>
          <w14:textFill>
            <w14:solidFill>
              <w14:schemeClr w14:val="tx1"/>
            </w14:solidFill>
          </w14:textFill>
        </w:rPr>
      </w:pPr>
    </w:p>
    <w:p>
      <w:pPr>
        <w:snapToGrid w:val="0"/>
        <w:spacing w:before="120" w:beforeLines="50" w:after="120" w:afterLines="50"/>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3.2 脱水。将修切好的固定组织放于15%的蔗糖溶液内4℃冰箱</w:t>
      </w:r>
      <w:r>
        <w:rPr>
          <w:rFonts w:hint="eastAsia" w:ascii="Times New Roman" w:hAnsi="Times New Roman"/>
          <w:color w:val="000000" w:themeColor="text1"/>
          <w:sz w:val="24"/>
          <w:szCs w:val="24"/>
          <w14:textFill>
            <w14:solidFill>
              <w14:schemeClr w14:val="tx1"/>
            </w14:solidFill>
          </w14:textFill>
        </w:rPr>
        <w:t>7h</w:t>
      </w:r>
      <w:r>
        <w:rPr>
          <w:rFonts w:ascii="Times New Roman" w:hAnsi="Times New Roman"/>
          <w:color w:val="000000" w:themeColor="text1"/>
          <w:sz w:val="24"/>
          <w:szCs w:val="24"/>
          <w14:textFill>
            <w14:solidFill>
              <w14:schemeClr w14:val="tx1"/>
            </w14:solidFill>
          </w14:textFill>
        </w:rPr>
        <w:t>后转入30%的蔗糖溶液内</w:t>
      </w:r>
      <w:r>
        <w:rPr>
          <w:rFonts w:hint="eastAsia" w:ascii="Times New Roman" w:hAnsi="Times New Roman"/>
          <w:color w:val="000000" w:themeColor="text1"/>
          <w:sz w:val="24"/>
          <w:szCs w:val="24"/>
          <w14:textFill>
            <w14:solidFill>
              <w14:schemeClr w14:val="tx1"/>
            </w14:solidFill>
          </w14:textFill>
        </w:rPr>
        <w:t>过夜</w:t>
      </w:r>
      <w:r>
        <w:rPr>
          <w:rFonts w:ascii="Times New Roman" w:hAnsi="Times New Roman"/>
          <w:color w:val="000000" w:themeColor="text1"/>
          <w:sz w:val="24"/>
          <w:szCs w:val="24"/>
          <w14:textFill>
            <w14:solidFill>
              <w14:schemeClr w14:val="tx1"/>
            </w14:solidFill>
          </w14:textFill>
        </w:rPr>
        <w:t>。新鲜</w:t>
      </w:r>
      <w:r>
        <w:rPr>
          <w:rFonts w:hint="eastAsia" w:ascii="Times New Roman" w:hAnsi="Times New Roman"/>
          <w:color w:val="000000" w:themeColor="text1"/>
          <w:sz w:val="24"/>
          <w:szCs w:val="24"/>
          <w14:textFill>
            <w14:solidFill>
              <w14:schemeClr w14:val="tx1"/>
            </w14:solidFill>
          </w14:textFill>
        </w:rPr>
        <w:t>冻存</w:t>
      </w:r>
      <w:r>
        <w:rPr>
          <w:rFonts w:ascii="Times New Roman" w:hAnsi="Times New Roman"/>
          <w:color w:val="000000" w:themeColor="text1"/>
          <w:sz w:val="24"/>
          <w:szCs w:val="24"/>
          <w14:textFill>
            <w14:solidFill>
              <w14:schemeClr w14:val="tx1"/>
            </w14:solidFill>
          </w14:textFill>
        </w:rPr>
        <w:t>组织无需脱水处理。</w:t>
      </w:r>
    </w:p>
    <w:p>
      <w:pPr>
        <w:snapToGrid w:val="0"/>
        <w:spacing w:before="120" w:beforeLines="50" w:after="120" w:afterLines="50"/>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3.3 OCT包埋。</w:t>
      </w:r>
      <w:r>
        <w:rPr>
          <w:rFonts w:hint="eastAsia" w:ascii="Times New Roman" w:hAnsi="Times New Roman"/>
          <w:color w:val="000000" w:themeColor="text1"/>
          <w:sz w:val="24"/>
          <w:szCs w:val="24"/>
          <w14:textFill>
            <w14:solidFill>
              <w14:schemeClr w14:val="tx1"/>
            </w14:solidFill>
          </w14:textFill>
        </w:rPr>
        <w:t>新鲜样本根据白单要求进行取材，将样本修整至合适的大小（建议不超过2X2X0.5CM），取出一个样本托，滴加少量OCT包埋剂垫高，将切面朝上置于包埋剂上，继续滴加包埋剂，直至样本完全被包埋剂包裹，等包埋剂完全变白即可切片。</w:t>
      </w:r>
      <w:r>
        <w:rPr>
          <w:rFonts w:ascii="Times New Roman" w:hAnsi="Times New Roman"/>
          <w:color w:val="000000" w:themeColor="text1"/>
          <w:sz w:val="24"/>
          <w:szCs w:val="24"/>
          <w14:textFill>
            <w14:solidFill>
              <w14:schemeClr w14:val="tx1"/>
            </w14:solidFill>
          </w14:textFill>
        </w:rPr>
        <w:t>脱好水</w:t>
      </w:r>
      <w:r>
        <w:rPr>
          <w:rFonts w:hint="eastAsia" w:ascii="Times New Roman" w:hAnsi="Times New Roman"/>
          <w:color w:val="000000" w:themeColor="text1"/>
          <w:sz w:val="24"/>
          <w:szCs w:val="24"/>
          <w14:textFill>
            <w14:solidFill>
              <w14:schemeClr w14:val="tx1"/>
            </w14:solidFill>
          </w14:textFill>
        </w:rPr>
        <w:t>的固定样本</w:t>
      </w:r>
      <w:r>
        <w:rPr>
          <w:rFonts w:ascii="Times New Roman" w:hAnsi="Times New Roman"/>
          <w:color w:val="000000" w:themeColor="text1"/>
          <w:sz w:val="24"/>
          <w:szCs w:val="24"/>
          <w14:textFill>
            <w14:solidFill>
              <w14:schemeClr w14:val="tx1"/>
            </w14:solidFill>
          </w14:textFill>
        </w:rPr>
        <w:t>取出用滤纸将表面水稍吸干</w:t>
      </w:r>
      <w:r>
        <w:rPr>
          <w:rFonts w:hint="eastAsia" w:ascii="Times New Roman" w:hAnsi="Times New Roman"/>
          <w:color w:val="000000" w:themeColor="text1"/>
          <w:sz w:val="24"/>
          <w:szCs w:val="24"/>
          <w14:textFill>
            <w14:solidFill>
              <w14:schemeClr w14:val="tx1"/>
            </w14:solidFill>
          </w14:textFill>
        </w:rPr>
        <w:t>，滴加少量OCT包埋剂垫高，将切面朝上置于包埋剂上</w:t>
      </w:r>
      <w:r>
        <w:rPr>
          <w:rFonts w:ascii="Times New Roman" w:hAnsi="Times New Roman"/>
          <w:color w:val="000000" w:themeColor="text1"/>
          <w:sz w:val="24"/>
          <w:szCs w:val="24"/>
          <w14:textFill>
            <w14:solidFill>
              <w14:schemeClr w14:val="tx1"/>
            </w14:solidFill>
          </w14:textFill>
        </w:rPr>
        <w:t>，组织周围滴上OCT包埋剂，将包埋台放在速冻台上快速冷冻包埋，OCT变白变硬后即可进行切片。</w:t>
      </w:r>
    </w:p>
    <w:p>
      <w:pPr>
        <w:snapToGrid w:val="0"/>
        <w:spacing w:before="120" w:beforeLines="50" w:after="120" w:afterLines="50"/>
        <w:ind w:firstLine="480" w:firstLineChars="200"/>
      </w:pPr>
      <w:r>
        <w:rPr>
          <w:rFonts w:ascii="Times New Roman" w:hAnsi="Times New Roman"/>
          <w:color w:val="000000" w:themeColor="text1"/>
          <w:sz w:val="24"/>
          <w:szCs w:val="24"/>
          <w14:textFill>
            <w14:solidFill>
              <w14:schemeClr w14:val="tx1"/>
            </w14:solidFill>
          </w14:textFill>
        </w:rPr>
        <w:t>3.4冰冻切片。将包埋台固定于切片机上，先粗切将组织面修切平整后即可开始切片，切片厚度</w:t>
      </w:r>
      <w:r>
        <w:rPr>
          <w:rFonts w:hint="eastAsia" w:ascii="Times New Roman" w:hAnsi="Times New Roman"/>
          <w:color w:val="000000" w:themeColor="text1"/>
          <w:sz w:val="24"/>
          <w:szCs w:val="24"/>
          <w14:textFill>
            <w14:solidFill>
              <w14:schemeClr w14:val="tx1"/>
            </w14:solidFill>
          </w14:textFill>
        </w:rPr>
        <w:t>6</w:t>
      </w:r>
      <w:r>
        <w:rPr>
          <w:rFonts w:ascii="Times New Roman" w:hAnsi="Times New Roman"/>
          <w:color w:val="000000" w:themeColor="text1"/>
          <w:sz w:val="24"/>
          <w:szCs w:val="24"/>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8</w:t>
      </w:r>
      <w:r>
        <w:rPr>
          <w:rFonts w:ascii="Times New Roman" w:hAnsi="Times New Roman"/>
          <w:color w:val="000000" w:themeColor="text1"/>
          <w:sz w:val="24"/>
          <w:szCs w:val="24"/>
          <w14:textFill>
            <w14:solidFill>
              <w14:schemeClr w14:val="tx1"/>
            </w14:solidFill>
          </w14:textFill>
        </w:rPr>
        <w:t>μm，将干净的载玻片平放于切出的组织片上方即可将组织贴于载玻片上。片子写好标签后-20℃保存备用。</w:t>
      </w:r>
    </w:p>
    <w:p>
      <w:pPr>
        <w:pStyle w:val="62"/>
        <w:jc w:val="center"/>
        <w:rPr>
          <w:rFonts w:ascii="Times New Roman" w:hAnsi="Times New Roman" w:eastAsiaTheme="minorEastAsia"/>
          <w:b/>
          <w:bCs/>
          <w:sz w:val="24"/>
          <w:szCs w:val="24"/>
        </w:rPr>
      </w:pPr>
    </w:p>
    <w:sectPr>
      <w:endnotePr>
        <w:numFmt w:val="decimal"/>
      </w:endnotePr>
      <w:pgSz w:w="11906" w:h="16838"/>
      <w:pgMar w:top="1440" w:right="1293" w:bottom="1440" w:left="1293" w:header="907" w:footer="907" w:gutter="0"/>
      <w:cols w:space="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rPr>
        <w:bCs/>
        <w:color w:val="A6A6A6" w:themeColor="background1" w:themeShade="A6"/>
        <w:sz w:val="15"/>
        <w:szCs w:val="15"/>
      </w:rPr>
    </w:pPr>
    <w:r>
      <w:rPr>
        <w:rFonts w:eastAsia="微软雅黑"/>
        <w:bCs/>
        <w:color w:val="A6A6A6" w:themeColor="background1" w:themeShade="A6"/>
        <w:sz w:val="15"/>
        <w:szCs w:val="15"/>
      </w:rPr>
      <w:t>电话：177-2982-5736               座机：028- 65735060                                                         公司网址： http://www.cdacsw.cn</w:t>
    </w:r>
    <w:r>
      <w:rPr>
        <w:bCs/>
        <w:color w:val="A6A6A6" w:themeColor="background1" w:themeShade="A6"/>
        <w:sz w:val="15"/>
        <w:szCs w:val="15"/>
      </w:rPr>
      <mc:AlternateContent>
        <mc:Choice Requires="wps">
          <w:drawing>
            <wp:anchor distT="0" distB="0" distL="114300" distR="114300" simplePos="0" relativeHeight="251665408" behindDoc="0" locked="0" layoutInCell="1" allowOverlap="1">
              <wp:simplePos x="0" y="0"/>
              <wp:positionH relativeFrom="page">
                <wp:align>right</wp:align>
              </wp:positionH>
              <wp:positionV relativeFrom="page">
                <wp:align>bottom</wp:align>
              </wp:positionV>
              <wp:extent cx="864235" cy="474980"/>
              <wp:effectExtent l="0" t="0" r="12065" b="1270"/>
              <wp:wrapNone/>
              <wp:docPr id="4" name="矩形 2"/>
              <wp:cNvGraphicFramePr/>
              <a:graphic xmlns:a="http://schemas.openxmlformats.org/drawingml/2006/main">
                <a:graphicData uri="http://schemas.microsoft.com/office/word/2010/wordprocessingShape">
                  <wps:wsp>
                    <wps:cNvSpPr/>
                    <wps:spPr>
                      <a:xfrm>
                        <a:off x="6691630" y="10144760"/>
                        <a:ext cx="864235" cy="47498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Arial" w:hAnsi="Arial" w:cs="Arial"/>
                              <w:color w:val="FFFFFF" w:themeColor="background1"/>
                              <w:sz w:val="32"/>
                              <w:szCs w:val="32"/>
                              <w14:textFill>
                                <w14:solidFill>
                                  <w14:schemeClr w14:val="bg1"/>
                                </w14:solidFill>
                              </w14:textFill>
                            </w:rPr>
                          </w:pPr>
                          <w:r>
                            <w:rPr>
                              <w:rFonts w:ascii="Arial" w:hAnsi="Arial" w:cs="Arial"/>
                              <w:color w:val="FFFFFF" w:themeColor="background1"/>
                              <w:sz w:val="32"/>
                              <w:szCs w:val="32"/>
                              <w14:textFill>
                                <w14:solidFill>
                                  <w14:schemeClr w14:val="bg1"/>
                                </w14:solidFill>
                              </w14:textFill>
                            </w:rPr>
                            <w:fldChar w:fldCharType="begin"/>
                          </w:r>
                          <w:r>
                            <w:rPr>
                              <w:rFonts w:ascii="Arial" w:hAnsi="Arial" w:cs="Arial"/>
                              <w:color w:val="FFFFFF" w:themeColor="background1"/>
                              <w:sz w:val="32"/>
                              <w:szCs w:val="32"/>
                              <w14:textFill>
                                <w14:solidFill>
                                  <w14:schemeClr w14:val="bg1"/>
                                </w14:solidFill>
                              </w14:textFill>
                            </w:rPr>
                            <w:instrText xml:space="preserve"> PAGE \* MERGEFORMAT </w:instrText>
                          </w:r>
                          <w:r>
                            <w:rPr>
                              <w:rFonts w:ascii="Arial" w:hAnsi="Arial" w:cs="Arial"/>
                              <w:color w:val="FFFFFF" w:themeColor="background1"/>
                              <w:sz w:val="32"/>
                              <w:szCs w:val="32"/>
                              <w14:textFill>
                                <w14:solidFill>
                                  <w14:schemeClr w14:val="bg1"/>
                                </w14:solidFill>
                              </w14:textFill>
                            </w:rPr>
                            <w:fldChar w:fldCharType="separate"/>
                          </w:r>
                          <w:r>
                            <w:rPr>
                              <w:rFonts w:ascii="Arial" w:hAnsi="Arial" w:cs="Arial"/>
                              <w:color w:val="FFFFFF" w:themeColor="background1"/>
                              <w:sz w:val="32"/>
                              <w:szCs w:val="32"/>
                              <w14:textFill>
                                <w14:solidFill>
                                  <w14:schemeClr w14:val="bg1"/>
                                </w14:solidFill>
                              </w14:textFill>
                            </w:rPr>
                            <w:t>1</w:t>
                          </w:r>
                          <w:r>
                            <w:rPr>
                              <w:rFonts w:ascii="Arial" w:hAnsi="Arial" w:cs="Arial"/>
                              <w:color w:val="FFFFFF" w:themeColor="background1"/>
                              <w:sz w:val="32"/>
                              <w:szCs w:val="32"/>
                              <w14:textFill>
                                <w14:solidFill>
                                  <w14:schemeClr w14:val="bg1"/>
                                </w14:solidFill>
                              </w14:textFill>
                            </w:rPr>
                            <w:fldChar w:fldCharType="end"/>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 o:spid="_x0000_s1026" o:spt="1" style="position:absolute;left:0pt;height:37.4pt;width:68.05pt;mso-position-horizontal:right;mso-position-horizontal-relative:page;mso-position-vertical:bottom;mso-position-vertical-relative:page;z-index:251665408;v-text-anchor:middle;mso-width-relative:page;mso-height-relative:page;" fillcolor="#7F7F7F [1612]" filled="t" stroked="f" coordsize="21600,21600" o:gfxdata="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Ayv3P7TAAAABAEAAA8AAAAAAAAAAQAgAAAA&#10;IgAAAGRycy9kb3ducmV2LnhtbFBLAQIUABQAAAAIAIdO4kAVYO0oggIAAO0EAAAOAAAAAAAAAAEA&#10;IAAAACIBAABkcnMvZTJvRG9jLnhtbFBLBQYAAAAABgAGAFkBAAAWBgAAAAA=&#10;">
              <v:fill on="t" focussize="0,0"/>
              <v:stroke on="f" weight="2pt"/>
              <v:imagedata o:title=""/>
              <o:lock v:ext="edit" aspectratio="f"/>
              <v:textbox>
                <w:txbxContent>
                  <w:p>
                    <w:pPr>
                      <w:jc w:val="center"/>
                      <w:rPr>
                        <w:rFonts w:ascii="Arial" w:hAnsi="Arial" w:cs="Arial"/>
                        <w:color w:val="FFFFFF" w:themeColor="background1"/>
                        <w:sz w:val="32"/>
                        <w:szCs w:val="32"/>
                        <w14:textFill>
                          <w14:solidFill>
                            <w14:schemeClr w14:val="bg1"/>
                          </w14:solidFill>
                        </w14:textFill>
                      </w:rPr>
                    </w:pPr>
                    <w:r>
                      <w:rPr>
                        <w:rFonts w:ascii="Arial" w:hAnsi="Arial" w:cs="Arial"/>
                        <w:color w:val="FFFFFF" w:themeColor="background1"/>
                        <w:sz w:val="32"/>
                        <w:szCs w:val="32"/>
                        <w14:textFill>
                          <w14:solidFill>
                            <w14:schemeClr w14:val="bg1"/>
                          </w14:solidFill>
                        </w14:textFill>
                      </w:rPr>
                      <w:fldChar w:fldCharType="begin"/>
                    </w:r>
                    <w:r>
                      <w:rPr>
                        <w:rFonts w:ascii="Arial" w:hAnsi="Arial" w:cs="Arial"/>
                        <w:color w:val="FFFFFF" w:themeColor="background1"/>
                        <w:sz w:val="32"/>
                        <w:szCs w:val="32"/>
                        <w14:textFill>
                          <w14:solidFill>
                            <w14:schemeClr w14:val="bg1"/>
                          </w14:solidFill>
                        </w14:textFill>
                      </w:rPr>
                      <w:instrText xml:space="preserve"> PAGE \* MERGEFORMAT </w:instrText>
                    </w:r>
                    <w:r>
                      <w:rPr>
                        <w:rFonts w:ascii="Arial" w:hAnsi="Arial" w:cs="Arial"/>
                        <w:color w:val="FFFFFF" w:themeColor="background1"/>
                        <w:sz w:val="32"/>
                        <w:szCs w:val="32"/>
                        <w14:textFill>
                          <w14:solidFill>
                            <w14:schemeClr w14:val="bg1"/>
                          </w14:solidFill>
                        </w14:textFill>
                      </w:rPr>
                      <w:fldChar w:fldCharType="separate"/>
                    </w:r>
                    <w:r>
                      <w:rPr>
                        <w:rFonts w:ascii="Arial" w:hAnsi="Arial" w:cs="Arial"/>
                        <w:color w:val="FFFFFF" w:themeColor="background1"/>
                        <w:sz w:val="32"/>
                        <w:szCs w:val="32"/>
                        <w14:textFill>
                          <w14:solidFill>
                            <w14:schemeClr w14:val="bg1"/>
                          </w14:solidFill>
                        </w14:textFill>
                      </w:rPr>
                      <w:t>1</w:t>
                    </w:r>
                    <w:r>
                      <w:rPr>
                        <w:rFonts w:ascii="Arial" w:hAnsi="Arial" w:cs="Arial"/>
                        <w:color w:val="FFFFFF" w:themeColor="background1"/>
                        <w:sz w:val="32"/>
                        <w:szCs w:val="32"/>
                        <w14:textFill>
                          <w14:solidFill>
                            <w14:schemeClr w14:val="bg1"/>
                          </w14:solidFill>
                        </w14:textFill>
                      </w:rPr>
                      <w:fldChar w:fldCharType="end"/>
                    </w:r>
                  </w:p>
                </w:txbxContent>
              </v:textbox>
            </v:rect>
          </w:pict>
        </mc:Fallback>
      </mc:AlternateContent>
    </w:r>
    <w:r>
      <w:rPr>
        <w:bCs/>
        <w:color w:val="A6A6A6" w:themeColor="background1" w:themeShade="A6"/>
        <w:sz w:val="15"/>
        <w:szCs w:val="15"/>
      </w:rPr>
      <mc:AlternateContent>
        <mc:Choice Requires="wps">
          <w:drawing>
            <wp:anchor distT="0" distB="0" distL="114300" distR="114300" simplePos="0" relativeHeight="251663360" behindDoc="0" locked="0" layoutInCell="1" allowOverlap="1">
              <wp:simplePos x="0" y="0"/>
              <wp:positionH relativeFrom="page">
                <wp:align>center</wp:align>
              </wp:positionH>
              <wp:positionV relativeFrom="page">
                <wp:align>bottom</wp:align>
              </wp:positionV>
              <wp:extent cx="7560945" cy="193675"/>
              <wp:effectExtent l="0" t="0" r="1905" b="15875"/>
              <wp:wrapNone/>
              <wp:docPr id="6" name="矩形 1"/>
              <wp:cNvGraphicFramePr/>
              <a:graphic xmlns:a="http://schemas.openxmlformats.org/drawingml/2006/main">
                <a:graphicData uri="http://schemas.microsoft.com/office/word/2010/wordprocessingShape">
                  <wps:wsp>
                    <wps:cNvSpPr/>
                    <wps:spPr>
                      <a:xfrm>
                        <a:off x="-5080" y="10496550"/>
                        <a:ext cx="7560945" cy="193675"/>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100000</wp14:pctWidth>
              </wp14:sizeRelH>
              <wp14:sizeRelV relativeFrom="page">
                <wp14:pctHeight>0</wp14:pctHeight>
              </wp14:sizeRelV>
            </wp:anchor>
          </w:drawing>
        </mc:Choice>
        <mc:Fallback>
          <w:pict>
            <v:rect id="矩形 1" o:spid="_x0000_s1026" o:spt="1" style="position:absolute;left:0pt;height:15.25pt;width:595.35pt;mso-position-horizontal:center;mso-position-horizontal-relative:page;mso-position-vertical:bottom;mso-position-vertical-relative:page;z-index:251663360;v-text-anchor:middle;mso-width-relative:page;mso-height-relative:page;mso-width-percent:1000;" fillcolor="#7F7F7F [1612]" filled="t" stroked="f" coordsize="21600,21600" o:gfxdata="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&#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OJXzX7UAAAABQEAAA8AAAAAAAAAAQAgAAAAIgAAAGRy&#10;cy9kb3ducmV2LnhtbFBLAQIUABQAAAAIAIdO4kCnlIk+ewIAAOEEAAAOAAAAAAAAAAEAIAAAACMB&#10;AABkcnMvZTJvRG9jLnhtbFBLBQYAAAAABgAGAFkBAAAQBgAAAAA=&#10;">
              <v:fill on="t" focussize="0,0"/>
              <v:stroke on="f" weight="2pt"/>
              <v:imagedata o:title=""/>
              <o:lock v:ext="edit" aspectratio="f"/>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jc w:val="left"/>
    </w:pPr>
    <w:r>
      <mc:AlternateContent>
        <mc:Choice Requires="wps">
          <w:drawing>
            <wp:anchor distT="0" distB="0" distL="114300" distR="114300" simplePos="0" relativeHeight="251667456" behindDoc="0" locked="0" layoutInCell="1" allowOverlap="1">
              <wp:simplePos x="0" y="0"/>
              <wp:positionH relativeFrom="column">
                <wp:posOffset>4043045</wp:posOffset>
              </wp:positionH>
              <wp:positionV relativeFrom="paragraph">
                <wp:posOffset>-27305</wp:posOffset>
              </wp:positionV>
              <wp:extent cx="1866900" cy="339725"/>
              <wp:effectExtent l="0" t="0" r="12700" b="15875"/>
              <wp:wrapNone/>
              <wp:docPr id="1" name="文本框 1"/>
              <wp:cNvGraphicFramePr/>
              <a:graphic xmlns:a="http://schemas.openxmlformats.org/drawingml/2006/main">
                <a:graphicData uri="http://schemas.microsoft.com/office/word/2010/wordprocessingShape">
                  <wps:wsp>
                    <wps:cNvSpPr txBox="1"/>
                    <wps:spPr>
                      <a:xfrm>
                        <a:off x="5260340" y="678815"/>
                        <a:ext cx="1866900" cy="3397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120" w:beforeLines="50" w:after="120" w:afterLines="50"/>
                            <w:jc w:val="distribute"/>
                            <w:rPr>
                              <w:sz w:val="16"/>
                              <w:szCs w:val="16"/>
                            </w:rPr>
                          </w:pPr>
                          <w:r>
                            <w:rPr>
                              <w:rFonts w:hint="eastAsia" w:ascii="微软雅黑" w:hAnsi="微软雅黑" w:eastAsia="微软雅黑" w:cs="微软雅黑"/>
                              <w:color w:val="595959" w:themeColor="text1" w:themeTint="A6"/>
                              <w:sz w:val="16"/>
                              <w:szCs w:val="16"/>
                              <w14:textFill>
                                <w14:solidFill>
                                  <w14:schemeClr w14:val="tx1">
                                    <w14:lumMod w14:val="65000"/>
                                    <w14:lumOff w14:val="35000"/>
                                  </w14:schemeClr>
                                </w14:solidFill>
                              </w14:textFill>
                            </w:rPr>
                            <w:t>让高效靠谱成为你的最佳选择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8.35pt;margin-top:-2.15pt;height:26.75pt;width:147pt;z-index:251667456;mso-width-relative:page;mso-height-relative:page;" fillcolor="#FFFFFF [3201]" filled="t" stroked="f" coordsize="21600,21600" o:gfxdata="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SyqvW&#10;AAAACQEAAA8AAAAAAAAAAQAgAAAAIgAAAGRycy9kb3ducmV2LnhtbFBLAQIUABQAAAAIAIdO4kBo&#10;+xDOWwIAAJoEAAAOAAAAAAAAAAEAIAAAACUBAABkcnMvZTJvRG9jLnhtbFBLBQYAAAAABgAGAFkB&#10;AADyBQAAAAA=&#10;">
              <v:fill on="t" focussize="0,0"/>
              <v:stroke on="f" weight="0.5pt"/>
              <v:imagedata o:title=""/>
              <o:lock v:ext="edit" aspectratio="f"/>
              <v:textbox>
                <w:txbxContent>
                  <w:p>
                    <w:pPr>
                      <w:spacing w:before="120" w:beforeLines="50" w:after="120" w:afterLines="50"/>
                      <w:jc w:val="distribute"/>
                      <w:rPr>
                        <w:sz w:val="16"/>
                        <w:szCs w:val="16"/>
                      </w:rPr>
                    </w:pPr>
                    <w:r>
                      <w:rPr>
                        <w:rFonts w:hint="eastAsia" w:ascii="微软雅黑" w:hAnsi="微软雅黑" w:eastAsia="微软雅黑" w:cs="微软雅黑"/>
                        <w:color w:val="595959" w:themeColor="text1" w:themeTint="A6"/>
                        <w:sz w:val="16"/>
                        <w:szCs w:val="16"/>
                        <w14:textFill>
                          <w14:solidFill>
                            <w14:schemeClr w14:val="tx1">
                              <w14:lumMod w14:val="65000"/>
                              <w14:lumOff w14:val="35000"/>
                            </w14:schemeClr>
                          </w14:solidFill>
                        </w14:textFill>
                      </w:rPr>
                      <w:t>让高效靠谱成为你的最佳选择</w:t>
                    </w:r>
                  </w:p>
                </w:txbxContent>
              </v:textbox>
            </v:shape>
          </w:pict>
        </mc:Fallback>
      </mc:AlternateContent>
    </w:r>
    <w:r>
      <w:drawing>
        <wp:inline distT="0" distB="0" distL="114300" distR="114300">
          <wp:extent cx="1728470" cy="319405"/>
          <wp:effectExtent l="0" t="0" r="24130" b="10795"/>
          <wp:docPr id="2" name="图片 2" descr="C:\Users\Admin\Desktop\公司条状logo-新版.png公司条状logo-新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Desktop\公司条状logo-新版.png公司条状logo-新版"/>
                  <pic:cNvPicPr>
                    <a:picLocks noChangeAspect="1"/>
                  </pic:cNvPicPr>
                </pic:nvPicPr>
                <pic:blipFill>
                  <a:blip r:embed="rId1"/>
                  <a:srcRect/>
                  <a:stretch>
                    <a:fillRect/>
                  </a:stretch>
                </pic:blipFill>
                <pic:spPr>
                  <a:xfrm>
                    <a:off x="0" y="0"/>
                    <a:ext cx="1728470" cy="319405"/>
                  </a:xfrm>
                  <a:prstGeom prst="rect">
                    <a:avLst/>
                  </a:prstGeom>
                </pic:spPr>
              </pic:pic>
            </a:graphicData>
          </a:graphic>
        </wp:inline>
      </w:drawing>
    </w:r>
    <w:r>
      <mc:AlternateContent>
        <mc:Choice Requires="wps">
          <w:drawing>
            <wp:anchor distT="0" distB="0" distL="114300" distR="114300" simplePos="0" relativeHeight="251666432" behindDoc="0" locked="0" layoutInCell="1" allowOverlap="1">
              <wp:simplePos x="0" y="0"/>
              <wp:positionH relativeFrom="column">
                <wp:posOffset>4434840</wp:posOffset>
              </wp:positionH>
              <wp:positionV relativeFrom="paragraph">
                <wp:posOffset>15875</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349.2pt;margin-top:1.25pt;height:144pt;width:144pt;mso-wrap-style:none;z-index:251666432;mso-width-relative:page;mso-height-relative:page;" filled="f" stroked="f" coordsize="21600,21600" o:gfxdata="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wgkbl9cAAAAJAQAADwAAAAAAAAABACAAAAAiAAAAZHJzL2Rvd25yZXYu&#10;eG1sUEsBAhQAFAAAAAgAh07iQAO5RGE1AgAAZQQAAA4AAAAAAAAAAQAgAAAAJgEAAGRycy9lMm9E&#10;b2MueG1sUEsFBgAAAAAGAAYAWQEAAM0FAAAAAA==&#10;">
              <v:fill on="f" focussize="0,0"/>
              <v:stroke on="f" weight="0.5pt"/>
              <v:imagedata o:title=""/>
              <o:lock v:ext="edit" aspectratio="f"/>
              <v:textbox style="mso-fit-shape-to-text:t;">
                <w:txbxContent>
                  <w:p/>
                </w:txbxContent>
              </v:textbox>
            </v:shape>
          </w:pict>
        </mc:Fallback>
      </mc:AlternateContent>
    </w:r>
    <w:r>
      <w:rPr>
        <w:rFonts w:hint="eastAsia"/>
      </w:rPr>
      <w:t xml:space="preserve"> </w:t>
    </w:r>
    <w:r>
      <w:drawing>
        <wp:inline distT="0" distB="0" distL="114300" distR="114300">
          <wp:extent cx="6367780" cy="9003665"/>
          <wp:effectExtent l="0" t="0" r="7620" b="13335"/>
          <wp:docPr id="16" name="图片 16" descr="画板 1@2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画板 1@2x-80"/>
                  <pic:cNvPicPr>
                    <a:picLocks noChangeAspect="1"/>
                  </pic:cNvPicPr>
                </pic:nvPicPr>
                <pic:blipFill>
                  <a:blip r:embed="rId2"/>
                  <a:stretch>
                    <a:fillRect/>
                  </a:stretch>
                </pic:blipFill>
                <pic:spPr>
                  <a:xfrm>
                    <a:off x="0" y="0"/>
                    <a:ext cx="6367780" cy="9003665"/>
                  </a:xfrm>
                  <a:prstGeom prst="rect">
                    <a:avLst/>
                  </a:prstGeom>
                </pic:spPr>
              </pic:pic>
            </a:graphicData>
          </a:graphic>
        </wp:inline>
      </w:drawing>
    </w:r>
  </w:p>
  <w:p>
    <w:pPr>
      <w:pStyle w:val="9"/>
      <w:pBdr>
        <w:bottom w:val="none" w:color="auto" w:sz="0" w:space="1"/>
      </w:pBdr>
      <w:jc w:val="both"/>
    </w:pPr>
    <w:r>
      <w:drawing>
        <wp:inline distT="0" distB="0" distL="114300" distR="114300">
          <wp:extent cx="6276975" cy="8875395"/>
          <wp:effectExtent l="0" t="0" r="22225" b="14605"/>
          <wp:docPr id="15" name="图片 15" descr="画板 1@2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画板 1@2x-80"/>
                  <pic:cNvPicPr>
                    <a:picLocks noChangeAspect="1"/>
                  </pic:cNvPicPr>
                </pic:nvPicPr>
                <pic:blipFill>
                  <a:blip r:embed="rId2"/>
                  <a:stretch>
                    <a:fillRect/>
                  </a:stretch>
                </pic:blipFill>
                <pic:spPr>
                  <a:xfrm>
                    <a:off x="0" y="0"/>
                    <a:ext cx="6276975" cy="887539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B373630"/>
    <w:multiLevelType w:val="multilevel"/>
    <w:tmpl w:val="1B373630"/>
    <w:lvl w:ilvl="0" w:tentative="0">
      <w:start w:val="1"/>
      <w:numFmt w:val="decimal"/>
      <w:pStyle w:val="33"/>
      <w:lvlText w:val="%1."/>
      <w:lvlJc w:val="left"/>
      <w:rPr>
        <w:rFonts w:cs="Times New Roman"/>
      </w:rPr>
    </w:lvl>
    <w:lvl w:ilvl="1" w:tentative="0">
      <w:start w:val="1"/>
      <w:numFmt w:val="lowerLetter"/>
      <w:lvlText w:val="%2)"/>
      <w:lvlJc w:val="left"/>
      <w:pPr>
        <w:ind w:left="420"/>
      </w:pPr>
      <w:rPr>
        <w:rFonts w:cs="Times New Roman"/>
      </w:rPr>
    </w:lvl>
    <w:lvl w:ilvl="2" w:tentative="0">
      <w:start w:val="1"/>
      <w:numFmt w:val="lowerRoman"/>
      <w:lvlText w:val="%3."/>
      <w:lvlJc w:val="left"/>
      <w:pPr>
        <w:ind w:left="840"/>
      </w:pPr>
      <w:rPr>
        <w:rFonts w:cs="Times New Roman"/>
      </w:rPr>
    </w:lvl>
    <w:lvl w:ilvl="3" w:tentative="0">
      <w:start w:val="1"/>
      <w:numFmt w:val="decimal"/>
      <w:lvlText w:val="%4."/>
      <w:lvlJc w:val="left"/>
      <w:pPr>
        <w:ind w:left="1260"/>
      </w:pPr>
      <w:rPr>
        <w:rFonts w:cs="Times New Roman"/>
      </w:rPr>
    </w:lvl>
    <w:lvl w:ilvl="4" w:tentative="0">
      <w:start w:val="1"/>
      <w:numFmt w:val="lowerLetter"/>
      <w:lvlText w:val="%5)"/>
      <w:lvlJc w:val="left"/>
      <w:pPr>
        <w:ind w:left="1680"/>
      </w:pPr>
      <w:rPr>
        <w:rFonts w:cs="Times New Roman"/>
      </w:rPr>
    </w:lvl>
    <w:lvl w:ilvl="5" w:tentative="0">
      <w:start w:val="1"/>
      <w:numFmt w:val="lowerRoman"/>
      <w:lvlText w:val="%6."/>
      <w:lvlJc w:val="left"/>
      <w:pPr>
        <w:ind w:left="2100"/>
      </w:pPr>
      <w:rPr>
        <w:rFonts w:cs="Times New Roman"/>
      </w:rPr>
    </w:lvl>
    <w:lvl w:ilvl="6" w:tentative="0">
      <w:start w:val="1"/>
      <w:numFmt w:val="decimal"/>
      <w:lvlText w:val="%7."/>
      <w:lvlJc w:val="left"/>
      <w:pPr>
        <w:ind w:left="2520"/>
      </w:pPr>
      <w:rPr>
        <w:rFonts w:cs="Times New Roman"/>
      </w:rPr>
    </w:lvl>
    <w:lvl w:ilvl="7" w:tentative="0">
      <w:start w:val="1"/>
      <w:numFmt w:val="lowerLetter"/>
      <w:lvlText w:val="%8)"/>
      <w:lvlJc w:val="left"/>
      <w:pPr>
        <w:ind w:left="2940"/>
      </w:pPr>
      <w:rPr>
        <w:rFonts w:cs="Times New Roman"/>
      </w:rPr>
    </w:lvl>
    <w:lvl w:ilvl="8" w:tentative="0">
      <w:start w:val="1"/>
      <w:numFmt w:val="lowerRoman"/>
      <w:lvlText w:val="%9."/>
      <w:lvlJc w:val="left"/>
      <w:pPr>
        <w:ind w:left="3360"/>
      </w:pPr>
      <w:rPr>
        <w:rFonts w:cs="Times New Roman"/>
      </w:rPr>
    </w:lvl>
  </w:abstractNum>
  <w:abstractNum w:abstractNumId="1">
    <w:nsid w:val="4A881A91"/>
    <w:multiLevelType w:val="multilevel"/>
    <w:tmpl w:val="4A881A91"/>
    <w:lvl w:ilvl="0" w:tentative="0">
      <w:start w:val="1"/>
      <w:numFmt w:val="decimal"/>
      <w:lvlText w:val="%1．"/>
      <w:lvlJc w:val="left"/>
      <w:pPr>
        <w:ind w:left="360" w:hanging="360"/>
      </w:pPr>
      <w:rPr>
        <w:rFonts w:hint="eastAsia"/>
      </w:rPr>
    </w:lvl>
    <w:lvl w:ilvl="1" w:tentative="0">
      <w:start w:val="1"/>
      <w:numFmt w:val="lowerLetter"/>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lowerLetter"/>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lowerLetter"/>
      <w:lvlText w:val="%8)"/>
      <w:lvlJc w:val="left"/>
      <w:pPr>
        <w:ind w:left="3840" w:hanging="480"/>
      </w:pPr>
    </w:lvl>
    <w:lvl w:ilvl="8" w:tentative="0">
      <w:start w:val="1"/>
      <w:numFmt w:val="lowerRoman"/>
      <w:lvlText w:val="%9."/>
      <w:lvlJc w:val="right"/>
      <w:pPr>
        <w:ind w:left="4320" w:hanging="480"/>
      </w:pPr>
    </w:lvl>
  </w:abstractNum>
  <w:abstractNum w:abstractNumId="2">
    <w:nsid w:val="626514C9"/>
    <w:multiLevelType w:val="multilevel"/>
    <w:tmpl w:val="626514C9"/>
    <w:lvl w:ilvl="0" w:tentative="0">
      <w:start w:val="1"/>
      <w:numFmt w:val="decimal"/>
      <w:pStyle w:val="67"/>
      <w:suff w:val="space"/>
      <w:lvlText w:val="%1"/>
      <w:lvlJc w:val="left"/>
      <w:pPr>
        <w:ind w:left="425" w:hanging="425"/>
      </w:pPr>
      <w:rPr>
        <w:rFonts w:hint="default" w:ascii="Times New Roman" w:hAnsi="Times New Roman" w:eastAsia="黑体"/>
        <w:b/>
        <w:i w:val="0"/>
        <w:sz w:val="30"/>
        <w:szCs w:val="30"/>
      </w:rPr>
    </w:lvl>
    <w:lvl w:ilvl="1" w:tentative="0">
      <w:start w:val="1"/>
      <w:numFmt w:val="decimal"/>
      <w:pStyle w:val="66"/>
      <w:suff w:val="space"/>
      <w:lvlText w:val="%1.%2"/>
      <w:lvlJc w:val="left"/>
      <w:pPr>
        <w:ind w:left="567" w:hanging="567"/>
      </w:pPr>
      <w:rPr>
        <w:rFonts w:hint="default" w:ascii="Times New Roman" w:hAnsi="Times New Roman" w:eastAsia="黑体"/>
        <w:b/>
        <w:i w:val="0"/>
        <w:sz w:val="28"/>
        <w:szCs w:val="28"/>
      </w:rPr>
    </w:lvl>
    <w:lvl w:ilvl="2" w:tentative="0">
      <w:start w:val="1"/>
      <w:numFmt w:val="decimal"/>
      <w:pStyle w:val="65"/>
      <w:suff w:val="space"/>
      <w:lvlText w:val="%1.%2.%3"/>
      <w:lvlJc w:val="left"/>
      <w:pPr>
        <w:ind w:left="709" w:hanging="709"/>
      </w:pPr>
      <w:rPr>
        <w:rFonts w:hint="default" w:ascii="Times New Roman" w:hAnsi="Times New Roman" w:eastAsia="黑体"/>
        <w:b/>
        <w:i w:val="0"/>
        <w:sz w:val="24"/>
        <w:szCs w:val="24"/>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1"/>
  <w:bordersDoNotSurroundFooter w:val="1"/>
  <w:documentProtection w:enforcement="0"/>
  <w:defaultTabStop w:val="420"/>
  <w:drawingGridHorizontalSpacing w:val="105"/>
  <w:drawingGridVerticalSpacing w:val="156"/>
  <w:noPunctuationKerning w:val="1"/>
  <w:characterSpacingControl w:val="doNotCompress"/>
  <w:noLineBreaksAfter w:lang="zh-CN" w:val="$([{£¥·‘“〈《「『【〔〖〝﹙﹛﹝＄（．［｛￡￥"/>
  <w:noLineBreaksBefore w:lang="zh-CN" w:val="!%),.:;&gt;?]}¢¨°·ˇˉ―‖’”…‰′″›℃∶、。〃〉》」』】〕〗〞︶︺︾﹀﹄﹚﹜﹞！＂％＇），．：；？］｀｜｝～￠"/>
  <w:endnotePr>
    <w:numFmt w:val="decimal"/>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JhODQxMzdmM2QyMzdjYzc2ZDkyYTBkMDFiMDEyY2UifQ=="/>
  </w:docVars>
  <w:rsids>
    <w:rsidRoot w:val="00172A27"/>
    <w:rsid w:val="00015402"/>
    <w:rsid w:val="000154A7"/>
    <w:rsid w:val="00020771"/>
    <w:rsid w:val="00022BE1"/>
    <w:rsid w:val="00027E30"/>
    <w:rsid w:val="000346AA"/>
    <w:rsid w:val="00042CFA"/>
    <w:rsid w:val="00044722"/>
    <w:rsid w:val="00044BBA"/>
    <w:rsid w:val="00046AE8"/>
    <w:rsid w:val="00046F2A"/>
    <w:rsid w:val="000532D8"/>
    <w:rsid w:val="0005499D"/>
    <w:rsid w:val="000549BC"/>
    <w:rsid w:val="0005736D"/>
    <w:rsid w:val="00057B1B"/>
    <w:rsid w:val="00065FD1"/>
    <w:rsid w:val="0007214D"/>
    <w:rsid w:val="000724DB"/>
    <w:rsid w:val="0008097C"/>
    <w:rsid w:val="00080C88"/>
    <w:rsid w:val="000826F5"/>
    <w:rsid w:val="00084417"/>
    <w:rsid w:val="00087642"/>
    <w:rsid w:val="00087CB8"/>
    <w:rsid w:val="00097A4C"/>
    <w:rsid w:val="00097B8C"/>
    <w:rsid w:val="000A3485"/>
    <w:rsid w:val="000A3772"/>
    <w:rsid w:val="000B1188"/>
    <w:rsid w:val="000B6017"/>
    <w:rsid w:val="000B7194"/>
    <w:rsid w:val="000B71BB"/>
    <w:rsid w:val="000B7DF9"/>
    <w:rsid w:val="000D33A0"/>
    <w:rsid w:val="000D5A7E"/>
    <w:rsid w:val="000D7AF8"/>
    <w:rsid w:val="000F34D9"/>
    <w:rsid w:val="000F391A"/>
    <w:rsid w:val="00102641"/>
    <w:rsid w:val="001056C6"/>
    <w:rsid w:val="00112E6D"/>
    <w:rsid w:val="001165B6"/>
    <w:rsid w:val="00122FA3"/>
    <w:rsid w:val="00125B52"/>
    <w:rsid w:val="001271B8"/>
    <w:rsid w:val="0012727F"/>
    <w:rsid w:val="001302BA"/>
    <w:rsid w:val="0013390F"/>
    <w:rsid w:val="00144B23"/>
    <w:rsid w:val="00144D31"/>
    <w:rsid w:val="0015163D"/>
    <w:rsid w:val="0015461B"/>
    <w:rsid w:val="00162B66"/>
    <w:rsid w:val="00170354"/>
    <w:rsid w:val="00170D8A"/>
    <w:rsid w:val="00172A27"/>
    <w:rsid w:val="00175414"/>
    <w:rsid w:val="00181374"/>
    <w:rsid w:val="00181F8B"/>
    <w:rsid w:val="0018536F"/>
    <w:rsid w:val="00185DF8"/>
    <w:rsid w:val="001923F7"/>
    <w:rsid w:val="0019344D"/>
    <w:rsid w:val="001962FA"/>
    <w:rsid w:val="001A1E8B"/>
    <w:rsid w:val="001A4359"/>
    <w:rsid w:val="001A52FC"/>
    <w:rsid w:val="001A60B1"/>
    <w:rsid w:val="001A7708"/>
    <w:rsid w:val="001B593D"/>
    <w:rsid w:val="001B5FCF"/>
    <w:rsid w:val="001B6D3E"/>
    <w:rsid w:val="001B75CC"/>
    <w:rsid w:val="001C2936"/>
    <w:rsid w:val="001D015E"/>
    <w:rsid w:val="001D0CAB"/>
    <w:rsid w:val="001D0EDC"/>
    <w:rsid w:val="001D4E2E"/>
    <w:rsid w:val="001D75C8"/>
    <w:rsid w:val="001D7E69"/>
    <w:rsid w:val="001E0BD3"/>
    <w:rsid w:val="001E37D9"/>
    <w:rsid w:val="001E6C82"/>
    <w:rsid w:val="001F0320"/>
    <w:rsid w:val="001F3428"/>
    <w:rsid w:val="001F35E4"/>
    <w:rsid w:val="00207399"/>
    <w:rsid w:val="00210D39"/>
    <w:rsid w:val="00210EAB"/>
    <w:rsid w:val="002141D3"/>
    <w:rsid w:val="00214DE5"/>
    <w:rsid w:val="00242BA0"/>
    <w:rsid w:val="00246312"/>
    <w:rsid w:val="002463A8"/>
    <w:rsid w:val="002502AB"/>
    <w:rsid w:val="002510A6"/>
    <w:rsid w:val="0025250C"/>
    <w:rsid w:val="00264457"/>
    <w:rsid w:val="00276A02"/>
    <w:rsid w:val="00277A42"/>
    <w:rsid w:val="00280022"/>
    <w:rsid w:val="00280B6D"/>
    <w:rsid w:val="00282332"/>
    <w:rsid w:val="00283109"/>
    <w:rsid w:val="002864A5"/>
    <w:rsid w:val="00287C69"/>
    <w:rsid w:val="00290A4C"/>
    <w:rsid w:val="0029133D"/>
    <w:rsid w:val="00294198"/>
    <w:rsid w:val="00294F87"/>
    <w:rsid w:val="002955B6"/>
    <w:rsid w:val="00296104"/>
    <w:rsid w:val="00297F2D"/>
    <w:rsid w:val="002A2AE1"/>
    <w:rsid w:val="002B0C3D"/>
    <w:rsid w:val="002B52FF"/>
    <w:rsid w:val="002C00D8"/>
    <w:rsid w:val="002C048B"/>
    <w:rsid w:val="002C1AD8"/>
    <w:rsid w:val="002C4735"/>
    <w:rsid w:val="002C6A9B"/>
    <w:rsid w:val="002D2182"/>
    <w:rsid w:val="002D32AE"/>
    <w:rsid w:val="002E1DFF"/>
    <w:rsid w:val="002E7E29"/>
    <w:rsid w:val="002F1F31"/>
    <w:rsid w:val="002F2709"/>
    <w:rsid w:val="002F3412"/>
    <w:rsid w:val="002F5E05"/>
    <w:rsid w:val="002F5EAD"/>
    <w:rsid w:val="00302AD1"/>
    <w:rsid w:val="00302C1C"/>
    <w:rsid w:val="003102FA"/>
    <w:rsid w:val="00315860"/>
    <w:rsid w:val="00317D55"/>
    <w:rsid w:val="00317F91"/>
    <w:rsid w:val="00321276"/>
    <w:rsid w:val="00332EAA"/>
    <w:rsid w:val="003361FD"/>
    <w:rsid w:val="003407C3"/>
    <w:rsid w:val="00340A34"/>
    <w:rsid w:val="0034395E"/>
    <w:rsid w:val="0034708C"/>
    <w:rsid w:val="00350F48"/>
    <w:rsid w:val="00352148"/>
    <w:rsid w:val="00357C96"/>
    <w:rsid w:val="0036077E"/>
    <w:rsid w:val="00362875"/>
    <w:rsid w:val="0036290A"/>
    <w:rsid w:val="0037119B"/>
    <w:rsid w:val="003736A9"/>
    <w:rsid w:val="00380381"/>
    <w:rsid w:val="00380A15"/>
    <w:rsid w:val="00382E9F"/>
    <w:rsid w:val="00384FE9"/>
    <w:rsid w:val="00391BEF"/>
    <w:rsid w:val="00393DE0"/>
    <w:rsid w:val="00395D87"/>
    <w:rsid w:val="003A074D"/>
    <w:rsid w:val="003A3550"/>
    <w:rsid w:val="003B47A6"/>
    <w:rsid w:val="003B65D0"/>
    <w:rsid w:val="003B6EC4"/>
    <w:rsid w:val="003C31E8"/>
    <w:rsid w:val="003C3B23"/>
    <w:rsid w:val="003C4BF5"/>
    <w:rsid w:val="003C7BC8"/>
    <w:rsid w:val="003D2F0C"/>
    <w:rsid w:val="003F14B8"/>
    <w:rsid w:val="003F4001"/>
    <w:rsid w:val="00402D00"/>
    <w:rsid w:val="00404C73"/>
    <w:rsid w:val="004067C6"/>
    <w:rsid w:val="0041060D"/>
    <w:rsid w:val="00414724"/>
    <w:rsid w:val="004300EC"/>
    <w:rsid w:val="0043315E"/>
    <w:rsid w:val="004345F4"/>
    <w:rsid w:val="00435F4B"/>
    <w:rsid w:val="00440935"/>
    <w:rsid w:val="00445F75"/>
    <w:rsid w:val="00460600"/>
    <w:rsid w:val="004668F0"/>
    <w:rsid w:val="00466E73"/>
    <w:rsid w:val="0048280E"/>
    <w:rsid w:val="0048372B"/>
    <w:rsid w:val="004843B4"/>
    <w:rsid w:val="00485EEC"/>
    <w:rsid w:val="00493116"/>
    <w:rsid w:val="00495CEF"/>
    <w:rsid w:val="004A062F"/>
    <w:rsid w:val="004A08C5"/>
    <w:rsid w:val="004A1853"/>
    <w:rsid w:val="004A1E3D"/>
    <w:rsid w:val="004A446C"/>
    <w:rsid w:val="004A5E42"/>
    <w:rsid w:val="004A78AB"/>
    <w:rsid w:val="004B156A"/>
    <w:rsid w:val="004B44E0"/>
    <w:rsid w:val="004D0465"/>
    <w:rsid w:val="004D51F7"/>
    <w:rsid w:val="004E1311"/>
    <w:rsid w:val="004E5182"/>
    <w:rsid w:val="004E5590"/>
    <w:rsid w:val="004F0763"/>
    <w:rsid w:val="004F094C"/>
    <w:rsid w:val="004F3156"/>
    <w:rsid w:val="004F3B92"/>
    <w:rsid w:val="00501E8E"/>
    <w:rsid w:val="0050486A"/>
    <w:rsid w:val="00504B6F"/>
    <w:rsid w:val="0051235E"/>
    <w:rsid w:val="00512E86"/>
    <w:rsid w:val="005141C2"/>
    <w:rsid w:val="00514B53"/>
    <w:rsid w:val="005155A0"/>
    <w:rsid w:val="0051562B"/>
    <w:rsid w:val="005157FF"/>
    <w:rsid w:val="00516DAC"/>
    <w:rsid w:val="00520F94"/>
    <w:rsid w:val="005242FE"/>
    <w:rsid w:val="00526869"/>
    <w:rsid w:val="005300C0"/>
    <w:rsid w:val="00533A90"/>
    <w:rsid w:val="00536585"/>
    <w:rsid w:val="00536F8F"/>
    <w:rsid w:val="0055312A"/>
    <w:rsid w:val="0055393A"/>
    <w:rsid w:val="00554E3C"/>
    <w:rsid w:val="005612BF"/>
    <w:rsid w:val="005710D8"/>
    <w:rsid w:val="005722C7"/>
    <w:rsid w:val="0057346F"/>
    <w:rsid w:val="0057490A"/>
    <w:rsid w:val="00575AE2"/>
    <w:rsid w:val="00580B25"/>
    <w:rsid w:val="00583299"/>
    <w:rsid w:val="00591469"/>
    <w:rsid w:val="0059309B"/>
    <w:rsid w:val="0059778D"/>
    <w:rsid w:val="005A0D44"/>
    <w:rsid w:val="005A4949"/>
    <w:rsid w:val="005A77BF"/>
    <w:rsid w:val="005B6493"/>
    <w:rsid w:val="005B7952"/>
    <w:rsid w:val="005C2253"/>
    <w:rsid w:val="005C2C3D"/>
    <w:rsid w:val="005C3CF6"/>
    <w:rsid w:val="005D4941"/>
    <w:rsid w:val="005E1213"/>
    <w:rsid w:val="005E2AD6"/>
    <w:rsid w:val="005F0750"/>
    <w:rsid w:val="005F0AB6"/>
    <w:rsid w:val="005F6910"/>
    <w:rsid w:val="00602E64"/>
    <w:rsid w:val="00604FDE"/>
    <w:rsid w:val="00610B36"/>
    <w:rsid w:val="00611269"/>
    <w:rsid w:val="00612B5C"/>
    <w:rsid w:val="00615D6B"/>
    <w:rsid w:val="00616711"/>
    <w:rsid w:val="00624351"/>
    <w:rsid w:val="00632A24"/>
    <w:rsid w:val="00634408"/>
    <w:rsid w:val="00640F20"/>
    <w:rsid w:val="0064578B"/>
    <w:rsid w:val="00653677"/>
    <w:rsid w:val="006539DA"/>
    <w:rsid w:val="00660417"/>
    <w:rsid w:val="00660D71"/>
    <w:rsid w:val="00661EC1"/>
    <w:rsid w:val="00663FD0"/>
    <w:rsid w:val="00664684"/>
    <w:rsid w:val="00665359"/>
    <w:rsid w:val="00670877"/>
    <w:rsid w:val="00671885"/>
    <w:rsid w:val="0067190F"/>
    <w:rsid w:val="0067572A"/>
    <w:rsid w:val="00675987"/>
    <w:rsid w:val="00675EB0"/>
    <w:rsid w:val="00677C55"/>
    <w:rsid w:val="006820CC"/>
    <w:rsid w:val="006828CC"/>
    <w:rsid w:val="00684E4A"/>
    <w:rsid w:val="00690640"/>
    <w:rsid w:val="00693315"/>
    <w:rsid w:val="0069447D"/>
    <w:rsid w:val="006959D3"/>
    <w:rsid w:val="00697181"/>
    <w:rsid w:val="006A1E41"/>
    <w:rsid w:val="006A46BF"/>
    <w:rsid w:val="006A48E4"/>
    <w:rsid w:val="006A75A8"/>
    <w:rsid w:val="006A77C5"/>
    <w:rsid w:val="006B33C1"/>
    <w:rsid w:val="006B4442"/>
    <w:rsid w:val="006B63C4"/>
    <w:rsid w:val="006C1EB0"/>
    <w:rsid w:val="006D0F2F"/>
    <w:rsid w:val="006D64F0"/>
    <w:rsid w:val="006D673D"/>
    <w:rsid w:val="006D737A"/>
    <w:rsid w:val="006D77B1"/>
    <w:rsid w:val="006E0C81"/>
    <w:rsid w:val="006F102F"/>
    <w:rsid w:val="006F401A"/>
    <w:rsid w:val="006F78A6"/>
    <w:rsid w:val="0070067C"/>
    <w:rsid w:val="00700DA1"/>
    <w:rsid w:val="00705342"/>
    <w:rsid w:val="00707C55"/>
    <w:rsid w:val="007124AC"/>
    <w:rsid w:val="00716D97"/>
    <w:rsid w:val="007237DC"/>
    <w:rsid w:val="00723952"/>
    <w:rsid w:val="007271C2"/>
    <w:rsid w:val="007329B9"/>
    <w:rsid w:val="00734CB2"/>
    <w:rsid w:val="0073780D"/>
    <w:rsid w:val="00741B00"/>
    <w:rsid w:val="007438FB"/>
    <w:rsid w:val="0074788E"/>
    <w:rsid w:val="00751B33"/>
    <w:rsid w:val="0075409B"/>
    <w:rsid w:val="007556EB"/>
    <w:rsid w:val="00762A4A"/>
    <w:rsid w:val="00763999"/>
    <w:rsid w:val="007666D5"/>
    <w:rsid w:val="00767AD5"/>
    <w:rsid w:val="007718C1"/>
    <w:rsid w:val="007748F9"/>
    <w:rsid w:val="00777095"/>
    <w:rsid w:val="00787EEC"/>
    <w:rsid w:val="00791A7A"/>
    <w:rsid w:val="00794ECD"/>
    <w:rsid w:val="007A17D4"/>
    <w:rsid w:val="007A1C8D"/>
    <w:rsid w:val="007A5976"/>
    <w:rsid w:val="007A64C5"/>
    <w:rsid w:val="007B1F12"/>
    <w:rsid w:val="007B4350"/>
    <w:rsid w:val="007B6D73"/>
    <w:rsid w:val="007B7484"/>
    <w:rsid w:val="007C3B64"/>
    <w:rsid w:val="007D736C"/>
    <w:rsid w:val="007E1EC8"/>
    <w:rsid w:val="007F07F3"/>
    <w:rsid w:val="007F1BD5"/>
    <w:rsid w:val="00807AA0"/>
    <w:rsid w:val="008112CC"/>
    <w:rsid w:val="008112EB"/>
    <w:rsid w:val="0081646F"/>
    <w:rsid w:val="0081675B"/>
    <w:rsid w:val="00816DF6"/>
    <w:rsid w:val="00822136"/>
    <w:rsid w:val="00826C6F"/>
    <w:rsid w:val="008314FB"/>
    <w:rsid w:val="008332AA"/>
    <w:rsid w:val="008370DC"/>
    <w:rsid w:val="008400C8"/>
    <w:rsid w:val="00840CDA"/>
    <w:rsid w:val="008413A1"/>
    <w:rsid w:val="00844914"/>
    <w:rsid w:val="00845CD8"/>
    <w:rsid w:val="008472B9"/>
    <w:rsid w:val="008531B2"/>
    <w:rsid w:val="00853897"/>
    <w:rsid w:val="00856D10"/>
    <w:rsid w:val="0087400B"/>
    <w:rsid w:val="008850F2"/>
    <w:rsid w:val="008957E0"/>
    <w:rsid w:val="008A2FB7"/>
    <w:rsid w:val="008A373A"/>
    <w:rsid w:val="008A478B"/>
    <w:rsid w:val="008A4CF3"/>
    <w:rsid w:val="008A7B74"/>
    <w:rsid w:val="008B392A"/>
    <w:rsid w:val="008B422A"/>
    <w:rsid w:val="008B482C"/>
    <w:rsid w:val="008B67DF"/>
    <w:rsid w:val="008C2E1D"/>
    <w:rsid w:val="008C4890"/>
    <w:rsid w:val="008D031F"/>
    <w:rsid w:val="008D334F"/>
    <w:rsid w:val="008D6187"/>
    <w:rsid w:val="008D7E9A"/>
    <w:rsid w:val="008E3F78"/>
    <w:rsid w:val="008E5057"/>
    <w:rsid w:val="008E6EDE"/>
    <w:rsid w:val="008F39A6"/>
    <w:rsid w:val="00900EDB"/>
    <w:rsid w:val="00903F79"/>
    <w:rsid w:val="00905903"/>
    <w:rsid w:val="00917E6D"/>
    <w:rsid w:val="00920FA4"/>
    <w:rsid w:val="00921C94"/>
    <w:rsid w:val="0092268E"/>
    <w:rsid w:val="00925A91"/>
    <w:rsid w:val="009264D1"/>
    <w:rsid w:val="009309B5"/>
    <w:rsid w:val="0093110C"/>
    <w:rsid w:val="00935D12"/>
    <w:rsid w:val="009407D5"/>
    <w:rsid w:val="00953687"/>
    <w:rsid w:val="009549A8"/>
    <w:rsid w:val="00970B8D"/>
    <w:rsid w:val="00980704"/>
    <w:rsid w:val="009810DB"/>
    <w:rsid w:val="00983245"/>
    <w:rsid w:val="0099039E"/>
    <w:rsid w:val="00991E10"/>
    <w:rsid w:val="00993E56"/>
    <w:rsid w:val="00994346"/>
    <w:rsid w:val="00995125"/>
    <w:rsid w:val="00996E52"/>
    <w:rsid w:val="009A6983"/>
    <w:rsid w:val="009A7081"/>
    <w:rsid w:val="009B0562"/>
    <w:rsid w:val="009B3743"/>
    <w:rsid w:val="009C22BF"/>
    <w:rsid w:val="009D028E"/>
    <w:rsid w:val="009D3426"/>
    <w:rsid w:val="009D35C4"/>
    <w:rsid w:val="009D4C2A"/>
    <w:rsid w:val="009E06BB"/>
    <w:rsid w:val="009E1C8C"/>
    <w:rsid w:val="009E1D44"/>
    <w:rsid w:val="009E34C1"/>
    <w:rsid w:val="009E5B9C"/>
    <w:rsid w:val="009E5D9B"/>
    <w:rsid w:val="009E605A"/>
    <w:rsid w:val="009E6CE9"/>
    <w:rsid w:val="009E7EEA"/>
    <w:rsid w:val="009F0040"/>
    <w:rsid w:val="00A061B5"/>
    <w:rsid w:val="00A06DC4"/>
    <w:rsid w:val="00A06EE2"/>
    <w:rsid w:val="00A13458"/>
    <w:rsid w:val="00A15638"/>
    <w:rsid w:val="00A20370"/>
    <w:rsid w:val="00A206B6"/>
    <w:rsid w:val="00A22822"/>
    <w:rsid w:val="00A267D1"/>
    <w:rsid w:val="00A311E0"/>
    <w:rsid w:val="00A3301F"/>
    <w:rsid w:val="00A33BEB"/>
    <w:rsid w:val="00A40BE0"/>
    <w:rsid w:val="00A52147"/>
    <w:rsid w:val="00A564B6"/>
    <w:rsid w:val="00A63149"/>
    <w:rsid w:val="00A652FA"/>
    <w:rsid w:val="00A66DDC"/>
    <w:rsid w:val="00A67B3C"/>
    <w:rsid w:val="00A74917"/>
    <w:rsid w:val="00A76FE9"/>
    <w:rsid w:val="00A8393C"/>
    <w:rsid w:val="00A85BFC"/>
    <w:rsid w:val="00A878DC"/>
    <w:rsid w:val="00A965FB"/>
    <w:rsid w:val="00AA6E7E"/>
    <w:rsid w:val="00AA7934"/>
    <w:rsid w:val="00AB0310"/>
    <w:rsid w:val="00AB08BC"/>
    <w:rsid w:val="00AB1E28"/>
    <w:rsid w:val="00AB2278"/>
    <w:rsid w:val="00AB3A94"/>
    <w:rsid w:val="00AD000A"/>
    <w:rsid w:val="00AD03B5"/>
    <w:rsid w:val="00AD0D75"/>
    <w:rsid w:val="00AD6D1D"/>
    <w:rsid w:val="00AD7211"/>
    <w:rsid w:val="00AE115A"/>
    <w:rsid w:val="00AE4A10"/>
    <w:rsid w:val="00AE52DF"/>
    <w:rsid w:val="00AE5953"/>
    <w:rsid w:val="00B02339"/>
    <w:rsid w:val="00B06FAF"/>
    <w:rsid w:val="00B0725A"/>
    <w:rsid w:val="00B11E17"/>
    <w:rsid w:val="00B12256"/>
    <w:rsid w:val="00B277C8"/>
    <w:rsid w:val="00B32432"/>
    <w:rsid w:val="00B35F6C"/>
    <w:rsid w:val="00B440F5"/>
    <w:rsid w:val="00B47C67"/>
    <w:rsid w:val="00B53C96"/>
    <w:rsid w:val="00B564C6"/>
    <w:rsid w:val="00B63F2A"/>
    <w:rsid w:val="00B65315"/>
    <w:rsid w:val="00B67DBD"/>
    <w:rsid w:val="00B72C31"/>
    <w:rsid w:val="00B76395"/>
    <w:rsid w:val="00B82B6C"/>
    <w:rsid w:val="00B86A13"/>
    <w:rsid w:val="00B92054"/>
    <w:rsid w:val="00BB2058"/>
    <w:rsid w:val="00BB3B6D"/>
    <w:rsid w:val="00BB5D65"/>
    <w:rsid w:val="00BD224C"/>
    <w:rsid w:val="00BD4CD4"/>
    <w:rsid w:val="00BE0B00"/>
    <w:rsid w:val="00BE40D3"/>
    <w:rsid w:val="00BE44D6"/>
    <w:rsid w:val="00BE7B14"/>
    <w:rsid w:val="00BF0D8C"/>
    <w:rsid w:val="00BF204A"/>
    <w:rsid w:val="00BF2EA5"/>
    <w:rsid w:val="00BF3918"/>
    <w:rsid w:val="00BF7D8A"/>
    <w:rsid w:val="00C00E9F"/>
    <w:rsid w:val="00C038DC"/>
    <w:rsid w:val="00C074D2"/>
    <w:rsid w:val="00C10FF3"/>
    <w:rsid w:val="00C12CE2"/>
    <w:rsid w:val="00C21D21"/>
    <w:rsid w:val="00C224B4"/>
    <w:rsid w:val="00C22588"/>
    <w:rsid w:val="00C2426B"/>
    <w:rsid w:val="00C24F88"/>
    <w:rsid w:val="00C2686B"/>
    <w:rsid w:val="00C26989"/>
    <w:rsid w:val="00C26D7F"/>
    <w:rsid w:val="00C3387E"/>
    <w:rsid w:val="00C348F7"/>
    <w:rsid w:val="00C37FDA"/>
    <w:rsid w:val="00C4246F"/>
    <w:rsid w:val="00C51DF5"/>
    <w:rsid w:val="00C525D1"/>
    <w:rsid w:val="00C52A73"/>
    <w:rsid w:val="00C5471F"/>
    <w:rsid w:val="00C55866"/>
    <w:rsid w:val="00C56121"/>
    <w:rsid w:val="00C64B0F"/>
    <w:rsid w:val="00C76D7A"/>
    <w:rsid w:val="00C82B54"/>
    <w:rsid w:val="00C84631"/>
    <w:rsid w:val="00C877F2"/>
    <w:rsid w:val="00C931AA"/>
    <w:rsid w:val="00CA2B77"/>
    <w:rsid w:val="00CA7C9A"/>
    <w:rsid w:val="00CB1733"/>
    <w:rsid w:val="00CC059E"/>
    <w:rsid w:val="00CC235A"/>
    <w:rsid w:val="00CC6CE9"/>
    <w:rsid w:val="00CC7CF7"/>
    <w:rsid w:val="00CD1229"/>
    <w:rsid w:val="00CD1A1E"/>
    <w:rsid w:val="00CD2DBF"/>
    <w:rsid w:val="00CE1541"/>
    <w:rsid w:val="00CE2228"/>
    <w:rsid w:val="00CE400C"/>
    <w:rsid w:val="00CE4200"/>
    <w:rsid w:val="00CE63AD"/>
    <w:rsid w:val="00CE6C94"/>
    <w:rsid w:val="00CE7C2B"/>
    <w:rsid w:val="00CF13F1"/>
    <w:rsid w:val="00CF2BCA"/>
    <w:rsid w:val="00CF2FE0"/>
    <w:rsid w:val="00D020BD"/>
    <w:rsid w:val="00D167CA"/>
    <w:rsid w:val="00D20C71"/>
    <w:rsid w:val="00D220AC"/>
    <w:rsid w:val="00D3107D"/>
    <w:rsid w:val="00D34F39"/>
    <w:rsid w:val="00D37A73"/>
    <w:rsid w:val="00D37F43"/>
    <w:rsid w:val="00D41B22"/>
    <w:rsid w:val="00D41BF2"/>
    <w:rsid w:val="00D449E2"/>
    <w:rsid w:val="00D454C1"/>
    <w:rsid w:val="00D47D78"/>
    <w:rsid w:val="00D51A0E"/>
    <w:rsid w:val="00D5720C"/>
    <w:rsid w:val="00D621A5"/>
    <w:rsid w:val="00D66831"/>
    <w:rsid w:val="00D72455"/>
    <w:rsid w:val="00D748A5"/>
    <w:rsid w:val="00D81B5E"/>
    <w:rsid w:val="00D82555"/>
    <w:rsid w:val="00D83309"/>
    <w:rsid w:val="00D83AA0"/>
    <w:rsid w:val="00D84D3A"/>
    <w:rsid w:val="00D8658D"/>
    <w:rsid w:val="00D957B4"/>
    <w:rsid w:val="00D9695C"/>
    <w:rsid w:val="00DA3813"/>
    <w:rsid w:val="00DA494A"/>
    <w:rsid w:val="00DA6C52"/>
    <w:rsid w:val="00DB11B5"/>
    <w:rsid w:val="00DB1BF6"/>
    <w:rsid w:val="00DB4D31"/>
    <w:rsid w:val="00DB5835"/>
    <w:rsid w:val="00DB5E16"/>
    <w:rsid w:val="00DC1854"/>
    <w:rsid w:val="00DC529A"/>
    <w:rsid w:val="00DC6B04"/>
    <w:rsid w:val="00DD3EAA"/>
    <w:rsid w:val="00DD5142"/>
    <w:rsid w:val="00DD7A7F"/>
    <w:rsid w:val="00DE5F34"/>
    <w:rsid w:val="00DF4EFD"/>
    <w:rsid w:val="00DF5803"/>
    <w:rsid w:val="00DF6621"/>
    <w:rsid w:val="00DF7D97"/>
    <w:rsid w:val="00E061EE"/>
    <w:rsid w:val="00E11813"/>
    <w:rsid w:val="00E20139"/>
    <w:rsid w:val="00E21F42"/>
    <w:rsid w:val="00E220ED"/>
    <w:rsid w:val="00E23549"/>
    <w:rsid w:val="00E27EBD"/>
    <w:rsid w:val="00E3042D"/>
    <w:rsid w:val="00E31DCC"/>
    <w:rsid w:val="00E4119A"/>
    <w:rsid w:val="00E4482F"/>
    <w:rsid w:val="00E50F0C"/>
    <w:rsid w:val="00E52531"/>
    <w:rsid w:val="00E5589C"/>
    <w:rsid w:val="00E60D9C"/>
    <w:rsid w:val="00E63D49"/>
    <w:rsid w:val="00E671D3"/>
    <w:rsid w:val="00E717E7"/>
    <w:rsid w:val="00E764E6"/>
    <w:rsid w:val="00E7726C"/>
    <w:rsid w:val="00E80B22"/>
    <w:rsid w:val="00E836FB"/>
    <w:rsid w:val="00E83A31"/>
    <w:rsid w:val="00E8452C"/>
    <w:rsid w:val="00E903B2"/>
    <w:rsid w:val="00EA2E5D"/>
    <w:rsid w:val="00EA429E"/>
    <w:rsid w:val="00EB6D64"/>
    <w:rsid w:val="00EC29EA"/>
    <w:rsid w:val="00EC57F3"/>
    <w:rsid w:val="00EC5AC6"/>
    <w:rsid w:val="00EC71E9"/>
    <w:rsid w:val="00ED00AC"/>
    <w:rsid w:val="00ED065C"/>
    <w:rsid w:val="00EE090B"/>
    <w:rsid w:val="00EE72F5"/>
    <w:rsid w:val="00EF65BB"/>
    <w:rsid w:val="00EF6DEE"/>
    <w:rsid w:val="00F0488E"/>
    <w:rsid w:val="00F13D52"/>
    <w:rsid w:val="00F149B1"/>
    <w:rsid w:val="00F16615"/>
    <w:rsid w:val="00F209FF"/>
    <w:rsid w:val="00F24829"/>
    <w:rsid w:val="00F24EDC"/>
    <w:rsid w:val="00F25A66"/>
    <w:rsid w:val="00F25ABA"/>
    <w:rsid w:val="00F26C4B"/>
    <w:rsid w:val="00F26CD2"/>
    <w:rsid w:val="00F315C4"/>
    <w:rsid w:val="00F31F26"/>
    <w:rsid w:val="00F3664E"/>
    <w:rsid w:val="00F37051"/>
    <w:rsid w:val="00F459B1"/>
    <w:rsid w:val="00F54AD5"/>
    <w:rsid w:val="00F61DED"/>
    <w:rsid w:val="00F628DD"/>
    <w:rsid w:val="00F634EB"/>
    <w:rsid w:val="00F646C4"/>
    <w:rsid w:val="00F7074E"/>
    <w:rsid w:val="00F71F98"/>
    <w:rsid w:val="00F7316C"/>
    <w:rsid w:val="00F73AC0"/>
    <w:rsid w:val="00F73C7F"/>
    <w:rsid w:val="00F80552"/>
    <w:rsid w:val="00F811A7"/>
    <w:rsid w:val="00F8185C"/>
    <w:rsid w:val="00FA04E9"/>
    <w:rsid w:val="00FA1E10"/>
    <w:rsid w:val="00FA3198"/>
    <w:rsid w:val="00FA3C63"/>
    <w:rsid w:val="00FA71B4"/>
    <w:rsid w:val="00FB124C"/>
    <w:rsid w:val="00FB15BF"/>
    <w:rsid w:val="00FB5593"/>
    <w:rsid w:val="00FB5E15"/>
    <w:rsid w:val="00FC3F57"/>
    <w:rsid w:val="00FD0A79"/>
    <w:rsid w:val="00FD5348"/>
    <w:rsid w:val="00FE0E6D"/>
    <w:rsid w:val="00FE588E"/>
    <w:rsid w:val="00FE7849"/>
    <w:rsid w:val="00FE7BE8"/>
    <w:rsid w:val="00FF064B"/>
    <w:rsid w:val="00FF08C7"/>
    <w:rsid w:val="00FF1554"/>
    <w:rsid w:val="00FF332B"/>
    <w:rsid w:val="027A77C1"/>
    <w:rsid w:val="028F491F"/>
    <w:rsid w:val="03D2448F"/>
    <w:rsid w:val="0450700B"/>
    <w:rsid w:val="04517A58"/>
    <w:rsid w:val="0490311A"/>
    <w:rsid w:val="04BE23A5"/>
    <w:rsid w:val="04BF3B56"/>
    <w:rsid w:val="052E4C85"/>
    <w:rsid w:val="058802DD"/>
    <w:rsid w:val="05FD3B43"/>
    <w:rsid w:val="062400EF"/>
    <w:rsid w:val="06484E98"/>
    <w:rsid w:val="06556E39"/>
    <w:rsid w:val="06612F91"/>
    <w:rsid w:val="06DF0467"/>
    <w:rsid w:val="06E83375"/>
    <w:rsid w:val="06EF6A97"/>
    <w:rsid w:val="07B371BD"/>
    <w:rsid w:val="07DC617E"/>
    <w:rsid w:val="07E14125"/>
    <w:rsid w:val="084760C7"/>
    <w:rsid w:val="085B3E0D"/>
    <w:rsid w:val="08CA17C6"/>
    <w:rsid w:val="08EA6A22"/>
    <w:rsid w:val="09154EB8"/>
    <w:rsid w:val="09645BFD"/>
    <w:rsid w:val="0A5D72DC"/>
    <w:rsid w:val="0AAE6186"/>
    <w:rsid w:val="0AB945A1"/>
    <w:rsid w:val="0B8C31F9"/>
    <w:rsid w:val="0BF202F5"/>
    <w:rsid w:val="0D1F336B"/>
    <w:rsid w:val="0E504C09"/>
    <w:rsid w:val="0E9D6BBB"/>
    <w:rsid w:val="0ECE0394"/>
    <w:rsid w:val="0EE24651"/>
    <w:rsid w:val="0EFA5E48"/>
    <w:rsid w:val="0F326BA0"/>
    <w:rsid w:val="0F703A64"/>
    <w:rsid w:val="0F841987"/>
    <w:rsid w:val="108F368D"/>
    <w:rsid w:val="109951E3"/>
    <w:rsid w:val="120C61ED"/>
    <w:rsid w:val="13001549"/>
    <w:rsid w:val="13136145"/>
    <w:rsid w:val="135F33F5"/>
    <w:rsid w:val="13E40E6B"/>
    <w:rsid w:val="14027288"/>
    <w:rsid w:val="140C23A5"/>
    <w:rsid w:val="14164D9C"/>
    <w:rsid w:val="14D2562C"/>
    <w:rsid w:val="14FA59C9"/>
    <w:rsid w:val="1649519F"/>
    <w:rsid w:val="16913178"/>
    <w:rsid w:val="16FF6615"/>
    <w:rsid w:val="17002DF8"/>
    <w:rsid w:val="174C337B"/>
    <w:rsid w:val="17557CB9"/>
    <w:rsid w:val="177FDB91"/>
    <w:rsid w:val="18AB0A17"/>
    <w:rsid w:val="192E4AE6"/>
    <w:rsid w:val="19AB6E72"/>
    <w:rsid w:val="1A7306A9"/>
    <w:rsid w:val="1AB145E1"/>
    <w:rsid w:val="1AE90104"/>
    <w:rsid w:val="1B0A5D65"/>
    <w:rsid w:val="1B3F285C"/>
    <w:rsid w:val="1C1856EB"/>
    <w:rsid w:val="1CB440FB"/>
    <w:rsid w:val="1CED02F1"/>
    <w:rsid w:val="1D2D43D9"/>
    <w:rsid w:val="1D781EA3"/>
    <w:rsid w:val="1E630C0C"/>
    <w:rsid w:val="1E8539B9"/>
    <w:rsid w:val="1E9B7A75"/>
    <w:rsid w:val="1FBE71E9"/>
    <w:rsid w:val="20282FFF"/>
    <w:rsid w:val="20E347C7"/>
    <w:rsid w:val="21A44BDE"/>
    <w:rsid w:val="21E65B6A"/>
    <w:rsid w:val="22317971"/>
    <w:rsid w:val="22E5658B"/>
    <w:rsid w:val="239E442A"/>
    <w:rsid w:val="247B4B8D"/>
    <w:rsid w:val="249124AC"/>
    <w:rsid w:val="24C55C43"/>
    <w:rsid w:val="24EA38CC"/>
    <w:rsid w:val="25235B93"/>
    <w:rsid w:val="25496246"/>
    <w:rsid w:val="256300DD"/>
    <w:rsid w:val="25C75517"/>
    <w:rsid w:val="25F26CE2"/>
    <w:rsid w:val="263C41D7"/>
    <w:rsid w:val="263F27D1"/>
    <w:rsid w:val="267C4EC5"/>
    <w:rsid w:val="268F0DCE"/>
    <w:rsid w:val="27AC402D"/>
    <w:rsid w:val="27B02D51"/>
    <w:rsid w:val="27B53A68"/>
    <w:rsid w:val="28117266"/>
    <w:rsid w:val="287C4974"/>
    <w:rsid w:val="28C747BD"/>
    <w:rsid w:val="29876764"/>
    <w:rsid w:val="29E54C96"/>
    <w:rsid w:val="2A6E72C4"/>
    <w:rsid w:val="2AF21C5F"/>
    <w:rsid w:val="2AFD6FC6"/>
    <w:rsid w:val="2B053FA0"/>
    <w:rsid w:val="2B2636BF"/>
    <w:rsid w:val="2B6A3B8F"/>
    <w:rsid w:val="2B9B40AD"/>
    <w:rsid w:val="2D2307FE"/>
    <w:rsid w:val="2D3F6270"/>
    <w:rsid w:val="2DC91D7E"/>
    <w:rsid w:val="2DD64F02"/>
    <w:rsid w:val="2E106463"/>
    <w:rsid w:val="2F024A8F"/>
    <w:rsid w:val="2F2B080B"/>
    <w:rsid w:val="2F453924"/>
    <w:rsid w:val="2F57341F"/>
    <w:rsid w:val="2F611BF0"/>
    <w:rsid w:val="2F7013AD"/>
    <w:rsid w:val="2FB94EF1"/>
    <w:rsid w:val="306A53C9"/>
    <w:rsid w:val="30AA0DE7"/>
    <w:rsid w:val="311A06DB"/>
    <w:rsid w:val="314270F9"/>
    <w:rsid w:val="31815AF3"/>
    <w:rsid w:val="31A524C4"/>
    <w:rsid w:val="32C835A9"/>
    <w:rsid w:val="332E2F29"/>
    <w:rsid w:val="340A7DC1"/>
    <w:rsid w:val="34503692"/>
    <w:rsid w:val="352B46F4"/>
    <w:rsid w:val="358B0CEF"/>
    <w:rsid w:val="360F36CE"/>
    <w:rsid w:val="367A7D64"/>
    <w:rsid w:val="373C0F1B"/>
    <w:rsid w:val="37B72FAF"/>
    <w:rsid w:val="395F436A"/>
    <w:rsid w:val="39637B15"/>
    <w:rsid w:val="3A543DA5"/>
    <w:rsid w:val="3AFD069C"/>
    <w:rsid w:val="3B7F4860"/>
    <w:rsid w:val="3B7FEF2B"/>
    <w:rsid w:val="3BA879C6"/>
    <w:rsid w:val="3BB0325D"/>
    <w:rsid w:val="3BB84F93"/>
    <w:rsid w:val="3C015C45"/>
    <w:rsid w:val="3C335C3C"/>
    <w:rsid w:val="3DE53B38"/>
    <w:rsid w:val="3E23681F"/>
    <w:rsid w:val="3FFA0F4B"/>
    <w:rsid w:val="40257BBA"/>
    <w:rsid w:val="40387CC5"/>
    <w:rsid w:val="41A75102"/>
    <w:rsid w:val="41EA6017"/>
    <w:rsid w:val="42107BEE"/>
    <w:rsid w:val="421C381E"/>
    <w:rsid w:val="426C1B24"/>
    <w:rsid w:val="42A51C96"/>
    <w:rsid w:val="43943464"/>
    <w:rsid w:val="43FF39E1"/>
    <w:rsid w:val="444B012A"/>
    <w:rsid w:val="448C6831"/>
    <w:rsid w:val="4597370E"/>
    <w:rsid w:val="46ED75D1"/>
    <w:rsid w:val="47024B89"/>
    <w:rsid w:val="47804A75"/>
    <w:rsid w:val="479E4324"/>
    <w:rsid w:val="47D7CDC5"/>
    <w:rsid w:val="482C4A17"/>
    <w:rsid w:val="488E4926"/>
    <w:rsid w:val="48A00AFD"/>
    <w:rsid w:val="48D92DDC"/>
    <w:rsid w:val="49735CE2"/>
    <w:rsid w:val="49FFFB19"/>
    <w:rsid w:val="4B12476D"/>
    <w:rsid w:val="4B154B9B"/>
    <w:rsid w:val="4B7655EE"/>
    <w:rsid w:val="4C0814C4"/>
    <w:rsid w:val="4C9F0FD7"/>
    <w:rsid w:val="4D7549E6"/>
    <w:rsid w:val="4DC42B98"/>
    <w:rsid w:val="4DC909D0"/>
    <w:rsid w:val="4EF83B47"/>
    <w:rsid w:val="4FAF27B1"/>
    <w:rsid w:val="4FD82DAE"/>
    <w:rsid w:val="4FFA6B7D"/>
    <w:rsid w:val="501D3E00"/>
    <w:rsid w:val="503F0BFC"/>
    <w:rsid w:val="509B71DF"/>
    <w:rsid w:val="51002139"/>
    <w:rsid w:val="51E056AD"/>
    <w:rsid w:val="531242BB"/>
    <w:rsid w:val="53342971"/>
    <w:rsid w:val="53A523B4"/>
    <w:rsid w:val="54AC42D6"/>
    <w:rsid w:val="54FB217D"/>
    <w:rsid w:val="551B6739"/>
    <w:rsid w:val="551E569C"/>
    <w:rsid w:val="557C1FAA"/>
    <w:rsid w:val="557F01C6"/>
    <w:rsid w:val="567C2762"/>
    <w:rsid w:val="56AC2486"/>
    <w:rsid w:val="56B57E6A"/>
    <w:rsid w:val="57A5105B"/>
    <w:rsid w:val="58046889"/>
    <w:rsid w:val="586E37F0"/>
    <w:rsid w:val="587A136B"/>
    <w:rsid w:val="59745DBA"/>
    <w:rsid w:val="599B6EA3"/>
    <w:rsid w:val="59D40607"/>
    <w:rsid w:val="5A61633E"/>
    <w:rsid w:val="5B2829B8"/>
    <w:rsid w:val="5B740BC8"/>
    <w:rsid w:val="5B947BDB"/>
    <w:rsid w:val="5C2268F0"/>
    <w:rsid w:val="5D04101B"/>
    <w:rsid w:val="5D487342"/>
    <w:rsid w:val="5D5E6C15"/>
    <w:rsid w:val="5D6C25E4"/>
    <w:rsid w:val="5DD60239"/>
    <w:rsid w:val="5E005E6E"/>
    <w:rsid w:val="5EA96E87"/>
    <w:rsid w:val="5EF6747A"/>
    <w:rsid w:val="5F555D46"/>
    <w:rsid w:val="5F6F7686"/>
    <w:rsid w:val="5FBF45DE"/>
    <w:rsid w:val="60CE5DB0"/>
    <w:rsid w:val="60DD4922"/>
    <w:rsid w:val="624A5016"/>
    <w:rsid w:val="628D2EDB"/>
    <w:rsid w:val="62C91468"/>
    <w:rsid w:val="62F537D8"/>
    <w:rsid w:val="6370733A"/>
    <w:rsid w:val="63BF1E11"/>
    <w:rsid w:val="642301C1"/>
    <w:rsid w:val="642A77A1"/>
    <w:rsid w:val="642D0164"/>
    <w:rsid w:val="64453BE6"/>
    <w:rsid w:val="64682077"/>
    <w:rsid w:val="649015CE"/>
    <w:rsid w:val="64AC6391"/>
    <w:rsid w:val="66251F2C"/>
    <w:rsid w:val="66AB04AA"/>
    <w:rsid w:val="66BD32BC"/>
    <w:rsid w:val="66E5229D"/>
    <w:rsid w:val="67592E6B"/>
    <w:rsid w:val="67FC6E05"/>
    <w:rsid w:val="68B735CD"/>
    <w:rsid w:val="68C75D5B"/>
    <w:rsid w:val="68CA3301"/>
    <w:rsid w:val="69A022B3"/>
    <w:rsid w:val="69BB5AF7"/>
    <w:rsid w:val="69D3282D"/>
    <w:rsid w:val="69EA4D4A"/>
    <w:rsid w:val="6A056F8E"/>
    <w:rsid w:val="6A670E11"/>
    <w:rsid w:val="6AA638F9"/>
    <w:rsid w:val="6AAF5D15"/>
    <w:rsid w:val="6B5478DD"/>
    <w:rsid w:val="6B6EFD75"/>
    <w:rsid w:val="6BBC0310"/>
    <w:rsid w:val="6BD948CA"/>
    <w:rsid w:val="6C16401E"/>
    <w:rsid w:val="6C40624E"/>
    <w:rsid w:val="6C876B11"/>
    <w:rsid w:val="6C9D4404"/>
    <w:rsid w:val="6DAE0693"/>
    <w:rsid w:val="6DB12CE1"/>
    <w:rsid w:val="6E5378F4"/>
    <w:rsid w:val="6EB8009F"/>
    <w:rsid w:val="6EBD1212"/>
    <w:rsid w:val="6F4162E7"/>
    <w:rsid w:val="6F56024D"/>
    <w:rsid w:val="6F954DC1"/>
    <w:rsid w:val="6FF5944C"/>
    <w:rsid w:val="704A6721"/>
    <w:rsid w:val="705463CD"/>
    <w:rsid w:val="7057541D"/>
    <w:rsid w:val="70AE6992"/>
    <w:rsid w:val="71037512"/>
    <w:rsid w:val="710D5957"/>
    <w:rsid w:val="712D08D1"/>
    <w:rsid w:val="71345513"/>
    <w:rsid w:val="71FE083E"/>
    <w:rsid w:val="72231CD3"/>
    <w:rsid w:val="727147ED"/>
    <w:rsid w:val="727D5888"/>
    <w:rsid w:val="728F558F"/>
    <w:rsid w:val="72916C3D"/>
    <w:rsid w:val="72B1469D"/>
    <w:rsid w:val="72BFCEBA"/>
    <w:rsid w:val="72FD2F7E"/>
    <w:rsid w:val="73306683"/>
    <w:rsid w:val="738B162F"/>
    <w:rsid w:val="73A50172"/>
    <w:rsid w:val="73BD3074"/>
    <w:rsid w:val="73EF291D"/>
    <w:rsid w:val="74526350"/>
    <w:rsid w:val="74566E91"/>
    <w:rsid w:val="74774706"/>
    <w:rsid w:val="74C63A27"/>
    <w:rsid w:val="74D23626"/>
    <w:rsid w:val="74D80B53"/>
    <w:rsid w:val="75325667"/>
    <w:rsid w:val="758D4034"/>
    <w:rsid w:val="75FE6CDF"/>
    <w:rsid w:val="761D1BA4"/>
    <w:rsid w:val="76685F07"/>
    <w:rsid w:val="76996EEE"/>
    <w:rsid w:val="7814095E"/>
    <w:rsid w:val="79740900"/>
    <w:rsid w:val="7AC41D91"/>
    <w:rsid w:val="7ACC449A"/>
    <w:rsid w:val="7BA53563"/>
    <w:rsid w:val="7BB824AC"/>
    <w:rsid w:val="7BDFD733"/>
    <w:rsid w:val="7BEE6EAE"/>
    <w:rsid w:val="7BFDDE37"/>
    <w:rsid w:val="7C4160FC"/>
    <w:rsid w:val="7C7F66A3"/>
    <w:rsid w:val="7CEF73E6"/>
    <w:rsid w:val="7D1F067E"/>
    <w:rsid w:val="7D3F6BA5"/>
    <w:rsid w:val="7D5E14FB"/>
    <w:rsid w:val="7D920635"/>
    <w:rsid w:val="7E0B0D0A"/>
    <w:rsid w:val="7E747036"/>
    <w:rsid w:val="7EBE525E"/>
    <w:rsid w:val="7EDEEC59"/>
    <w:rsid w:val="7F460DAF"/>
    <w:rsid w:val="7F5D2C60"/>
    <w:rsid w:val="7FF63665"/>
    <w:rsid w:val="7FFE239A"/>
    <w:rsid w:val="9DFD7358"/>
    <w:rsid w:val="A73D8E59"/>
    <w:rsid w:val="B7A7BE93"/>
    <w:rsid w:val="BE3741C4"/>
    <w:rsid w:val="BFD20D1C"/>
    <w:rsid w:val="BFF93875"/>
    <w:rsid w:val="C76DB701"/>
    <w:rsid w:val="CCFBD7DB"/>
    <w:rsid w:val="CEBB9766"/>
    <w:rsid w:val="DEBAA556"/>
    <w:rsid w:val="DECFF998"/>
    <w:rsid w:val="DFBFDE0E"/>
    <w:rsid w:val="DFDEA06F"/>
    <w:rsid w:val="EECC72DF"/>
    <w:rsid w:val="F6EE4F6A"/>
    <w:rsid w:val="F7FE0927"/>
    <w:rsid w:val="F9FAB6A8"/>
    <w:rsid w:val="FCFE346C"/>
    <w:rsid w:val="FFFE2F32"/>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ocked="1"/>
    <w:lsdException w:qFormat="1" w:uiPriority="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99"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ocked="1"/>
    <w:lsdException w:uiPriority="99" w:name="Closing" w:locked="1"/>
    <w:lsdException w:uiPriority="99" w:name="Signature" w:locked="1"/>
    <w:lsdException w:qFormat="1" w:uiPriority="1" w:name="Default Paragraph Font"/>
    <w:lsdException w:qFormat="1" w:unhideWhenUsed="0" w:uiPriority="99" w:semiHidden="0" w:name="Body Text"/>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sdException w:uiPriority="99" w:name="Salutation" w:locked="1"/>
    <w:lsdException w:uiPriority="99" w:name="Date" w:locked="1"/>
    <w:lsdException w:qFormat="1" w:unhideWhenUsed="0" w:uiPriority="99" w:semiHidden="0" w:name="Body Text First Indent"/>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uiPriority="99" w:name="FollowedHyperlink" w:locked="1"/>
    <w:lsdException w:qFormat="1" w:unhideWhenUsed="0" w:uiPriority="0" w:semiHidden="0" w:name="Strong"/>
    <w:lsdException w:qFormat="1" w:unhideWhenUsed="0" w:uiPriority="99" w:semiHidden="0" w:name="Emphasis"/>
    <w:lsdException w:uiPriority="99" w:name="Document Map" w:locked="1"/>
    <w:lsdException w:uiPriority="99" w:name="Plain Text" w:locked="1"/>
    <w:lsdException w:uiPriority="99" w:name="E-mail Signature" w:locked="1"/>
    <w:lsdException w:qFormat="1" w:uiPriority="99"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99" w:semiHidden="0" w:name="Table Grid" w:locked="1"/>
    <w:lsdException w:uiPriority="99"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1"/>
      <w:sz w:val="21"/>
      <w:szCs w:val="22"/>
      <w:lang w:val="en-US" w:eastAsia="zh-CN" w:bidi="ar-SA"/>
    </w:rPr>
  </w:style>
  <w:style w:type="paragraph" w:styleId="2">
    <w:name w:val="heading 1"/>
    <w:basedOn w:val="1"/>
    <w:next w:val="1"/>
    <w:link w:val="22"/>
    <w:qFormat/>
    <w:uiPriority w:val="99"/>
    <w:pPr>
      <w:keepNext/>
      <w:keepLines/>
      <w:spacing w:before="340" w:after="330" w:line="578" w:lineRule="auto"/>
      <w:outlineLvl w:val="0"/>
    </w:pPr>
    <w:rPr>
      <w:rFonts w:ascii="Times New Roman" w:hAnsi="Times New Roman"/>
      <w:b/>
      <w:sz w:val="44"/>
      <w:szCs w:val="20"/>
    </w:rPr>
  </w:style>
  <w:style w:type="paragraph" w:styleId="3">
    <w:name w:val="heading 2"/>
    <w:basedOn w:val="1"/>
    <w:next w:val="1"/>
    <w:link w:val="23"/>
    <w:qFormat/>
    <w:locked/>
    <w:uiPriority w:val="99"/>
    <w:pPr>
      <w:keepNext/>
      <w:keepLines/>
      <w:spacing w:before="260" w:after="260" w:line="416" w:lineRule="auto"/>
      <w:outlineLvl w:val="1"/>
    </w:pPr>
    <w:rPr>
      <w:rFonts w:ascii="Cambria" w:hAnsi="Cambria"/>
      <w:b/>
      <w:bCs/>
      <w:sz w:val="32"/>
      <w:szCs w:val="32"/>
    </w:rPr>
  </w:style>
  <w:style w:type="paragraph" w:styleId="4">
    <w:name w:val="heading 4"/>
    <w:basedOn w:val="1"/>
    <w:next w:val="1"/>
    <w:link w:val="24"/>
    <w:qFormat/>
    <w:uiPriority w:val="99"/>
    <w:pPr>
      <w:keepNext/>
      <w:keepLines/>
      <w:spacing w:before="280" w:after="290" w:line="377" w:lineRule="auto"/>
      <w:outlineLvl w:val="3"/>
    </w:pPr>
    <w:rPr>
      <w:rFonts w:ascii="Cambria" w:hAnsi="Cambria"/>
      <w:b/>
      <w:kern w:val="0"/>
      <w:sz w:val="28"/>
      <w:szCs w:val="20"/>
    </w:rPr>
  </w:style>
  <w:style w:type="character" w:default="1" w:styleId="18">
    <w:name w:val="Default Paragraph Font"/>
    <w:semiHidden/>
    <w:unhideWhenUsed/>
    <w:qFormat/>
    <w:uiPriority w:val="1"/>
  </w:style>
  <w:style w:type="table" w:default="1" w:styleId="16">
    <w:name w:val="Normal Table"/>
    <w:semiHidden/>
    <w:unhideWhenUsed/>
    <w:uiPriority w:val="99"/>
    <w:tblPr>
      <w:tblCellMar>
        <w:top w:w="0" w:type="dxa"/>
        <w:left w:w="108" w:type="dxa"/>
        <w:bottom w:w="0" w:type="dxa"/>
        <w:right w:w="108" w:type="dxa"/>
      </w:tblCellMar>
    </w:tblPr>
  </w:style>
  <w:style w:type="paragraph" w:styleId="5">
    <w:name w:val="Body Text"/>
    <w:basedOn w:val="1"/>
    <w:link w:val="25"/>
    <w:qFormat/>
    <w:uiPriority w:val="99"/>
    <w:pPr>
      <w:spacing w:after="120"/>
    </w:pPr>
    <w:rPr>
      <w:rFonts w:ascii="Times New Roman" w:hAnsi="Times New Roman"/>
      <w:kern w:val="0"/>
      <w:sz w:val="20"/>
      <w:szCs w:val="20"/>
    </w:rPr>
  </w:style>
  <w:style w:type="paragraph" w:styleId="6">
    <w:name w:val="toc 3"/>
    <w:basedOn w:val="1"/>
    <w:next w:val="1"/>
    <w:qFormat/>
    <w:uiPriority w:val="39"/>
    <w:pPr>
      <w:widowControl/>
      <w:spacing w:after="100" w:line="259" w:lineRule="auto"/>
      <w:ind w:left="440"/>
      <w:jc w:val="left"/>
    </w:pPr>
    <w:rPr>
      <w:sz w:val="22"/>
    </w:rPr>
  </w:style>
  <w:style w:type="paragraph" w:styleId="7">
    <w:name w:val="Balloon Text"/>
    <w:basedOn w:val="1"/>
    <w:link w:val="27"/>
    <w:qFormat/>
    <w:uiPriority w:val="99"/>
    <w:rPr>
      <w:rFonts w:ascii="Times New Roman" w:hAnsi="Times New Roman"/>
      <w:kern w:val="0"/>
      <w:sz w:val="18"/>
      <w:szCs w:val="20"/>
    </w:rPr>
  </w:style>
  <w:style w:type="paragraph" w:styleId="8">
    <w:name w:val="footer"/>
    <w:basedOn w:val="1"/>
    <w:link w:val="28"/>
    <w:qFormat/>
    <w:uiPriority w:val="99"/>
    <w:pPr>
      <w:tabs>
        <w:tab w:val="center" w:pos="4153"/>
        <w:tab w:val="right" w:pos="8306"/>
      </w:tabs>
      <w:jc w:val="left"/>
    </w:pPr>
    <w:rPr>
      <w:rFonts w:ascii="Times New Roman" w:hAnsi="Times New Roman"/>
      <w:kern w:val="0"/>
      <w:sz w:val="18"/>
      <w:szCs w:val="20"/>
    </w:rPr>
  </w:style>
  <w:style w:type="paragraph" w:styleId="9">
    <w:name w:val="header"/>
    <w:basedOn w:val="1"/>
    <w:link w:val="29"/>
    <w:qFormat/>
    <w:uiPriority w:val="99"/>
    <w:pPr>
      <w:pBdr>
        <w:top w:val="none" w:color="000000" w:sz="0" w:space="3"/>
        <w:left w:val="none" w:color="000000" w:sz="0" w:space="3"/>
        <w:bottom w:val="single" w:color="000000" w:sz="6" w:space="1"/>
        <w:right w:val="none" w:color="000000" w:sz="0" w:space="3"/>
        <w:between w:val="none" w:color="000000" w:sz="0" w:space="0"/>
      </w:pBdr>
      <w:tabs>
        <w:tab w:val="center" w:pos="4153"/>
        <w:tab w:val="right" w:pos="8306"/>
      </w:tabs>
      <w:jc w:val="center"/>
    </w:pPr>
    <w:rPr>
      <w:rFonts w:ascii="Times New Roman" w:hAnsi="Times New Roman"/>
      <w:kern w:val="0"/>
      <w:sz w:val="18"/>
      <w:szCs w:val="20"/>
    </w:rPr>
  </w:style>
  <w:style w:type="paragraph" w:styleId="10">
    <w:name w:val="toc 1"/>
    <w:basedOn w:val="1"/>
    <w:next w:val="1"/>
    <w:qFormat/>
    <w:uiPriority w:val="39"/>
    <w:pPr>
      <w:widowControl/>
      <w:spacing w:after="100" w:line="259" w:lineRule="auto"/>
      <w:jc w:val="left"/>
    </w:pPr>
    <w:rPr>
      <w:sz w:val="22"/>
    </w:rPr>
  </w:style>
  <w:style w:type="paragraph" w:styleId="11">
    <w:name w:val="Subtitle"/>
    <w:basedOn w:val="1"/>
    <w:next w:val="1"/>
    <w:qFormat/>
    <w:uiPriority w:val="11"/>
    <w:pPr>
      <w:spacing w:before="240" w:after="60" w:line="312" w:lineRule="auto"/>
      <w:jc w:val="center"/>
      <w:outlineLvl w:val="1"/>
    </w:pPr>
    <w:rPr>
      <w:rFonts w:asciiTheme="minorHAnsi" w:hAnsiTheme="minorHAnsi" w:eastAsiaTheme="minorEastAsia"/>
      <w:b/>
      <w:bCs/>
      <w:kern w:val="28"/>
      <w:sz w:val="32"/>
      <w:szCs w:val="32"/>
    </w:rPr>
  </w:style>
  <w:style w:type="paragraph" w:styleId="12">
    <w:name w:val="toc 2"/>
    <w:basedOn w:val="1"/>
    <w:next w:val="1"/>
    <w:qFormat/>
    <w:uiPriority w:val="39"/>
    <w:pPr>
      <w:widowControl/>
      <w:spacing w:after="100" w:line="259" w:lineRule="auto"/>
      <w:ind w:left="220"/>
      <w:jc w:val="left"/>
    </w:pPr>
    <w:rPr>
      <w:sz w:val="22"/>
    </w:rPr>
  </w:style>
  <w:style w:type="paragraph" w:styleId="13">
    <w:name w:val="Normal (Web)"/>
    <w:basedOn w:val="1"/>
    <w:semiHidden/>
    <w:unhideWhenUsed/>
    <w:qFormat/>
    <w:locked/>
    <w:uiPriority w:val="99"/>
    <w:pPr>
      <w:spacing w:beforeAutospacing="1" w:afterAutospacing="1"/>
      <w:jc w:val="left"/>
    </w:pPr>
    <w:rPr>
      <w:kern w:val="0"/>
      <w:sz w:val="24"/>
    </w:rPr>
  </w:style>
  <w:style w:type="paragraph" w:styleId="14">
    <w:name w:val="Title"/>
    <w:basedOn w:val="1"/>
    <w:next w:val="1"/>
    <w:link w:val="30"/>
    <w:qFormat/>
    <w:locked/>
    <w:uiPriority w:val="99"/>
    <w:pPr>
      <w:spacing w:before="240" w:after="60"/>
      <w:jc w:val="center"/>
      <w:outlineLvl w:val="0"/>
    </w:pPr>
    <w:rPr>
      <w:rFonts w:ascii="Cambria" w:hAnsi="Cambria"/>
      <w:b/>
      <w:bCs/>
      <w:sz w:val="32"/>
      <w:szCs w:val="32"/>
    </w:rPr>
  </w:style>
  <w:style w:type="paragraph" w:styleId="15">
    <w:name w:val="Body Text First Indent"/>
    <w:basedOn w:val="5"/>
    <w:link w:val="26"/>
    <w:qFormat/>
    <w:uiPriority w:val="99"/>
    <w:pPr>
      <w:spacing w:after="0"/>
      <w:ind w:firstLine="498"/>
    </w:pPr>
  </w:style>
  <w:style w:type="table" w:styleId="17">
    <w:name w:val="Table Grid"/>
    <w:basedOn w:val="16"/>
    <w:qFormat/>
    <w:locked/>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0"/>
    <w:rPr>
      <w:b/>
      <w:bCs/>
    </w:rPr>
  </w:style>
  <w:style w:type="character" w:styleId="20">
    <w:name w:val="Emphasis"/>
    <w:qFormat/>
    <w:uiPriority w:val="99"/>
    <w:rPr>
      <w:rFonts w:cs="Times New Roman"/>
      <w:color w:val="CC0000"/>
    </w:rPr>
  </w:style>
  <w:style w:type="character" w:styleId="21">
    <w:name w:val="Hyperlink"/>
    <w:basedOn w:val="18"/>
    <w:qFormat/>
    <w:uiPriority w:val="99"/>
    <w:rPr>
      <w:rFonts w:cs="Times New Roman"/>
      <w:color w:val="0563C1"/>
      <w:u w:val="single"/>
    </w:rPr>
  </w:style>
  <w:style w:type="character" w:customStyle="1" w:styleId="22">
    <w:name w:val="标题 1 字符"/>
    <w:link w:val="2"/>
    <w:qFormat/>
    <w:locked/>
    <w:uiPriority w:val="99"/>
    <w:rPr>
      <w:b/>
      <w:kern w:val="1"/>
      <w:sz w:val="44"/>
    </w:rPr>
  </w:style>
  <w:style w:type="character" w:customStyle="1" w:styleId="23">
    <w:name w:val="标题 2 字符"/>
    <w:link w:val="3"/>
    <w:qFormat/>
    <w:locked/>
    <w:uiPriority w:val="99"/>
    <w:rPr>
      <w:rFonts w:ascii="Cambria" w:hAnsi="Cambria" w:eastAsia="宋体" w:cs="Times New Roman"/>
      <w:b/>
      <w:bCs/>
      <w:kern w:val="1"/>
      <w:sz w:val="32"/>
      <w:szCs w:val="32"/>
    </w:rPr>
  </w:style>
  <w:style w:type="character" w:customStyle="1" w:styleId="24">
    <w:name w:val="标题 4 字符"/>
    <w:link w:val="4"/>
    <w:qFormat/>
    <w:locked/>
    <w:uiPriority w:val="99"/>
    <w:rPr>
      <w:rFonts w:ascii="Cambria" w:hAnsi="Cambria" w:eastAsia="宋体"/>
      <w:b/>
      <w:sz w:val="28"/>
    </w:rPr>
  </w:style>
  <w:style w:type="character" w:customStyle="1" w:styleId="25">
    <w:name w:val="正文文本 字符"/>
    <w:basedOn w:val="18"/>
    <w:link w:val="5"/>
    <w:qFormat/>
    <w:locked/>
    <w:uiPriority w:val="99"/>
  </w:style>
  <w:style w:type="character" w:customStyle="1" w:styleId="26">
    <w:name w:val="正文文本首行缩进 字符"/>
    <w:link w:val="15"/>
    <w:qFormat/>
    <w:locked/>
    <w:uiPriority w:val="99"/>
    <w:rPr>
      <w:rFonts w:cs="Times New Roman"/>
    </w:rPr>
  </w:style>
  <w:style w:type="character" w:customStyle="1" w:styleId="27">
    <w:name w:val="批注框文本 字符"/>
    <w:link w:val="7"/>
    <w:qFormat/>
    <w:locked/>
    <w:uiPriority w:val="99"/>
    <w:rPr>
      <w:sz w:val="18"/>
    </w:rPr>
  </w:style>
  <w:style w:type="character" w:customStyle="1" w:styleId="28">
    <w:name w:val="页脚 字符"/>
    <w:link w:val="8"/>
    <w:qFormat/>
    <w:locked/>
    <w:uiPriority w:val="99"/>
    <w:rPr>
      <w:sz w:val="18"/>
    </w:rPr>
  </w:style>
  <w:style w:type="character" w:customStyle="1" w:styleId="29">
    <w:name w:val="页眉 字符"/>
    <w:link w:val="9"/>
    <w:qFormat/>
    <w:locked/>
    <w:uiPriority w:val="99"/>
    <w:rPr>
      <w:sz w:val="18"/>
    </w:rPr>
  </w:style>
  <w:style w:type="character" w:customStyle="1" w:styleId="30">
    <w:name w:val="标题 字符"/>
    <w:link w:val="14"/>
    <w:qFormat/>
    <w:locked/>
    <w:uiPriority w:val="99"/>
    <w:rPr>
      <w:rFonts w:ascii="Cambria" w:hAnsi="Cambria" w:cs="Times New Roman"/>
      <w:b/>
      <w:bCs/>
      <w:kern w:val="1"/>
      <w:sz w:val="32"/>
      <w:szCs w:val="32"/>
    </w:rPr>
  </w:style>
  <w:style w:type="paragraph" w:customStyle="1" w:styleId="31">
    <w:name w:val="列出段落1"/>
    <w:qFormat/>
    <w:uiPriority w:val="99"/>
    <w:pPr>
      <w:widowControl w:val="0"/>
      <w:ind w:firstLine="420"/>
      <w:jc w:val="both"/>
    </w:pPr>
    <w:rPr>
      <w:rFonts w:ascii="Calibri" w:hAnsi="Calibri" w:eastAsia="宋体" w:cs="Times New Roman"/>
      <w:kern w:val="1"/>
      <w:lang w:val="en-US" w:eastAsia="zh-CN" w:bidi="ar-SA"/>
    </w:rPr>
  </w:style>
  <w:style w:type="paragraph" w:customStyle="1" w:styleId="32">
    <w:name w:val="Default"/>
    <w:qFormat/>
    <w:uiPriority w:val="99"/>
    <w:pPr>
      <w:widowControl w:val="0"/>
    </w:pPr>
    <w:rPr>
      <w:rFonts w:ascii="Times New Roman" w:hAnsi="Times New Roman" w:eastAsia="宋体" w:cs="Times New Roman"/>
      <w:kern w:val="1"/>
      <w:sz w:val="24"/>
      <w:szCs w:val="24"/>
      <w:lang w:val="en-US" w:eastAsia="zh-CN" w:bidi="ar-SA"/>
    </w:rPr>
  </w:style>
  <w:style w:type="paragraph" w:customStyle="1" w:styleId="33">
    <w:name w:val="样式1"/>
    <w:basedOn w:val="31"/>
    <w:qFormat/>
    <w:uiPriority w:val="99"/>
    <w:pPr>
      <w:numPr>
        <w:ilvl w:val="0"/>
        <w:numId w:val="1"/>
      </w:numPr>
      <w:ind w:left="360" w:firstLine="0"/>
    </w:pPr>
    <w:rPr>
      <w:rFonts w:ascii="Times New Roman" w:hAnsi="Times New Roman"/>
      <w:b/>
      <w:sz w:val="32"/>
    </w:rPr>
  </w:style>
  <w:style w:type="paragraph" w:customStyle="1" w:styleId="34">
    <w:name w:val="TOC 标题1"/>
    <w:basedOn w:val="33"/>
    <w:qFormat/>
    <w:uiPriority w:val="99"/>
    <w:pPr>
      <w:widowControl/>
      <w:spacing w:before="240" w:line="259" w:lineRule="auto"/>
      <w:jc w:val="left"/>
    </w:pPr>
    <w:rPr>
      <w:rFonts w:ascii="Calibri Light" w:hAnsi="Calibri Light"/>
      <w:b w:val="0"/>
      <w:color w:val="2E74B5"/>
      <w:szCs w:val="32"/>
    </w:rPr>
  </w:style>
  <w:style w:type="paragraph" w:customStyle="1" w:styleId="35">
    <w:name w:val="样式2"/>
    <w:basedOn w:val="33"/>
    <w:qFormat/>
    <w:uiPriority w:val="99"/>
    <w:pPr>
      <w:ind w:hanging="360"/>
    </w:pPr>
  </w:style>
  <w:style w:type="paragraph" w:customStyle="1" w:styleId="36">
    <w:name w:val="列出段落11"/>
    <w:qFormat/>
    <w:uiPriority w:val="99"/>
    <w:pPr>
      <w:widowControl w:val="0"/>
      <w:ind w:firstLine="420"/>
      <w:jc w:val="both"/>
    </w:pPr>
    <w:rPr>
      <w:rFonts w:ascii="Calibri" w:hAnsi="Calibri" w:eastAsia="宋体" w:cs="Times New Roman"/>
      <w:kern w:val="1"/>
      <w:sz w:val="21"/>
      <w:szCs w:val="22"/>
      <w:lang w:val="en-US" w:eastAsia="zh-CN" w:bidi="ar-SA"/>
    </w:rPr>
  </w:style>
  <w:style w:type="paragraph" w:customStyle="1" w:styleId="37">
    <w:name w:val="无间隔1"/>
    <w:qFormat/>
    <w:uiPriority w:val="99"/>
    <w:pPr>
      <w:widowControl w:val="0"/>
      <w:jc w:val="both"/>
    </w:pPr>
    <w:rPr>
      <w:rFonts w:ascii="Calibri" w:hAnsi="Calibri" w:eastAsia="宋体" w:cs="Times New Roman"/>
      <w:kern w:val="1"/>
      <w:sz w:val="21"/>
      <w:szCs w:val="22"/>
      <w:lang w:val="en-US" w:eastAsia="zh-CN" w:bidi="ar-SA"/>
    </w:rPr>
  </w:style>
  <w:style w:type="paragraph" w:customStyle="1" w:styleId="38">
    <w:name w:val="列出段落2"/>
    <w:qFormat/>
    <w:uiPriority w:val="99"/>
    <w:pPr>
      <w:widowControl w:val="0"/>
      <w:ind w:firstLine="420"/>
      <w:jc w:val="both"/>
    </w:pPr>
    <w:rPr>
      <w:rFonts w:ascii="Calibri" w:hAnsi="Calibri" w:eastAsia="宋体" w:cs="Times New Roman"/>
      <w:kern w:val="1"/>
      <w:sz w:val="21"/>
      <w:szCs w:val="22"/>
      <w:lang w:val="en-US" w:eastAsia="zh-CN" w:bidi="ar-SA"/>
    </w:rPr>
  </w:style>
  <w:style w:type="paragraph" w:customStyle="1" w:styleId="39">
    <w:name w:val="论文正文1"/>
    <w:qFormat/>
    <w:uiPriority w:val="99"/>
    <w:pPr>
      <w:spacing w:line="400" w:lineRule="exact"/>
      <w:ind w:firstLine="477"/>
      <w:jc w:val="both"/>
    </w:pPr>
    <w:rPr>
      <w:rFonts w:ascii="Calibri" w:hAnsi="Calibri" w:eastAsia="宋体" w:cs="Times New Roman"/>
      <w:kern w:val="1"/>
      <w:sz w:val="24"/>
      <w:lang w:val="en-US" w:eastAsia="zh-CN" w:bidi="ar-SA"/>
    </w:rPr>
  </w:style>
  <w:style w:type="paragraph" w:customStyle="1" w:styleId="40">
    <w:name w:val="无间隔2"/>
    <w:qFormat/>
    <w:uiPriority w:val="99"/>
    <w:pPr>
      <w:widowControl w:val="0"/>
      <w:jc w:val="both"/>
    </w:pPr>
    <w:rPr>
      <w:rFonts w:ascii="Calibri" w:hAnsi="Calibri" w:eastAsia="宋体" w:cs="Times New Roman"/>
      <w:kern w:val="1"/>
      <w:sz w:val="21"/>
      <w:szCs w:val="22"/>
      <w:lang w:val="en-US" w:eastAsia="zh-CN" w:bidi="ar-SA"/>
    </w:rPr>
  </w:style>
  <w:style w:type="paragraph" w:customStyle="1" w:styleId="41">
    <w:name w:val="reader-word-layer"/>
    <w:qFormat/>
    <w:uiPriority w:val="99"/>
    <w:pPr>
      <w:spacing w:beforeAutospacing="1" w:afterAutospacing="1"/>
    </w:pPr>
    <w:rPr>
      <w:rFonts w:ascii="宋体" w:hAnsi="宋体" w:eastAsia="宋体" w:cs="宋体"/>
      <w:kern w:val="1"/>
      <w:sz w:val="24"/>
      <w:szCs w:val="24"/>
      <w:lang w:val="en-US" w:eastAsia="zh-CN" w:bidi="ar-SA"/>
    </w:rPr>
  </w:style>
  <w:style w:type="character" w:customStyle="1" w:styleId="42">
    <w:name w:val="列出段落 Char"/>
    <w:qFormat/>
    <w:uiPriority w:val="99"/>
  </w:style>
  <w:style w:type="character" w:customStyle="1" w:styleId="43">
    <w:name w:val="样式1 Char"/>
    <w:qFormat/>
    <w:uiPriority w:val="99"/>
    <w:rPr>
      <w:rFonts w:ascii="Times New Roman" w:hAnsi="Times New Roman"/>
      <w:b/>
      <w:sz w:val="32"/>
    </w:rPr>
  </w:style>
  <w:style w:type="character" w:customStyle="1" w:styleId="44">
    <w:name w:val="样式2 Char"/>
    <w:qFormat/>
    <w:uiPriority w:val="99"/>
    <w:rPr>
      <w:b/>
      <w:sz w:val="44"/>
    </w:rPr>
  </w:style>
  <w:style w:type="character" w:customStyle="1" w:styleId="45">
    <w:name w:val="Body Text First Indent Char1"/>
    <w:qFormat/>
    <w:uiPriority w:val="99"/>
    <w:rPr>
      <w:sz w:val="24"/>
    </w:rPr>
  </w:style>
  <w:style w:type="character" w:customStyle="1" w:styleId="46">
    <w:name w:val="apple-converted-space"/>
    <w:qFormat/>
    <w:uiPriority w:val="99"/>
  </w:style>
  <w:style w:type="character" w:customStyle="1" w:styleId="47">
    <w:name w:val="论文正文1 Char"/>
    <w:qFormat/>
    <w:uiPriority w:val="99"/>
    <w:rPr>
      <w:sz w:val="24"/>
    </w:rPr>
  </w:style>
  <w:style w:type="paragraph" w:customStyle="1" w:styleId="48">
    <w:name w:val="List Paragraph1"/>
    <w:basedOn w:val="1"/>
    <w:qFormat/>
    <w:uiPriority w:val="99"/>
    <w:pPr>
      <w:ind w:firstLine="420" w:firstLineChars="200"/>
    </w:pPr>
    <w:rPr>
      <w:kern w:val="0"/>
      <w:sz w:val="20"/>
      <w:szCs w:val="20"/>
    </w:rPr>
  </w:style>
  <w:style w:type="table" w:customStyle="1" w:styleId="49">
    <w:name w:val="列表 6 彩色1"/>
    <w:qFormat/>
    <w:uiPriority w:val="99"/>
    <w:rPr>
      <w:color w:val="000000"/>
    </w:rPr>
    <w:tblPr>
      <w:tblBorders>
        <w:top w:val="single" w:color="000000" w:sz="4" w:space="0"/>
        <w:bottom w:val="single" w:color="000000" w:sz="4" w:space="0"/>
      </w:tblBorders>
      <w:tblCellMar>
        <w:top w:w="0" w:type="dxa"/>
        <w:left w:w="108" w:type="dxa"/>
        <w:bottom w:w="0" w:type="dxa"/>
        <w:right w:w="108" w:type="dxa"/>
      </w:tblCellMar>
    </w:tblPr>
  </w:style>
  <w:style w:type="table" w:customStyle="1" w:styleId="50">
    <w:name w:val="清单表 6 彩色1"/>
    <w:qFormat/>
    <w:uiPriority w:val="99"/>
    <w:rPr>
      <w:color w:val="000000"/>
    </w:rPr>
    <w:tblPr>
      <w:tblBorders>
        <w:top w:val="single" w:color="000000" w:sz="4" w:space="0"/>
        <w:bottom w:val="single" w:color="000000" w:sz="4" w:space="0"/>
      </w:tblBorders>
      <w:tblCellMar>
        <w:top w:w="0" w:type="dxa"/>
        <w:left w:w="108" w:type="dxa"/>
        <w:bottom w:w="0" w:type="dxa"/>
        <w:right w:w="108" w:type="dxa"/>
      </w:tblCellMar>
    </w:tblPr>
  </w:style>
  <w:style w:type="paragraph" w:styleId="51">
    <w:name w:val="List Paragraph"/>
    <w:basedOn w:val="1"/>
    <w:qFormat/>
    <w:uiPriority w:val="34"/>
    <w:pPr>
      <w:ind w:firstLine="420" w:firstLineChars="200"/>
    </w:pPr>
    <w:rPr>
      <w:kern w:val="2"/>
    </w:rPr>
  </w:style>
  <w:style w:type="character" w:customStyle="1" w:styleId="52">
    <w:name w:val="short_text"/>
    <w:qFormat/>
    <w:uiPriority w:val="0"/>
  </w:style>
  <w:style w:type="character" w:customStyle="1" w:styleId="53">
    <w:name w:val="明显强调1"/>
    <w:basedOn w:val="18"/>
    <w:qFormat/>
    <w:uiPriority w:val="21"/>
    <w:rPr>
      <w:b/>
      <w:bCs/>
      <w:i/>
      <w:iCs/>
      <w:color w:val="4F81BD" w:themeColor="accent1"/>
      <w14:textFill>
        <w14:solidFill>
          <w14:schemeClr w14:val="accent1"/>
        </w14:solidFill>
      </w14:textFill>
    </w:rPr>
  </w:style>
  <w:style w:type="character" w:customStyle="1" w:styleId="54">
    <w:name w:val="不明显强调1"/>
    <w:basedOn w:val="18"/>
    <w:qFormat/>
    <w:uiPriority w:val="19"/>
    <w:rPr>
      <w:i/>
      <w:iCs/>
      <w:color w:val="808080" w:themeColor="text1" w:themeTint="80"/>
      <w14:textFill>
        <w14:solidFill>
          <w14:schemeClr w14:val="tx1">
            <w14:lumMod w14:val="50000"/>
            <w14:lumOff w14:val="50000"/>
          </w14:schemeClr>
        </w14:solidFill>
      </w14:textFill>
    </w:rPr>
  </w:style>
  <w:style w:type="paragraph" w:customStyle="1" w:styleId="55">
    <w:name w:val="WPSOffice手动目录 1"/>
    <w:qFormat/>
    <w:uiPriority w:val="0"/>
    <w:rPr>
      <w:rFonts w:ascii="Times New Roman" w:hAnsi="Times New Roman" w:eastAsia="宋体" w:cs="Times New Roman"/>
      <w:lang w:val="en-US" w:eastAsia="zh-CN" w:bidi="ar-SA"/>
    </w:rPr>
  </w:style>
  <w:style w:type="paragraph" w:customStyle="1" w:styleId="56">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57">
    <w:name w:val="font121"/>
    <w:qFormat/>
    <w:uiPriority w:val="0"/>
    <w:rPr>
      <w:rFonts w:hint="eastAsia" w:ascii="宋体" w:hAnsi="宋体" w:eastAsia="宋体" w:cs="宋体"/>
      <w:b/>
      <w:color w:val="000000"/>
      <w:sz w:val="24"/>
      <w:szCs w:val="24"/>
      <w:u w:val="none"/>
    </w:rPr>
  </w:style>
  <w:style w:type="table" w:customStyle="1" w:styleId="58">
    <w:name w:val="网格型浅色1"/>
    <w:basedOn w:val="16"/>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59">
    <w:name w:val="网格表 6 彩色 - 着色 51"/>
    <w:basedOn w:val="16"/>
    <w:qFormat/>
    <w:uiPriority w:val="51"/>
    <w:rPr>
      <w:color w:val="31859C" w:themeColor="accent5" w:themeShade="BF"/>
    </w:rPr>
    <w:tblPr>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Pr>
    <w:tblStylePr w:type="firstRow">
      <w:rPr>
        <w:b/>
        <w:bCs/>
      </w:rPr>
      <w:tcPr>
        <w:tcBorders>
          <w:bottom w:val="single" w:color="92CDDC" w:themeColor="accent5" w:themeTint="99" w:sz="12" w:space="0"/>
        </w:tcBorders>
      </w:tcPr>
    </w:tblStylePr>
    <w:tblStylePr w:type="lastRow">
      <w:rPr>
        <w:b/>
        <w:bCs/>
      </w:rPr>
      <w:tcPr>
        <w:tcBorders>
          <w:top w:val="double" w:color="92CDDC" w:themeColor="accent5" w:themeTint="99" w:sz="4" w:space="0"/>
        </w:tcBorders>
      </w:tcPr>
    </w:tblStylePr>
    <w:tblStylePr w:type="firstCol">
      <w:rPr>
        <w:b/>
        <w:bCs/>
      </w:rPr>
    </w:tblStylePr>
    <w:tblStylePr w:type="lastCol">
      <w:rPr>
        <w:b/>
        <w:bCs/>
      </w:rPr>
    </w:tblStylePr>
    <w:tblStylePr w:type="band1Vert">
      <w:tcPr>
        <w:shd w:val="clear" w:color="auto" w:fill="DAEEF3" w:themeFill="accent5" w:themeFillTint="33"/>
      </w:tcPr>
    </w:tblStylePr>
    <w:tblStylePr w:type="band1Horz">
      <w:tcPr>
        <w:shd w:val="clear" w:color="auto" w:fill="DAEEF3" w:themeFill="accent5" w:themeFillTint="33"/>
      </w:tcPr>
    </w:tblStylePr>
  </w:style>
  <w:style w:type="character" w:customStyle="1" w:styleId="60">
    <w:name w:val="明显强调11"/>
    <w:basedOn w:val="18"/>
    <w:qFormat/>
    <w:uiPriority w:val="21"/>
    <w:rPr>
      <w:b/>
      <w:bCs/>
      <w:i/>
      <w:iCs/>
      <w:color w:val="4F81BD" w:themeColor="accent1"/>
      <w14:textFill>
        <w14:solidFill>
          <w14:schemeClr w14:val="accent1"/>
        </w14:solidFill>
      </w14:textFill>
    </w:rPr>
  </w:style>
  <w:style w:type="paragraph" w:styleId="61">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62">
    <w:name w:val="TOC 标题2"/>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376092" w:themeColor="accent1" w:themeShade="BF"/>
      <w:kern w:val="0"/>
      <w:sz w:val="32"/>
      <w:szCs w:val="32"/>
    </w:rPr>
  </w:style>
  <w:style w:type="paragraph" w:customStyle="1" w:styleId="63">
    <w:name w:val="表格"/>
    <w:basedOn w:val="1"/>
    <w:qFormat/>
    <w:uiPriority w:val="0"/>
    <w:pPr>
      <w:spacing w:line="380" w:lineRule="exact"/>
      <w:jc w:val="center"/>
    </w:pPr>
    <w:rPr>
      <w:rFonts w:cs="微软雅黑"/>
      <w:bCs/>
      <w:color w:val="000000"/>
      <w:szCs w:val="21"/>
    </w:rPr>
  </w:style>
  <w:style w:type="character" w:customStyle="1" w:styleId="64">
    <w:name w:val="无"/>
    <w:qFormat/>
    <w:uiPriority w:val="0"/>
  </w:style>
  <w:style w:type="paragraph" w:customStyle="1" w:styleId="65">
    <w:name w:val="1.1.1标题(4级大纲)"/>
    <w:basedOn w:val="66"/>
    <w:next w:val="1"/>
    <w:qFormat/>
    <w:uiPriority w:val="0"/>
    <w:pPr>
      <w:numPr>
        <w:ilvl w:val="2"/>
      </w:numPr>
      <w:tabs>
        <w:tab w:val="left" w:pos="240"/>
      </w:tabs>
      <w:spacing w:after="156"/>
    </w:pPr>
    <w:rPr>
      <w:sz w:val="24"/>
    </w:rPr>
  </w:style>
  <w:style w:type="paragraph" w:customStyle="1" w:styleId="66">
    <w:name w:val="1.1标题(3级大纲)"/>
    <w:basedOn w:val="67"/>
    <w:next w:val="1"/>
    <w:qFormat/>
    <w:uiPriority w:val="0"/>
    <w:pPr>
      <w:numPr>
        <w:ilvl w:val="1"/>
      </w:numPr>
      <w:tabs>
        <w:tab w:val="left" w:pos="240"/>
      </w:tabs>
      <w:outlineLvl w:val="2"/>
    </w:pPr>
    <w:rPr>
      <w:sz w:val="28"/>
    </w:rPr>
  </w:style>
  <w:style w:type="paragraph" w:customStyle="1" w:styleId="67">
    <w:name w:val="1 标题(2级大纲)"/>
    <w:qFormat/>
    <w:uiPriority w:val="0"/>
    <w:pPr>
      <w:numPr>
        <w:ilvl w:val="0"/>
        <w:numId w:val="2"/>
      </w:numPr>
      <w:tabs>
        <w:tab w:val="left" w:pos="240"/>
      </w:tabs>
      <w:spacing w:after="50" w:afterLines="50" w:line="360" w:lineRule="auto"/>
      <w:outlineLvl w:val="1"/>
    </w:pPr>
    <w:rPr>
      <w:rFonts w:ascii="Times New Roman" w:hAnsi="Times New Roman" w:eastAsia="黑体" w:cs="Times New Roman"/>
      <w:b/>
      <w:kern w:val="2"/>
      <w:sz w:val="30"/>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2.jpeg"/><Relationship Id="rId6" Type="http://schemas.openxmlformats.org/officeDocument/2006/relationships/image" Target="media/image3.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1ED3545-ED52-4B69-9579-6079501FF79D}">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8</Pages>
  <Words>2255</Words>
  <Characters>2413</Characters>
  <Lines>21</Lines>
  <Paragraphs>6</Paragraphs>
  <TotalTime>0</TotalTime>
  <ScaleCrop>false</ScaleCrop>
  <LinksUpToDate>false</LinksUpToDate>
  <CharactersWithSpaces>2460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2019-11-29T16:42:00Z</dcterms:created>
  <dc:creator>hmz</dc:creator>
  <cp:lastModifiedBy>成都奥创生物</cp:lastModifiedBy>
  <cp:lastPrinted>2016-09-29T15:20:00Z</cp:lastPrinted>
  <dcterms:modified xsi:type="dcterms:W3CDTF">2024-07-10T08:57:19Z</dcterms:modified>
  <cp:revision>78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B3BFA9B319124C51B86515D6856D874A_13</vt:lpwstr>
  </property>
</Properties>
</file>