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360" w:lineRule="auto"/>
        <w:jc w:val="left"/>
        <w:rPr>
          <w:rFonts w:ascii="Times New Roman" w:hAnsi="Times New Roman" w:eastAsiaTheme="minorEastAsia"/>
          <w:sz w:val="24"/>
          <w:szCs w:val="24"/>
        </w:rPr>
      </w:pPr>
      <w:r>
        <w:rPr>
          <w:rFonts w:ascii="Times New Roman" w:hAnsi="Times New Roman" w:eastAsiaTheme="minorEastAsia"/>
          <w:sz w:val="24"/>
          <w:szCs w:val="24"/>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val="0"/>
                                <w:bCs/>
                                <w:caps w:val="0"/>
                                <w:sz w:val="36"/>
                                <w:szCs w:val="36"/>
                                <w:highlight w:val="none"/>
                                <w:lang w:val="en-US" w:eastAsia="zh-CN"/>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Masson</w:t>
                            </w:r>
                            <w:r>
                              <w:rPr>
                                <w:rFonts w:hint="default" w:ascii="Times New Roman" w:hAnsi="Times New Roman" w:eastAsia="微软雅黑"/>
                                <w:b/>
                                <w:bCs/>
                                <w:color w:val="FFFFFF" w:themeColor="background1"/>
                                <w:sz w:val="96"/>
                                <w:szCs w:val="96"/>
                                <w:lang w:val="en-US" w:eastAsia="zh-CN"/>
                                <w14:textFill>
                                  <w14:solidFill>
                                    <w14:schemeClr w14:val="bg1"/>
                                  </w14:solidFill>
                                </w14:textFill>
                              </w:rPr>
                              <w:t>染色</w:t>
                            </w: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测量分析</w:t>
                            </w:r>
                            <w:r>
                              <w:rPr>
                                <w:rFonts w:hint="default" w:ascii="Times New Roman" w:hAnsi="Times New Roman" w:eastAsia="微软雅黑"/>
                                <w:b/>
                                <w:bCs/>
                                <w:color w:val="FFFFFF" w:themeColor="background1"/>
                                <w:sz w:val="96"/>
                                <w:szCs w:val="96"/>
                                <w:lang w:val="en-US" w:eastAsia="zh-CN"/>
                                <w14:textFill>
                                  <w14:solidFill>
                                    <w14:schemeClr w14:val="bg1"/>
                                  </w14:solidFill>
                                </w14:textFill>
                              </w:rPr>
                              <w:t>报</w:t>
                            </w: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告</w:t>
                            </w:r>
                          </w:p>
                          <w:p>
                            <w:pPr>
                              <w:jc w:val="center"/>
                              <w:rPr>
                                <w:rFonts w:ascii="Times New Roman" w:hAnsi="Times New Roman" w:eastAsia="微软雅黑"/>
                                <w:b/>
                                <w:bCs/>
                                <w:color w:val="FFFFFF" w:themeColor="background1"/>
                                <w:sz w:val="112"/>
                                <w:szCs w:val="112"/>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00.6pt;height:96.05pt;width:594.8pt;z-index:251661312;mso-width-relative:page;mso-height-relative:page;" filled="f" stroked="f" coordsize="21600,21600" o:gfxdata="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wveedsAAAAKAQAADwAAAAAAAAABACAAAAAiAAAAZHJzL2Rvd25yZXYueG1sUEsB&#10;AhQAFAAAAAgAh07iQASLfXZkAgAApAQAAA4AAAAAAAAAAQAgAAAAKgEAAGRycy9lMm9Eb2MueG1s&#10;UEsFBgAAAAAGAAYAWQEAAAAG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val="0"/>
                          <w:bCs/>
                          <w:caps w:val="0"/>
                          <w:sz w:val="36"/>
                          <w:szCs w:val="36"/>
                          <w:highlight w:val="none"/>
                          <w:lang w:val="en-US" w:eastAsia="zh-CN"/>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Masson</w:t>
                      </w:r>
                      <w:r>
                        <w:rPr>
                          <w:rFonts w:hint="default" w:ascii="Times New Roman" w:hAnsi="Times New Roman" w:eastAsia="微软雅黑"/>
                          <w:b/>
                          <w:bCs/>
                          <w:color w:val="FFFFFF" w:themeColor="background1"/>
                          <w:sz w:val="96"/>
                          <w:szCs w:val="96"/>
                          <w:lang w:val="en-US" w:eastAsia="zh-CN"/>
                          <w14:textFill>
                            <w14:solidFill>
                              <w14:schemeClr w14:val="bg1"/>
                            </w14:solidFill>
                          </w14:textFill>
                        </w:rPr>
                        <w:t>染色</w:t>
                      </w: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测量分析</w:t>
                      </w:r>
                      <w:r>
                        <w:rPr>
                          <w:rFonts w:hint="default" w:ascii="Times New Roman" w:hAnsi="Times New Roman" w:eastAsia="微软雅黑"/>
                          <w:b/>
                          <w:bCs/>
                          <w:color w:val="FFFFFF" w:themeColor="background1"/>
                          <w:sz w:val="96"/>
                          <w:szCs w:val="96"/>
                          <w:lang w:val="en-US" w:eastAsia="zh-CN"/>
                          <w14:textFill>
                            <w14:solidFill>
                              <w14:schemeClr w14:val="bg1"/>
                            </w14:solidFill>
                          </w14:textFill>
                        </w:rPr>
                        <w:t>报</w:t>
                      </w: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告</w:t>
                      </w:r>
                    </w:p>
                    <w:p>
                      <w:pPr>
                        <w:jc w:val="center"/>
                        <w:rPr>
                          <w:rFonts w:ascii="Times New Roman" w:hAnsi="Times New Roman" w:eastAsia="微软雅黑"/>
                          <w:b/>
                          <w:bCs/>
                          <w:color w:val="FFFFFF" w:themeColor="background1"/>
                          <w:sz w:val="112"/>
                          <w:szCs w:val="112"/>
                          <w14:textFill>
                            <w14:solidFill>
                              <w14:schemeClr w14:val="bg1"/>
                            </w14:solidFill>
                          </w14:textFill>
                        </w:rPr>
                      </w:pPr>
                    </w:p>
                  </w:txbxContent>
                </v:textbox>
              </v:shape>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2336" behindDoc="0" locked="0" layoutInCell="1" allowOverlap="1">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65pt;margin-top:202.35pt;height:72pt;width:303.3pt;z-index:251662336;mso-width-relative:page;mso-height-relative:page;" filled="f" stroked="f" coordsize="21600,21600" o:gfxdata="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aZ9/d&#10;AAAACwEAAA8AAAAAAAAAAQAgAAAAIgAAAGRycy9kb3ducmV2LnhtbFBLAQIUABQAAAAIAIdO4kAt&#10;unkkVAIAAJcEAAAOAAAAAAAAAAEAIAAAACwBAABkcnMvZTJvRG9jLnhtbFBLBQYAAAAABgAGAFkB&#10;AADyBQAAAAA=&#10;">
                <v:fill on="f" focussize="0,0"/>
                <v:stroke on="f" weight="0.5pt"/>
                <v:imagedata o:title=""/>
                <o:lock v:ext="edit" aspectratio="f"/>
                <v:textbo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v:textbox>
              </v:shape>
            </w:pict>
          </mc:Fallback>
        </mc:AlternateContent>
      </w:r>
      <w:r>
        <w:rPr>
          <w:rFonts w:ascii="Times New Roman" w:hAnsi="Times New Roman" w:eastAsiaTheme="minorEastAsia"/>
          <w:sz w:val="24"/>
          <w:szCs w:val="24"/>
        </w:rPr>
        <w:drawing>
          <wp:anchor distT="0" distB="0" distL="114300" distR="114300" simplePos="0" relativeHeight="251660288" behindDoc="0" locked="0" layoutInCell="1" allowOverlap="1">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6"/>
                    <a:stretch>
                      <a:fillRect/>
                    </a:stretch>
                  </pic:blipFill>
                  <pic:spPr>
                    <a:xfrm>
                      <a:off x="0" y="0"/>
                      <a:ext cx="2579370" cy="530225"/>
                    </a:xfrm>
                    <a:prstGeom prst="rect">
                      <a:avLst/>
                    </a:prstGeom>
                  </pic:spPr>
                </pic:pic>
              </a:graphicData>
            </a:graphic>
          </wp:anchor>
        </w:drawing>
      </w:r>
      <w:r>
        <w:rPr>
          <w:rFonts w:ascii="Times New Roman" w:hAnsi="Times New Roman" w:eastAsiaTheme="minorEastAsia"/>
          <w:sz w:val="24"/>
          <w:szCs w:val="24"/>
        </w:rPr>
        <w:drawing>
          <wp:anchor distT="0" distB="0" distL="114300" distR="114300" simplePos="0" relativeHeight="251659264" behindDoc="0" locked="0" layoutInCell="1" allowOverlap="1">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7"/>
                    <a:stretch>
                      <a:fillRect/>
                    </a:stretch>
                  </pic:blipFill>
                  <pic:spPr>
                    <a:xfrm>
                      <a:off x="0" y="0"/>
                      <a:ext cx="7582535" cy="10892790"/>
                    </a:xfrm>
                    <a:prstGeom prst="rect">
                      <a:avLst/>
                    </a:prstGeom>
                  </pic:spPr>
                </pic:pic>
              </a:graphicData>
            </a:graphic>
          </wp:anchor>
        </w:drawing>
      </w:r>
      <w:r>
        <w:rPr>
          <w:rFonts w:ascii="Times New Roman" w:hAnsi="Times New Roman" w:eastAsiaTheme="minorEastAsia"/>
          <w:sz w:val="24"/>
          <w:szCs w:val="24"/>
        </w:rPr>
        <w:t>ttt</w:t>
      </w:r>
      <w:r>
        <w:rPr>
          <w:rFonts w:ascii="Times New Roman" w:hAnsi="Times New Roman" w:eastAsiaTheme="minorEastAsia"/>
          <w:sz w:val="24"/>
          <w:szCs w:val="24"/>
        </w:rPr>
        <w:drawing>
          <wp:inline distT="0" distB="0" distL="114300" distR="11430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tretch>
                      <a:fillRect/>
                    </a:stretch>
                  </pic:blipFill>
                  <pic:spPr>
                    <a:xfrm>
                      <a:off x="0" y="0"/>
                      <a:ext cx="3934460" cy="1179830"/>
                    </a:xfrm>
                    <a:prstGeom prst="rect">
                      <a:avLst/>
                    </a:prstGeom>
                    <a:noFill/>
                    <a:ln>
                      <a:noFill/>
                    </a:ln>
                  </pic:spPr>
                </pic:pic>
              </a:graphicData>
            </a:graphic>
          </wp:inline>
        </w:drawing>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0"/>
        <w:gridCol w:w="303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bl>
    <w:p>
      <w:pPr>
        <w:spacing w:after="120" w:afterLines="50" w:line="360" w:lineRule="auto"/>
        <w:jc w:val="left"/>
        <w:rPr>
          <w:rFonts w:ascii="Times New Roman" w:hAnsi="Times New Roman" w:eastAsiaTheme="minorEastAsia"/>
          <w:sz w:val="24"/>
          <w:szCs w:val="24"/>
        </w:rPr>
        <w:sectPr>
          <w:headerReference r:id="rId3" w:type="default"/>
          <w:footerReference r:id="rId4" w:type="default"/>
          <w:endnotePr>
            <w:numFmt w:val="decimal"/>
          </w:endnotePr>
          <w:pgSz w:w="11906" w:h="16838"/>
          <w:pgMar w:top="0" w:right="0" w:bottom="0" w:left="0" w:header="907" w:footer="907" w:gutter="0"/>
          <w:cols w:space="0" w:num="1"/>
          <w:docGrid w:linePitch="286" w:charSpace="0"/>
        </w:sectPr>
      </w:pPr>
      <w:r>
        <w:rPr>
          <w:rFonts w:ascii="Times New Roman" w:hAnsi="Times New Roman" w:eastAsiaTheme="minorEastAsia"/>
          <w:sz w:val="24"/>
          <w:szCs w:val="2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25pt;margin-top:252.6pt;height:224pt;width:595pt;z-index:251664384;v-text-anchor:middle;mso-width-relative:page;mso-height-relative:page;" filled="f" stroked="f" coordsize="21600,21600" o:gfxdata="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IzZedsA&#10;AAAKAQAADwAAAAAAAAABACAAAAAiAAAAZHJzL2Rvd25yZXYueG1sUEsBAhQAFAAAAAgAh07iQPl3&#10;FS5VAgAAmgQAAA4AAAAAAAAAAQAgAAAAKgEAAGRycy9lMm9Eb2MueG1sUEsFBgAAAAAGAAYAWQEA&#10;APEFAAAAAA==&#10;">
                <v:fill on="f" focussize="0,0"/>
                <v:stroke on="f" weight="0.5pt"/>
                <v:imagedata o:title=""/>
                <o:lock v:ext="edit" aspectratio="f"/>
                <v:textbo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v:textbox>
              </v:shape>
            </w:pict>
          </mc:Fallback>
        </mc:AlternateContent>
      </w:r>
    </w:p>
    <w:p>
      <w:pPr>
        <w:spacing w:after="100" w:afterAutospacing="1" w:line="360" w:lineRule="auto"/>
        <w:contextualSpacing/>
        <w:rPr>
          <w:rFonts w:ascii="Times New Roman" w:hAnsi="Times New Roman" w:eastAsiaTheme="minorEastAsia"/>
          <w:sz w:val="24"/>
          <w:szCs w:val="24"/>
        </w:rPr>
      </w:pPr>
    </w:p>
    <w:p>
      <w:pPr>
        <w:spacing w:after="100" w:afterAutospacing="1" w:line="360" w:lineRule="auto"/>
        <w:contextualSpacing/>
        <w:rPr>
          <w:rFonts w:ascii="Times New Roman" w:hAnsi="Times New Roman" w:eastAsiaTheme="minorEastAsia"/>
          <w:sz w:val="24"/>
          <w:szCs w:val="24"/>
        </w:rPr>
      </w:pPr>
      <w:r>
        <w:rPr>
          <w:rFonts w:ascii="Times New Roman" w:hAnsi="Times New Roman" w:eastAsiaTheme="minorEastAsia"/>
          <w:sz w:val="24"/>
          <w:szCs w:val="24"/>
        </w:rPr>
        <w:t>尊敬的客户：</w:t>
      </w:r>
    </w:p>
    <w:p>
      <w:pPr>
        <w:spacing w:after="100" w:afterAutospacing="1" w:line="360" w:lineRule="auto"/>
        <w:ind w:firstLine="120" w:firstLineChars="50"/>
        <w:contextualSpacing/>
        <w:rPr>
          <w:rFonts w:ascii="Times New Roman" w:hAnsi="Times New Roman" w:eastAsiaTheme="minorEastAsia"/>
          <w:sz w:val="24"/>
          <w:szCs w:val="24"/>
        </w:rPr>
      </w:pPr>
      <w:r>
        <w:rPr>
          <w:rFonts w:ascii="Times New Roman" w:hAnsi="Times New Roman" w:eastAsiaTheme="minorEastAsia"/>
          <w:sz w:val="24"/>
          <w:szCs w:val="24"/>
        </w:rPr>
        <w:t>您好！</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成都奥创生物科技有限公司</w:t>
      </w:r>
      <w:r>
        <w:rPr>
          <w:rFonts w:ascii="Times New Roman" w:hAnsi="Times New Roman" w:eastAsiaTheme="minorEastAsia"/>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CRO外包服务等。</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w:t>
      </w:r>
      <w:r>
        <w:rPr>
          <w:rFonts w:ascii="Times New Roman" w:hAnsi="Times New Roman" w:eastAsiaTheme="minorEastAsia"/>
          <w:color w:val="000000"/>
          <w:sz w:val="24"/>
          <w:szCs w:val="24"/>
        </w:rPr>
        <w:t>联合多位来自于了中山大学、四川农业</w:t>
      </w:r>
      <w:bookmarkStart w:id="45" w:name="_GoBack"/>
      <w:bookmarkEnd w:id="45"/>
      <w:r>
        <w:rPr>
          <w:rFonts w:ascii="Times New Roman" w:hAnsi="Times New Roman" w:eastAsiaTheme="minorEastAsia"/>
          <w:color w:val="000000"/>
          <w:sz w:val="24"/>
          <w:szCs w:val="24"/>
        </w:rPr>
        <w:t>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pPr>
        <w:numPr>
          <w:ilvl w:val="0"/>
          <w:numId w:val="2"/>
        </w:numPr>
        <w:autoSpaceDE w:val="0"/>
        <w:autoSpaceDN w:val="0"/>
        <w:spacing w:before="240" w:beforeLines="100" w:after="100" w:afterAutospacing="1" w:line="360" w:lineRule="auto"/>
        <w:ind w:left="363" w:hanging="363"/>
        <w:contextualSpacing/>
        <w:rPr>
          <w:rFonts w:ascii="Times New Roman" w:hAnsi="Times New Roman" w:eastAsiaTheme="minorEastAsia"/>
          <w:b/>
          <w:sz w:val="24"/>
          <w:szCs w:val="24"/>
        </w:rPr>
      </w:pPr>
      <w:r>
        <w:rPr>
          <w:rFonts w:ascii="Times New Roman" w:hAnsi="Times New Roman" w:eastAsiaTheme="minorEastAsia"/>
          <w:b/>
          <w:sz w:val="24"/>
          <w:szCs w:val="24"/>
        </w:rPr>
        <w:t>整体项目平台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能为广大客户提供从课题咨询，课题设计，项目实施到论文撰写，润色，发表等一站    式整体课题外包服务，强大的科研团队，全面的技术平台和完善的管理体系，让您的课题进展更加高效。</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核酸研究平台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服务项目：核酸抽提，常规PCR，荧光定量PCR，微滴式数字PCR，载体构建，甲基化检测等。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蛋白与免疫平台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w:t>
      </w:r>
      <w:r>
        <w:rPr>
          <w:rFonts w:hint="eastAsia" w:ascii="Times New Roman" w:hAnsi="Times New Roman" w:eastAsiaTheme="minorEastAsia"/>
          <w:sz w:val="24"/>
          <w:szCs w:val="24"/>
        </w:rPr>
        <w:t>W</w:t>
      </w:r>
      <w:r>
        <w:rPr>
          <w:rFonts w:ascii="Times New Roman" w:hAnsi="Times New Roman" w:eastAsiaTheme="minorEastAsia"/>
          <w:sz w:val="24"/>
          <w:szCs w:val="24"/>
        </w:rPr>
        <w:t>estern blot</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IP/COIP检测</w:t>
      </w:r>
      <w:r>
        <w:rPr>
          <w:rFonts w:ascii="Times New Roman" w:hAnsi="Times New Roman" w:eastAsiaTheme="minorEastAsia"/>
          <w:sz w:val="24"/>
          <w:szCs w:val="24"/>
        </w:rPr>
        <w:t>，无标记分子互作检测，ELISA，多因子蛋白悬液芯片检测，蛋白表达纯化，蛋白质谱等。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细胞研究平台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服务项目：细胞周期，细胞凋亡，细胞增殖，细胞共培养及趋化，细胞迁移及侵袭，细胞粘附检测，流式细胞检测，稳转细胞系构建，细胞单克隆形成检测，双荧光素酶检测，显微拍照检测等。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病毒包装平台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服务项目：慢病毒包装，逆转录病毒包装，腺病毒包装，腺相关病毒包装等。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病理染色</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服务项目：各类切片及染色服务</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电镜检测</w:t>
      </w:r>
      <w:r>
        <w:rPr>
          <w:rFonts w:ascii="Times New Roman" w:hAnsi="Times New Roman" w:eastAsiaTheme="minorEastAsia"/>
          <w:sz w:val="24"/>
          <w:szCs w:val="24"/>
        </w:rPr>
        <w:t>，免疫荧光，免疫组化，</w:t>
      </w:r>
      <w:r>
        <w:rPr>
          <w:rFonts w:hint="eastAsia" w:ascii="Times New Roman" w:hAnsi="Times New Roman" w:eastAsiaTheme="minorEastAsia"/>
          <w:sz w:val="24"/>
          <w:szCs w:val="24"/>
          <w:lang w:val="en-US" w:eastAsia="zh-CN"/>
        </w:rPr>
        <w:t>tunel，</w:t>
      </w:r>
      <w:r>
        <w:rPr>
          <w:rFonts w:ascii="Times New Roman" w:hAnsi="Times New Roman" w:eastAsiaTheme="minorEastAsia"/>
          <w:sz w:val="24"/>
          <w:szCs w:val="24"/>
        </w:rPr>
        <w:t>原位杂交染色</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全景扫描，分析阅片</w:t>
      </w:r>
      <w:r>
        <w:rPr>
          <w:rFonts w:ascii="Times New Roman" w:hAnsi="Times New Roman" w:eastAsiaTheme="minorEastAsia"/>
          <w:sz w:val="24"/>
          <w:szCs w:val="24"/>
        </w:rPr>
        <w:t>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动物模型平台：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服务项目：常见疾病动物模型及肿瘤模型构建</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肝功，肾功，血糖，血脂，无机离子，尿常规，凝血检测，血常规等生化检测</w:t>
      </w:r>
      <w:r>
        <w:rPr>
          <w:rFonts w:ascii="Times New Roman" w:hAnsi="Times New Roman" w:eastAsiaTheme="minorEastAsia"/>
          <w:sz w:val="24"/>
          <w:szCs w:val="24"/>
        </w:rPr>
        <w:t>。</w:t>
      </w:r>
    </w:p>
    <w:p>
      <w:pPr>
        <w:pStyle w:val="50"/>
        <w:spacing w:after="100" w:afterAutospacing="1" w:line="360" w:lineRule="auto"/>
        <w:ind w:left="420" w:firstLine="0" w:firstLineChars="0"/>
        <w:contextualSpacing/>
        <w:rPr>
          <w:rFonts w:ascii="Times New Roman" w:hAnsi="Times New Roman" w:eastAsiaTheme="minorEastAsia"/>
          <w:sz w:val="24"/>
          <w:szCs w:val="24"/>
        </w:rPr>
      </w:pPr>
      <w:r>
        <w:rPr>
          <w:rFonts w:ascii="Times New Roman" w:hAnsi="Times New Roman" w:eastAsiaTheme="minorEastAsia"/>
          <w:b/>
          <w:bCs/>
          <w:sz w:val="24"/>
          <w:szCs w:val="24"/>
          <w:u w:val="single"/>
        </w:rPr>
        <w:t xml:space="preserve">我们的服务承诺：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唯一 </w:t>
      </w:r>
      <w:r>
        <w:rPr>
          <w:rFonts w:ascii="Times New Roman" w:hAnsi="Times New Roman" w:eastAsiaTheme="minorEastAsia"/>
          <w:color w:val="E46C0A" w:themeColor="accent6" w:themeShade="BF"/>
          <w:sz w:val="24"/>
          <w:szCs w:val="24"/>
        </w:rPr>
        <w:t xml:space="preserve"> █ </w:t>
      </w:r>
      <w:r>
        <w:rPr>
          <w:rFonts w:ascii="Times New Roman" w:hAnsi="Times New Roman" w:eastAsiaTheme="minorEastAsia"/>
          <w:sz w:val="24"/>
          <w:szCs w:val="24"/>
        </w:rPr>
        <w:t xml:space="preserve">真实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专业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效率</w:t>
      </w:r>
    </w:p>
    <w:p>
      <w:pPr>
        <w:spacing w:after="100" w:afterAutospacing="1" w:line="360" w:lineRule="auto"/>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欢迎科研院所、医院、生物医药企业的广大用户来我公司进行科研项目订制，我们将为您提供专业高效的一站式科研服务。</w:t>
      </w:r>
    </w:p>
    <w:p>
      <w:pPr>
        <w:widowControl/>
        <w:jc w:val="left"/>
        <w:rPr>
          <w:rFonts w:ascii="Times New Roman" w:hAnsi="Times New Roman" w:eastAsiaTheme="minorEastAsia"/>
          <w:sz w:val="24"/>
          <w:szCs w:val="24"/>
        </w:rPr>
      </w:pPr>
      <w:r>
        <w:rPr>
          <w:rFonts w:ascii="Times New Roman" w:hAnsi="Times New Roman" w:eastAsiaTheme="minorEastAsia"/>
          <w:sz w:val="24"/>
          <w:szCs w:val="24"/>
        </w:rPr>
        <w:br w:type="page"/>
      </w:r>
    </w:p>
    <w:p>
      <w:pPr>
        <w:pStyle w:val="3"/>
        <w:spacing w:before="120" w:beforeLines="50" w:after="120" w:afterLines="50" w:line="240" w:lineRule="auto"/>
        <w:jc w:val="center"/>
      </w:pPr>
      <w:bookmarkStart w:id="0" w:name="_Toc3116"/>
      <w:bookmarkStart w:id="1" w:name="_Toc169253391"/>
      <w:bookmarkStart w:id="2" w:name="_Toc169612771"/>
      <w:r>
        <w:t>声明</w:t>
      </w:r>
      <w:bookmarkEnd w:id="0"/>
      <w:bookmarkEnd w:id="1"/>
      <w:bookmarkEnd w:id="2"/>
    </w:p>
    <w:p>
      <w:pPr>
        <w:spacing w:before="120" w:beforeLines="50" w:after="120" w:afterLines="50"/>
        <w:rPr>
          <w:rFonts w:ascii="Times New Roman" w:hAnsi="Times New Roman"/>
        </w:rPr>
      </w:pP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。现以奥创生物名义，</w:t>
      </w:r>
      <w:r>
        <w:rPr>
          <w:rFonts w:ascii="Times New Roman" w:hAnsi="Times New Roman"/>
          <w:sz w:val="24"/>
          <w:szCs w:val="24"/>
        </w:rPr>
        <w:t>向社会各界和客户作如下声明，并接受有关单位和客户的监督。</w:t>
      </w:r>
    </w:p>
    <w:p>
      <w:pPr>
        <w:spacing w:before="120" w:beforeLines="50" w:after="120" w:afterLines="50"/>
        <w:ind w:firstLine="480" w:firstLineChars="200"/>
        <w:rPr>
          <w:rFonts w:ascii="Times New Roman" w:hAnsi="Times New Roman"/>
          <w:sz w:val="24"/>
          <w:szCs w:val="24"/>
        </w:rPr>
      </w:pPr>
      <w:r>
        <w:rPr>
          <w:rFonts w:ascii="Times New Roman" w:hAnsi="Times New Roman"/>
          <w:sz w:val="24"/>
          <w:szCs w:val="24"/>
        </w:rPr>
        <w:t>1、遵守国家的各项法律、法规、政策，严格执行有关标准，规范及细则等技术文件开展检测工作，以诚实、公正的态度确保检测工作质量，并对检测结果负责。</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2、公司</w:t>
      </w:r>
      <w:r>
        <w:rPr>
          <w:rFonts w:ascii="Times New Roman" w:hAnsi="Times New Roman"/>
          <w:sz w:val="24"/>
          <w:szCs w:val="24"/>
        </w:rPr>
        <w:t>具有固定的工作和检验检测场所，拥有与开展的检测工作相匹配的专业技术、管理人员，拥有相关检测所需的设备设施。</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3、</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5、</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bCs/>
          <w:sz w:val="24"/>
          <w:szCs w:val="24"/>
        </w:rPr>
        <w:t>以上声明，本公司全体人员必须严格遵守。</w:t>
      </w:r>
    </w:p>
    <w:p>
      <w:pPr>
        <w:adjustRightInd w:val="0"/>
        <w:snapToGrid w:val="0"/>
        <w:spacing w:before="120" w:beforeLines="50" w:after="120" w:afterLines="50"/>
        <w:ind w:firstLine="480" w:firstLineChars="200"/>
        <w:rPr>
          <w:rFonts w:ascii="Times New Roman" w:hAnsi="Times New Roman"/>
          <w:sz w:val="24"/>
          <w:szCs w:val="24"/>
        </w:rPr>
      </w:pPr>
    </w:p>
    <w:p>
      <w:pPr>
        <w:pageBreakBefore w:val="0"/>
        <w:kinsoku/>
        <w:wordWrap/>
        <w:overflowPunct/>
        <w:topLinePunct w:val="0"/>
        <w:bidi w:val="0"/>
        <w:spacing w:before="144" w:beforeLines="50" w:after="144" w:afterLines="50" w:line="240" w:lineRule="auto"/>
        <w:jc w:val="right"/>
        <w:textAlignment w:val="auto"/>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ascii="Times New Roman" w:hAnsi="Times New Roman"/>
          <w:sz w:val="24"/>
          <w:szCs w:val="24"/>
        </w:rPr>
        <w:t>成都奥创生物科技有限公司</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br w:type="page"/>
      </w:r>
    </w:p>
    <w:p>
      <w:pPr>
        <w:spacing w:after="100" w:afterAutospacing="1" w:line="360" w:lineRule="auto"/>
        <w:ind w:firstLine="360" w:firstLineChars="150"/>
        <w:contextualSpacing/>
        <w:rPr>
          <w:rFonts w:ascii="Times New Roman" w:hAnsi="Times New Roman" w:eastAsiaTheme="minorEastAsia"/>
          <w:sz w:val="24"/>
          <w:szCs w:val="24"/>
        </w:rPr>
        <w:sectPr>
          <w:endnotePr>
            <w:numFmt w:val="decimal"/>
          </w:endnotePr>
          <w:pgSz w:w="11906" w:h="16838"/>
          <w:pgMar w:top="1440" w:right="1293" w:bottom="1440" w:left="1293" w:header="907" w:footer="907" w:gutter="0"/>
          <w:cols w:space="0" w:num="1"/>
          <w:docGrid w:linePitch="286" w:charSpace="0"/>
        </w:sectPr>
      </w:pPr>
    </w:p>
    <w:p>
      <w:pPr>
        <w:keepNext w:val="0"/>
        <w:keepLines w:val="0"/>
        <w:pageBreakBefore w:val="0"/>
        <w:widowControl w:val="0"/>
        <w:tabs>
          <w:tab w:val="left" w:pos="296"/>
          <w:tab w:val="center" w:pos="4720"/>
        </w:tabs>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b/>
          <w:bCs/>
          <w:color w:val="000000"/>
          <w:sz w:val="28"/>
          <w:lang w:eastAsia="zh-CN"/>
        </w:rPr>
      </w:pPr>
      <w:bookmarkStart w:id="3" w:name="_Toc1715"/>
      <w:r>
        <w:rPr>
          <w:rFonts w:hint="default" w:ascii="Times New Roman" w:hAnsi="Times New Roman" w:eastAsia="宋体" w:cs="Times New Roman"/>
          <w:b/>
          <w:bCs/>
          <w:color w:val="000000"/>
          <w:sz w:val="28"/>
          <w:lang w:eastAsia="zh-CN"/>
        </w:rPr>
        <w:t>注意事项</w:t>
      </w:r>
      <w:bookmarkEnd w:id="3"/>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bCs/>
          <w:color w:val="000000"/>
          <w:sz w:val="28"/>
          <w:lang w:eastAsia="zh-CN"/>
        </w:rPr>
      </w:pPr>
    </w:p>
    <w:p>
      <w:pPr>
        <w:keepNext w:val="0"/>
        <w:keepLines w:val="0"/>
        <w:pageBreakBefore w:val="0"/>
        <w:widowControl w:val="0"/>
        <w:tabs>
          <w:tab w:val="left" w:pos="4380"/>
        </w:tabs>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outlineLvl w:val="9"/>
        <w:rPr>
          <w:rFonts w:hint="default" w:ascii="Times New Roman" w:hAnsi="Times New Roman" w:eastAsia="宋体" w:cs="Times New Roman"/>
          <w:bCs/>
          <w:color w:val="000000"/>
          <w:sz w:val="24"/>
          <w:szCs w:val="24"/>
          <w:lang w:eastAsia="zh-CN"/>
        </w:rPr>
      </w:pPr>
      <w:bookmarkStart w:id="4" w:name="_Toc15420"/>
      <w:r>
        <w:rPr>
          <w:rFonts w:hint="default" w:ascii="Times New Roman" w:hAnsi="Times New Roman" w:eastAsia="宋体" w:cs="Times New Roman"/>
          <w:bCs/>
          <w:color w:val="000000"/>
          <w:sz w:val="24"/>
          <w:szCs w:val="24"/>
          <w:lang w:eastAsia="zh-CN"/>
        </w:rPr>
        <w:t>一、本报告未加盖本公司公章无效。</w:t>
      </w:r>
      <w:bookmarkEnd w:id="4"/>
      <w:r>
        <w:rPr>
          <w:rFonts w:hint="default" w:ascii="Times New Roman" w:hAnsi="Times New Roman" w:eastAsia="宋体" w:cs="Times New Roman"/>
          <w:bCs/>
          <w:color w:val="000000"/>
          <w:sz w:val="24"/>
          <w:szCs w:val="24"/>
          <w:lang w:eastAsia="zh-CN"/>
        </w:rPr>
        <w:tab/>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二、报告</w:t>
      </w:r>
      <w:r>
        <w:rPr>
          <w:rFonts w:hint="default" w:ascii="Times New Roman" w:hAnsi="Times New Roman" w:eastAsia="宋体" w:cs="Times New Roman"/>
          <w:bCs/>
          <w:color w:val="000000"/>
          <w:sz w:val="24"/>
          <w:szCs w:val="24"/>
          <w:lang w:val="en-US" w:eastAsia="zh-CN"/>
        </w:rPr>
        <w:t>齐</w:t>
      </w:r>
      <w:r>
        <w:rPr>
          <w:rFonts w:hint="default" w:ascii="Times New Roman" w:hAnsi="Times New Roman" w:eastAsia="宋体" w:cs="Times New Roman"/>
          <w:bCs/>
          <w:color w:val="000000"/>
          <w:sz w:val="24"/>
          <w:szCs w:val="24"/>
          <w:lang w:eastAsia="zh-CN"/>
        </w:rPr>
        <w:t>缝章不完整无效。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三、报告无批准人签字无效。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四、本报告涂改</w:t>
      </w:r>
      <w:r>
        <w:rPr>
          <w:rFonts w:hint="default" w:ascii="Times New Roman" w:hAnsi="Times New Roman" w:eastAsia="宋体" w:cs="Times New Roman"/>
          <w:bCs/>
          <w:sz w:val="24"/>
          <w:szCs w:val="24"/>
          <w:lang w:eastAsia="zh-CN"/>
        </w:rPr>
        <w:t>或缺页</w:t>
      </w:r>
      <w:r>
        <w:rPr>
          <w:rFonts w:hint="default" w:ascii="Times New Roman" w:hAnsi="Times New Roman" w:eastAsia="宋体" w:cs="Times New Roman"/>
          <w:bCs/>
          <w:color w:val="000000"/>
          <w:sz w:val="24"/>
          <w:szCs w:val="24"/>
          <w:lang w:eastAsia="zh-CN"/>
        </w:rPr>
        <w:t>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五、未经本公司书面允许，不得部分复制本报告（全文复制除外）。</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六、若对检验报告有异议，应于收到报告之日起十五日内向本公司提出，逾期不予受理。</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七、本公司只对本次检测样品负责，其检验检测数据、结果仅证明样品所检验检测项目的符合性。</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八、不得使用本报告进行不当宣传。</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九、本报告书一式两份，一份本公司存档，一份交委托单位。</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2" w:firstLineChars="175"/>
        <w:textAlignment w:val="auto"/>
        <w:rPr>
          <w:rFonts w:hint="default" w:ascii="Times New Roman" w:hAnsi="Times New Roman" w:eastAsia="宋体" w:cs="Times New Roman"/>
          <w:b/>
          <w:bCs/>
          <w:color w:val="000000"/>
          <w:sz w:val="24"/>
          <w:szCs w:val="24"/>
          <w:lang w:eastAsia="zh-CN"/>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jc w:val="right"/>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检验机构：成都</w:t>
      </w:r>
      <w:r>
        <w:rPr>
          <w:rFonts w:hint="default" w:ascii="Times New Roman" w:hAnsi="Times New Roman" w:eastAsia="宋体" w:cs="Times New Roman"/>
          <w:bCs/>
          <w:color w:val="000000"/>
          <w:sz w:val="24"/>
          <w:szCs w:val="24"/>
          <w:lang w:val="en-US" w:eastAsia="zh-CN"/>
        </w:rPr>
        <w:t>奥创</w:t>
      </w:r>
      <w:r>
        <w:rPr>
          <w:rFonts w:hint="default" w:ascii="Times New Roman" w:hAnsi="Times New Roman" w:eastAsia="宋体" w:cs="Times New Roman"/>
          <w:bCs/>
          <w:color w:val="000000"/>
          <w:sz w:val="24"/>
          <w:szCs w:val="24"/>
          <w:lang w:eastAsia="zh-CN"/>
        </w:rPr>
        <w:t>生物科技有限公司</w:t>
      </w:r>
    </w:p>
    <w:p>
      <w:pPr>
        <w:spacing w:after="100" w:afterAutospacing="1" w:line="360" w:lineRule="auto"/>
        <w:ind w:firstLine="360" w:firstLineChars="150"/>
        <w:contextualSpacing/>
        <w:rPr>
          <w:rFonts w:ascii="Times New Roman" w:hAnsi="Times New Roman" w:eastAsiaTheme="minorEastAsia"/>
          <w:sz w:val="24"/>
          <w:szCs w:val="24"/>
        </w:rPr>
        <w:sectPr>
          <w:endnotePr>
            <w:numFmt w:val="decimal"/>
          </w:endnotePr>
          <w:pgSz w:w="11906" w:h="16838"/>
          <w:pgMar w:top="1440" w:right="1293" w:bottom="1440" w:left="1293" w:header="907" w:footer="907" w:gutter="0"/>
          <w:cols w:space="0" w:num="1"/>
          <w:docGrid w:linePitch="286" w:charSpace="0"/>
        </w:sectPr>
      </w:pPr>
    </w:p>
    <w:p>
      <w:pPr>
        <w:keepNext/>
        <w:keepLines/>
        <w:pageBreakBefore/>
        <w:spacing w:line="360" w:lineRule="auto"/>
        <w:jc w:val="both"/>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after="120" w:afterLines="50" w:line="360" w:lineRule="auto"/>
        <w:rPr>
          <w:rFonts w:ascii="Times New Roman" w:hAnsi="Times New Roman" w:eastAsiaTheme="minorEastAsia"/>
          <w:b/>
          <w:bCs/>
          <w:sz w:val="24"/>
          <w:szCs w:val="24"/>
        </w:rPr>
      </w:pPr>
    </w:p>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p>
          <w:pPr>
            <w:pStyle w:val="61"/>
            <w:jc w:val="center"/>
            <w:rPr>
              <w:color w:val="auto"/>
              <w:sz w:val="24"/>
              <w:szCs w:val="24"/>
            </w:rPr>
          </w:pPr>
          <w:r>
            <w:rPr>
              <w:color w:val="auto"/>
              <w:sz w:val="24"/>
              <w:szCs w:val="24"/>
              <w:lang w:val="zh-CN"/>
            </w:rPr>
            <w:t>目录</w:t>
          </w:r>
        </w:p>
        <w:p>
          <w:pPr>
            <w:pStyle w:val="10"/>
            <w:tabs>
              <w:tab w:val="right" w:leader="dot" w:pos="9320"/>
            </w:tabs>
          </w:pPr>
          <w:r>
            <w:rPr>
              <w:sz w:val="24"/>
              <w:szCs w:val="24"/>
            </w:rPr>
            <w:fldChar w:fldCharType="begin"/>
          </w:r>
          <w:r>
            <w:rPr>
              <w:sz w:val="24"/>
              <w:szCs w:val="24"/>
            </w:rPr>
            <w:instrText xml:space="preserve"> TOC \o "1-3" \h \z \u </w:instrText>
          </w:r>
          <w:r>
            <w:rPr>
              <w:sz w:val="24"/>
              <w:szCs w:val="24"/>
            </w:rPr>
            <w:fldChar w:fldCharType="separate"/>
          </w:r>
          <w:r>
            <w:rPr>
              <w:szCs w:val="24"/>
            </w:rPr>
            <w:fldChar w:fldCharType="begin"/>
          </w:r>
          <w:r>
            <w:rPr>
              <w:szCs w:val="24"/>
            </w:rPr>
            <w:instrText xml:space="preserve"> HYPERLINK \l _Toc5931 </w:instrText>
          </w:r>
          <w:r>
            <w:rPr>
              <w:szCs w:val="24"/>
            </w:rPr>
            <w:fldChar w:fldCharType="separate"/>
          </w:r>
          <w:r>
            <w:rPr>
              <w:rFonts w:eastAsiaTheme="minorEastAsia"/>
              <w:szCs w:val="28"/>
            </w:rPr>
            <w:t>一、 样本信息</w:t>
          </w:r>
          <w:r>
            <w:tab/>
          </w:r>
          <w:r>
            <w:fldChar w:fldCharType="begin"/>
          </w:r>
          <w:r>
            <w:instrText xml:space="preserve"> PAGEREF _Toc5931 \h </w:instrText>
          </w:r>
          <w:r>
            <w:fldChar w:fldCharType="separate"/>
          </w:r>
          <w:r>
            <w:t>5</w:t>
          </w:r>
          <w:r>
            <w:fldChar w:fldCharType="end"/>
          </w:r>
          <w:r>
            <w:rPr>
              <w:szCs w:val="24"/>
            </w:rPr>
            <w:fldChar w:fldCharType="end"/>
          </w:r>
        </w:p>
        <w:p>
          <w:pPr>
            <w:pStyle w:val="10"/>
            <w:tabs>
              <w:tab w:val="right" w:leader="dot" w:pos="9320"/>
            </w:tabs>
          </w:pPr>
          <w:r>
            <w:rPr>
              <w:bCs/>
              <w:szCs w:val="24"/>
              <w:lang w:val="zh-CN"/>
            </w:rPr>
            <w:fldChar w:fldCharType="begin"/>
          </w:r>
          <w:r>
            <w:rPr>
              <w:bCs/>
              <w:szCs w:val="24"/>
              <w:lang w:val="zh-CN"/>
            </w:rPr>
            <w:instrText xml:space="preserve"> HYPERLINK \l _Toc25992 </w:instrText>
          </w:r>
          <w:r>
            <w:rPr>
              <w:bCs/>
              <w:szCs w:val="24"/>
              <w:lang w:val="zh-CN"/>
            </w:rPr>
            <w:fldChar w:fldCharType="separate"/>
          </w:r>
          <w:r>
            <w:rPr>
              <w:rFonts w:eastAsiaTheme="minorEastAsia"/>
              <w:szCs w:val="28"/>
            </w:rPr>
            <w:t xml:space="preserve">二、 </w:t>
          </w:r>
          <w:r>
            <w:rPr>
              <w:rFonts w:hint="eastAsia" w:eastAsiaTheme="minorEastAsia"/>
              <w:szCs w:val="28"/>
              <w:lang w:val="en-US" w:eastAsia="zh-CN"/>
            </w:rPr>
            <w:t>实验简介</w:t>
          </w:r>
          <w:r>
            <w:tab/>
          </w:r>
          <w:r>
            <w:fldChar w:fldCharType="begin"/>
          </w:r>
          <w:r>
            <w:instrText xml:space="preserve"> PAGEREF _Toc25992 \h </w:instrText>
          </w:r>
          <w:r>
            <w:fldChar w:fldCharType="separate"/>
          </w:r>
          <w:r>
            <w:t>5</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_Toc17260 </w:instrText>
          </w:r>
          <w:r>
            <w:rPr>
              <w:bCs/>
              <w:szCs w:val="24"/>
              <w:lang w:val="zh-CN"/>
            </w:rPr>
            <w:fldChar w:fldCharType="separate"/>
          </w:r>
          <w:r>
            <w:rPr>
              <w:rFonts w:eastAsiaTheme="minorEastAsia"/>
              <w:szCs w:val="28"/>
            </w:rPr>
            <w:t>三、 实验仪器</w:t>
          </w:r>
          <w:r>
            <w:tab/>
          </w:r>
          <w:r>
            <w:fldChar w:fldCharType="begin"/>
          </w:r>
          <w:r>
            <w:instrText xml:space="preserve"> PAGEREF _Toc17260 \h </w:instrText>
          </w:r>
          <w:r>
            <w:fldChar w:fldCharType="separate"/>
          </w:r>
          <w:r>
            <w:t>5</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_Toc7734 </w:instrText>
          </w:r>
          <w:r>
            <w:rPr>
              <w:bCs/>
              <w:szCs w:val="24"/>
              <w:lang w:val="zh-CN"/>
            </w:rPr>
            <w:fldChar w:fldCharType="separate"/>
          </w:r>
          <w:r>
            <w:rPr>
              <w:rFonts w:hint="eastAsia" w:eastAsiaTheme="minorEastAsia"/>
              <w:szCs w:val="28"/>
              <w:lang w:val="en-US" w:eastAsia="zh-CN"/>
            </w:rPr>
            <w:t>四、 实验步骤</w:t>
          </w:r>
          <w:r>
            <w:tab/>
          </w:r>
          <w:r>
            <w:fldChar w:fldCharType="begin"/>
          </w:r>
          <w:r>
            <w:instrText xml:space="preserve"> PAGEREF _Toc7734 \h </w:instrText>
          </w:r>
          <w:r>
            <w:fldChar w:fldCharType="separate"/>
          </w:r>
          <w:r>
            <w:t>6</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_Toc11697 </w:instrText>
          </w:r>
          <w:r>
            <w:rPr>
              <w:bCs/>
              <w:szCs w:val="24"/>
              <w:lang w:val="zh-CN"/>
            </w:rPr>
            <w:fldChar w:fldCharType="separate"/>
          </w:r>
          <w:r>
            <w:rPr>
              <w:rFonts w:hint="eastAsia" w:eastAsiaTheme="minorEastAsia"/>
              <w:szCs w:val="28"/>
              <w:lang w:val="en-US" w:eastAsia="zh-CN"/>
            </w:rPr>
            <w:t xml:space="preserve">五、 </w:t>
          </w:r>
          <w:r>
            <w:rPr>
              <w:rFonts w:hint="default" w:eastAsiaTheme="minorEastAsia"/>
              <w:szCs w:val="28"/>
              <w:lang w:val="en-US" w:eastAsia="zh-CN"/>
            </w:rPr>
            <w:t>图像采集</w:t>
          </w:r>
          <w:r>
            <w:tab/>
          </w:r>
          <w:r>
            <w:fldChar w:fldCharType="begin"/>
          </w:r>
          <w:r>
            <w:instrText xml:space="preserve"> PAGEREF _Toc11697 \h </w:instrText>
          </w:r>
          <w:r>
            <w:fldChar w:fldCharType="separate"/>
          </w:r>
          <w:r>
            <w:t>7</w:t>
          </w:r>
          <w:r>
            <w:fldChar w:fldCharType="end"/>
          </w:r>
          <w:r>
            <w:rPr>
              <w:bCs/>
              <w:szCs w:val="24"/>
              <w:lang w:val="zh-CN"/>
            </w:rPr>
            <w:fldChar w:fldCharType="end"/>
          </w:r>
        </w:p>
        <w:p>
          <w:pPr>
            <w:pStyle w:val="10"/>
            <w:tabs>
              <w:tab w:val="right" w:leader="dot" w:pos="9320"/>
            </w:tabs>
            <w:rPr>
              <w:rFonts w:ascii="Times New Roman" w:hAnsi="Times New Roman" w:eastAsiaTheme="minorEastAsia"/>
              <w:b/>
              <w:bCs/>
              <w:sz w:val="24"/>
              <w:szCs w:val="24"/>
            </w:rPr>
            <w:sectPr>
              <w:endnotePr>
                <w:numFmt w:val="decimal"/>
              </w:endnotePr>
              <w:pgSz w:w="11906" w:h="16838"/>
              <w:pgMar w:top="1440" w:right="1293" w:bottom="1440" w:left="1293" w:header="907" w:footer="907" w:gutter="0"/>
              <w:cols w:space="0" w:num="1"/>
              <w:docGrid w:linePitch="286" w:charSpace="0"/>
            </w:sectPr>
          </w:pPr>
          <w:r>
            <w:rPr>
              <w:bCs/>
              <w:szCs w:val="24"/>
              <w:lang w:val="zh-CN"/>
            </w:rPr>
            <w:fldChar w:fldCharType="end"/>
          </w:r>
        </w:p>
      </w:sdtContent>
    </w:sdt>
    <w:p>
      <w:pPr>
        <w:keepNext w:val="0"/>
        <w:keepLines w:val="0"/>
        <w:pageBreakBefore w:val="0"/>
        <w:widowControl w:val="0"/>
        <w:numPr>
          <w:ilvl w:val="0"/>
          <w:numId w:val="3"/>
        </w:numPr>
        <w:kinsoku/>
        <w:wordWrap/>
        <w:overflowPunct/>
        <w:topLinePunct w:val="0"/>
        <w:autoSpaceDE/>
        <w:autoSpaceDN/>
        <w:bidi w:val="0"/>
        <w:adjustRightInd/>
        <w:snapToGrid/>
        <w:spacing w:before="287" w:beforeLines="100" w:after="144" w:afterLines="50" w:line="240" w:lineRule="auto"/>
        <w:ind w:left="363" w:leftChars="0" w:hanging="363" w:firstLineChars="0"/>
        <w:jc w:val="left"/>
        <w:textAlignment w:val="auto"/>
        <w:outlineLvl w:val="0"/>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bookmarkStart w:id="5" w:name="_Toc25992"/>
      <w:bookmarkStart w:id="6" w:name="_Toc149670079"/>
      <w:bookmarkStart w:id="7" w:name="_Toc85906421"/>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实验简介</w:t>
      </w:r>
      <w:bookmarkEnd w:id="5"/>
    </w:p>
    <w:p>
      <w:pPr>
        <w:keepNext w:val="0"/>
        <w:keepLines w:val="0"/>
        <w:pageBreakBefore w:val="0"/>
        <w:widowControl w:val="0"/>
        <w:kinsoku/>
        <w:wordWrap/>
        <w:overflowPunct/>
        <w:topLinePunct w:val="0"/>
        <w:autoSpaceDE/>
        <w:autoSpaceDN/>
        <w:bidi w:val="0"/>
        <w:adjustRightInd/>
        <w:snapToGrid/>
        <w:spacing w:before="144" w:beforeLines="50" w:after="144" w:afterLines="50" w:line="360" w:lineRule="auto"/>
        <w:ind w:firstLine="480" w:firstLineChars="200"/>
        <w:textAlignment w:val="auto"/>
        <w:outlineLvl w:val="1"/>
      </w:pPr>
      <w:bookmarkStart w:id="8" w:name="_Toc2613"/>
      <w:bookmarkStart w:id="9" w:name="_Toc5347"/>
      <w:r>
        <w:rPr>
          <w:rFonts w:hint="default" w:ascii="Times New Roman" w:hAnsi="Times New Roman" w:eastAsia="宋体" w:cs="Times New Roman"/>
          <w:b w:val="0"/>
          <w:bCs w:val="0"/>
          <w:kern w:val="1"/>
          <w:sz w:val="24"/>
          <w:szCs w:val="24"/>
          <w:highlight w:val="none"/>
          <w:lang w:val="en-US" w:eastAsia="zh-CN" w:bidi="ar-SA"/>
        </w:rPr>
        <w:t>Masson三色染色又称马松染色，是结缔组织染色中最经典的一种方法，是胶原纤维染色权威而经典的技术方法。所谓三色染色通常是指染胞核和能选择性的显示胶原纤维和肌纤维。该法染色原理与阴离子染料分子的大小和组织的渗透有关：分子的大小由分子量来体现，小分子量易穿透结构致密、渗透性低的组织，而大分子量则只能进入结构疏松的、渗透性高的组织。然而，淡绿或苯胺蓝的分子量很大，因此Masson染色后肌纤维呈红色，胶原纤维呈绿色或蓝色，主要用于区分胶原纤维和肌纤维。</w:t>
      </w:r>
      <w:bookmarkEnd w:id="8"/>
      <w:bookmarkEnd w:id="9"/>
    </w:p>
    <w:p>
      <w:pPr>
        <w:keepNext w:val="0"/>
        <w:keepLines w:val="0"/>
        <w:pageBreakBefore w:val="0"/>
        <w:widowControl w:val="0"/>
        <w:numPr>
          <w:ilvl w:val="0"/>
          <w:numId w:val="3"/>
        </w:numPr>
        <w:kinsoku/>
        <w:wordWrap/>
        <w:overflowPunct/>
        <w:topLinePunct w:val="0"/>
        <w:autoSpaceDE/>
        <w:autoSpaceDN/>
        <w:bidi w:val="0"/>
        <w:adjustRightInd/>
        <w:snapToGrid/>
        <w:spacing w:before="287" w:beforeLines="100" w:after="144" w:afterLines="50" w:line="240" w:lineRule="auto"/>
        <w:ind w:left="363" w:leftChars="0" w:hanging="363" w:firstLineChars="0"/>
        <w:jc w:val="left"/>
        <w:textAlignment w:val="auto"/>
        <w:outlineLvl w:val="0"/>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bookmarkStart w:id="10" w:name="_Toc17260"/>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mc:AlternateContent>
          <mc:Choice Requires="wps">
            <w:drawing>
              <wp:anchor distT="0" distB="0" distL="114300" distR="114300" simplePos="0" relativeHeight="251668480" behindDoc="0" locked="0" layoutInCell="0" allowOverlap="1">
                <wp:simplePos x="0" y="0"/>
                <wp:positionH relativeFrom="margin">
                  <wp:align>center</wp:align>
                </wp:positionH>
                <wp:positionV relativeFrom="margin">
                  <wp:align>center</wp:align>
                </wp:positionV>
                <wp:extent cx="90805" cy="1190625"/>
                <wp:effectExtent l="0" t="0" r="0" b="0"/>
                <wp:wrapNone/>
                <wp:docPr id="36" name="左大括号 36"/>
                <wp:cNvGraphicFramePr/>
                <a:graphic xmlns:a="http://schemas.openxmlformats.org/drawingml/2006/main">
                  <a:graphicData uri="http://schemas.microsoft.com/office/word/2010/wordprocessingShape">
                    <wps:wsp>
                      <wps:cNvSpPr/>
                      <wps:spPr bwMode="auto">
                        <a:xfrm>
                          <a:off x="0" y="0"/>
                          <a:ext cx="90805" cy="1190625"/>
                        </a:xfrm>
                        <a:prstGeom prst="leftBrace">
                          <a:avLst>
                            <a:gd name="adj1" fmla="val 109266"/>
                            <a:gd name="adj2" fmla="val 50000"/>
                          </a:avLst>
                        </a:prstGeom>
                        <a:noFill/>
                        <a:ln>
                          <a:noFill/>
                        </a:ln>
                        <a:effectLst/>
                      </wps:spPr>
                      <wps:bodyPr rot="0" vert="horz" wrap="square" lIns="91440" tIns="45720" rIns="91440" bIns="45720" anchor="t" anchorCtr="0" upright="1">
                        <a:noAutofit/>
                      </wps:bodyPr>
                    </wps:wsp>
                  </a:graphicData>
                </a:graphic>
              </wp:anchor>
            </w:drawing>
          </mc:Choice>
          <mc:Fallback>
            <w:pict>
              <v:shape id="_x0000_s1026" o:spid="_x0000_s1026" o:spt="87" type="#_x0000_t87" style="position:absolute;left:0pt;height:93.75pt;width:7.15pt;mso-position-horizontal:center;mso-position-horizontal-relative:margin;mso-position-vertical:center;mso-position-vertical-relative:margin;z-index:251668480;mso-width-relative:page;mso-height-relative:page;" filled="f" stroked="f" coordsize="21600,21600" o:allowincell="f" o:gfxdata="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ZA5ZfSAAAA&#10;BAEAAA8AAAAAAAAAAQAgAAAAIgAAAGRycy9kb3ducmV2LnhtbFBLAQIUABQAAAAIAIdO4kD8dFff&#10;IwIAADkEAAAOAAAAAAAAAAEAIAAAACEBAABkcnMvZTJvRG9jLnhtbFBLBQYAAAAABgAGAFkBAAC2&#10;BQAAAAA=&#10;" adj="1800,10800">
                <v:fill on="f" focussize="0,0"/>
                <v:stroke on="f"/>
                <v:imagedata o:title=""/>
                <o:lock v:ext="edit" aspectratio="f"/>
              </v:shape>
            </w:pict>
          </mc:Fallback>
        </mc:AlternateContent>
      </w:r>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实验仪器</w:t>
      </w:r>
      <w:bookmarkEnd w:id="6"/>
      <w:bookmarkEnd w:id="7"/>
      <w:bookmarkEnd w:id="10"/>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、试剂耗材</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bookmarkStart w:id="11" w:name="_Toc21979"/>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.1仪器</w:t>
      </w:r>
      <w:bookmarkEnd w:id="11"/>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仪器名称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型号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组织脱水机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JT-12S</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石蜡包埋机</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JB-L5</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病理切片机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上海徕卡仪器</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RM2016</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冻台</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JB-L5</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组织摊片机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JK-5/6</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烤箱</w:t>
            </w:r>
          </w:p>
        </w:tc>
        <w:tc>
          <w:tcPr>
            <w:tcW w:w="2842" w:type="dxa"/>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绍兴泸越</w:t>
            </w:r>
          </w:p>
        </w:tc>
        <w:tc>
          <w:tcPr>
            <w:tcW w:w="4000" w:type="dxa"/>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101-3B</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正置光学显微镜</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Leica</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DM500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数字切片扫描仪</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3D-HISTECH</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Pannoramic MIDI II</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eastAsiaTheme="minorEastAsia"/>
          <w:color w:val="000000" w:themeColor="text1"/>
          <w:sz w:val="28"/>
          <w:szCs w:val="28"/>
          <w14:textFill>
            <w14:solidFill>
              <w14:schemeClr w14:val="tx1"/>
            </w14:solidFill>
          </w14:textFill>
        </w:rPr>
      </w:pPr>
      <w:bookmarkStart w:id="12" w:name="_Toc17005"/>
      <w:bookmarkStart w:id="13" w:name="_Toc149670081"/>
      <w:bookmarkStart w:id="14" w:name="_Toc85906423"/>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.2试剂</w:t>
      </w:r>
      <w:bookmarkEnd w:id="12"/>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试剂名称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无水乙醇（AR）</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成都科隆</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05.001.0170A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二甲苯（AR）</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成都科隆</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05.001.0586A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冰醋酸</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成都市科隆化学品有限公司</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重铬酸钾</w:t>
            </w:r>
          </w:p>
        </w:tc>
        <w:tc>
          <w:tcPr>
            <w:tcW w:w="2842" w:type="dxa"/>
            <w:tcBorders>
              <w:tl2br w:val="nil"/>
              <w:tr2bl w:val="nil"/>
            </w:tcBorders>
            <w:shd w:val="clear" w:color="auto" w:fill="auto"/>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郑州派尼化学试剂厂</w:t>
            </w:r>
          </w:p>
        </w:tc>
        <w:tc>
          <w:tcPr>
            <w:tcW w:w="4000" w:type="dxa"/>
            <w:tcBorders>
              <w:tl2br w:val="nil"/>
              <w:tr2bl w:val="nil"/>
            </w:tcBorders>
            <w:shd w:val="clear" w:color="auto" w:fill="auto"/>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7778-50-9</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丽春红2R</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阿拉丁</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fldChar w:fldCharType="begin"/>
            </w:r>
            <w:r>
              <w:rPr>
                <w:rFonts w:hint="eastAsia" w:ascii="Times New Roman" w:hAnsi="Times New Roman" w:eastAsiaTheme="minorEastAsia"/>
                <w:color w:val="000000" w:themeColor="text1"/>
                <w:sz w:val="24"/>
                <w:szCs w:val="24"/>
                <w:lang w:val="en-US" w:eastAsia="zh-CN"/>
                <w14:textFill>
                  <w14:solidFill>
                    <w14:schemeClr w14:val="tx1"/>
                  </w14:solidFill>
                </w14:textFill>
              </w:rPr>
              <w:instrText xml:space="preserve"> HYPERLINK "https://www.aladdin-e.com/zh_cn/p104989.html" </w:instrText>
            </w:r>
            <w:r>
              <w:rPr>
                <w:rFonts w:hint="eastAsia" w:ascii="Times New Roman" w:hAnsi="Times New Roman" w:eastAsiaTheme="minorEastAsia"/>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Theme="minorEastAsia"/>
                <w:color w:val="000000" w:themeColor="text1"/>
                <w:sz w:val="24"/>
                <w:szCs w:val="24"/>
                <w:lang w:val="en-US" w:eastAsia="zh-CN"/>
                <w14:textFill>
                  <w14:solidFill>
                    <w14:schemeClr w14:val="tx1"/>
                  </w14:solidFill>
                </w14:textFill>
              </w:rPr>
              <w:t>P104989-25g</w:t>
            </w:r>
            <w:r>
              <w:rPr>
                <w:rFonts w:hint="default" w:ascii="Times New Roman" w:hAnsi="Times New Roman" w:eastAsiaTheme="minorEastAsia"/>
                <w:color w:val="000000" w:themeColor="text1"/>
                <w:sz w:val="24"/>
                <w:szCs w:val="24"/>
                <w:lang w:val="en-US" w:eastAsia="zh-CN"/>
                <w14:textFill>
                  <w14:solidFill>
                    <w14:schemeClr w14:val="tx1"/>
                  </w14:solidFill>
                </w14:textFill>
              </w:rPr>
              <w:fldChar w:fldCharType="end"/>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酸性品红BS</w:t>
            </w:r>
          </w:p>
        </w:tc>
        <w:tc>
          <w:tcPr>
            <w:tcW w:w="2842" w:type="dxa"/>
            <w:tcBorders>
              <w:tl2br w:val="nil"/>
              <w:tr2bl w:val="nil"/>
            </w:tcBorders>
            <w:shd w:val="clear" w:color="auto" w:fill="auto"/>
            <w:vAlign w:val="center"/>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阿拉丁</w:t>
            </w:r>
          </w:p>
        </w:tc>
        <w:tc>
          <w:tcPr>
            <w:tcW w:w="4000" w:type="dxa"/>
            <w:tcBorders>
              <w:tl2br w:val="nil"/>
              <w:tr2bl w:val="nil"/>
            </w:tcBorders>
            <w:shd w:val="clear" w:color="auto" w:fill="auto"/>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fldChar w:fldCharType="begin"/>
            </w:r>
            <w:r>
              <w:rPr>
                <w:rFonts w:hint="eastAsia" w:ascii="Times New Roman" w:hAnsi="Times New Roman" w:eastAsiaTheme="minorEastAsia"/>
                <w:color w:val="000000" w:themeColor="text1"/>
                <w:sz w:val="24"/>
                <w:szCs w:val="24"/>
                <w:lang w:val="en-US" w:eastAsia="zh-CN"/>
                <w14:textFill>
                  <w14:solidFill>
                    <w14:schemeClr w14:val="tx1"/>
                  </w14:solidFill>
                </w14:textFill>
              </w:rPr>
              <w:instrText xml:space="preserve"> HYPERLINK "https://www.aladdin-e.com/zh_cn/a104916.html" </w:instrText>
            </w:r>
            <w:r>
              <w:rPr>
                <w:rFonts w:hint="eastAsia" w:ascii="Times New Roman" w:hAnsi="Times New Roman" w:eastAsiaTheme="minorEastAsia"/>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Theme="minorEastAsia"/>
                <w:color w:val="000000" w:themeColor="text1"/>
                <w:sz w:val="24"/>
                <w:szCs w:val="24"/>
                <w:lang w:val="en-US" w:eastAsia="zh-CN"/>
                <w14:textFill>
                  <w14:solidFill>
                    <w14:schemeClr w14:val="tx1"/>
                  </w14:solidFill>
                </w14:textFill>
              </w:rPr>
              <w:t>A104916-100g</w:t>
            </w:r>
            <w:r>
              <w:rPr>
                <w:rFonts w:hint="default" w:ascii="Times New Roman" w:hAnsi="Times New Roman" w:eastAsiaTheme="minorEastAsia"/>
                <w:color w:val="000000" w:themeColor="text1"/>
                <w:sz w:val="24"/>
                <w:szCs w:val="24"/>
                <w:lang w:val="en-US" w:eastAsia="zh-CN"/>
                <w14:textFill>
                  <w14:solidFill>
                    <w14:schemeClr w14:val="tx1"/>
                  </w14:solidFill>
                </w14:textFill>
              </w:rPr>
              <w:fldChar w:fldCharType="end"/>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磷钼酸</w:t>
            </w:r>
          </w:p>
        </w:tc>
        <w:tc>
          <w:tcPr>
            <w:tcW w:w="2842" w:type="dxa"/>
            <w:tcBorders>
              <w:tl2br w:val="nil"/>
              <w:tr2bl w:val="nil"/>
            </w:tcBorders>
            <w:shd w:val="clear" w:color="auto" w:fill="FDEADA" w:themeFill="accent6" w:themeFillTint="32"/>
            <w:vAlign w:val="center"/>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天津奥普升化工有限公司</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苯胺蓝，酸溶</w:t>
            </w:r>
          </w:p>
        </w:tc>
        <w:tc>
          <w:tcPr>
            <w:tcW w:w="2842" w:type="dxa"/>
            <w:tcBorders>
              <w:tl2br w:val="nil"/>
              <w:tr2bl w:val="nil"/>
            </w:tcBorders>
            <w:shd w:val="clear" w:color="auto" w:fill="auto"/>
            <w:vAlign w:val="center"/>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阿拉丁</w:t>
            </w:r>
          </w:p>
        </w:tc>
        <w:tc>
          <w:tcPr>
            <w:tcW w:w="4000" w:type="dxa"/>
            <w:tcBorders>
              <w:tl2br w:val="nil"/>
              <w:tr2bl w:val="nil"/>
            </w:tcBorders>
            <w:shd w:val="clear" w:color="auto" w:fill="auto"/>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A111200-100g</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中性树胶</w:t>
            </w:r>
          </w:p>
        </w:tc>
        <w:tc>
          <w:tcPr>
            <w:tcW w:w="2842" w:type="dxa"/>
            <w:tcBorders>
              <w:tl2br w:val="nil"/>
              <w:tr2bl w:val="nil"/>
            </w:tcBorders>
            <w:shd w:val="clear" w:color="auto" w:fill="FDEADA" w:themeFill="accent6" w:themeFillTint="32"/>
            <w:vAlign w:val="center"/>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上海懿洋</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YSQN41-91</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正丁醇</w:t>
            </w:r>
          </w:p>
        </w:tc>
        <w:tc>
          <w:tcPr>
            <w:tcW w:w="2842" w:type="dxa"/>
            <w:tcBorders>
              <w:tl2br w:val="nil"/>
              <w:tr2bl w:val="nil"/>
            </w:tcBorders>
            <w:shd w:val="clear" w:color="auto" w:fill="auto"/>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成都科隆</w:t>
            </w:r>
          </w:p>
        </w:tc>
        <w:tc>
          <w:tcPr>
            <w:tcW w:w="4000" w:type="dxa"/>
            <w:tcBorders>
              <w:tl2br w:val="nil"/>
              <w:tr2bl w:val="nil"/>
            </w:tcBorders>
            <w:shd w:val="clear" w:color="auto" w:fill="auto"/>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05.001.0886A</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287" w:beforeLines="100" w:after="287" w:afterLines="100" w:line="240" w:lineRule="auto"/>
        <w:jc w:val="both"/>
        <w:textAlignment w:val="auto"/>
        <w:outlineLvl w:val="1"/>
        <w:rPr>
          <w:rFonts w:eastAsiaTheme="minorEastAsia"/>
          <w:color w:val="000000" w:themeColor="text1"/>
          <w:sz w:val="28"/>
          <w:szCs w:val="28"/>
          <w14:textFill>
            <w14:solidFill>
              <w14:schemeClr w14:val="tx1"/>
            </w14:solidFill>
          </w14:textFill>
        </w:rPr>
      </w:pPr>
      <w:bookmarkStart w:id="15" w:name="_Toc6885"/>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.3耗材</w:t>
      </w:r>
      <w:bookmarkEnd w:id="15"/>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3229"/>
        <w:gridCol w:w="2556"/>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耗材名称</w:t>
            </w:r>
          </w:p>
        </w:tc>
        <w:tc>
          <w:tcPr>
            <w:tcW w:w="2556"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粘附性载玻片</w:t>
            </w:r>
          </w:p>
        </w:tc>
        <w:tc>
          <w:tcPr>
            <w:tcW w:w="2556"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80312/80302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3229"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显微镜盖玻片</w:t>
            </w:r>
          </w:p>
        </w:tc>
        <w:tc>
          <w:tcPr>
            <w:tcW w:w="2556"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80340-1630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3229"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组织包埋盒</w:t>
            </w:r>
          </w:p>
        </w:tc>
        <w:tc>
          <w:tcPr>
            <w:tcW w:w="2556"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22022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病理刀片</w:t>
            </w:r>
          </w:p>
        </w:tc>
        <w:tc>
          <w:tcPr>
            <w:tcW w:w="2556"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epredia</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MX35 ULTRA</w:t>
            </w:r>
          </w:p>
        </w:tc>
      </w:tr>
    </w:tbl>
    <w:p>
      <w:pPr>
        <w:keepNext w:val="0"/>
        <w:keepLines w:val="0"/>
        <w:pageBreakBefore w:val="0"/>
        <w:widowControl w:val="0"/>
        <w:numPr>
          <w:ilvl w:val="0"/>
          <w:numId w:val="3"/>
        </w:numPr>
        <w:kinsoku/>
        <w:wordWrap/>
        <w:overflowPunct/>
        <w:topLinePunct w:val="0"/>
        <w:autoSpaceDE/>
        <w:autoSpaceDN/>
        <w:bidi w:val="0"/>
        <w:adjustRightInd/>
        <w:snapToGrid/>
        <w:spacing w:before="287" w:beforeLines="100" w:after="144" w:afterLines="50" w:line="240" w:lineRule="auto"/>
        <w:ind w:left="363" w:leftChars="0" w:hanging="363" w:firstLineChars="0"/>
        <w:jc w:val="left"/>
        <w:textAlignment w:val="auto"/>
        <w:outlineLvl w:val="0"/>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bookmarkStart w:id="16" w:name="_Toc7734"/>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实验步骤</w:t>
      </w:r>
      <w:bookmarkEnd w:id="16"/>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17" w:name="_Toc4327"/>
      <w:bookmarkStart w:id="18" w:name="_Toc17947"/>
      <w:r>
        <w:rPr>
          <w:rFonts w:hint="eastAsia" w:ascii="Times New Roman" w:hAnsi="Times New Roman" w:cs="Times New Roman"/>
          <w:b w:val="0"/>
          <w:bCs w:val="0"/>
          <w:kern w:val="1"/>
          <w:sz w:val="24"/>
          <w:szCs w:val="24"/>
          <w:highlight w:val="none"/>
          <w:lang w:val="en-US" w:eastAsia="zh-CN" w:bidi="ar-SA"/>
        </w:rPr>
        <w:t>3</w:t>
      </w:r>
      <w:r>
        <w:rPr>
          <w:rFonts w:hint="default" w:ascii="Times New Roman" w:hAnsi="Times New Roman" w:eastAsia="宋体" w:cs="Times New Roman"/>
          <w:b w:val="0"/>
          <w:bCs w:val="0"/>
          <w:kern w:val="1"/>
          <w:sz w:val="24"/>
          <w:szCs w:val="24"/>
          <w:highlight w:val="none"/>
          <w:lang w:val="en-US" w:eastAsia="zh-CN" w:bidi="ar-SA"/>
        </w:rPr>
        <w:t>.1组织固定。新鲜组织用固定液固定24h以上。将组织修平整，放于脱水盒内。</w:t>
      </w:r>
      <w:bookmarkEnd w:id="17"/>
      <w:bookmarkEnd w:id="18"/>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19" w:name="_Toc24652"/>
      <w:bookmarkStart w:id="20" w:name="_Toc9039"/>
      <w:r>
        <w:rPr>
          <w:rFonts w:hint="eastAsia" w:ascii="Times New Roman" w:hAnsi="Times New Roman" w:cs="Times New Roman"/>
          <w:b w:val="0"/>
          <w:bCs w:val="0"/>
          <w:kern w:val="1"/>
          <w:sz w:val="24"/>
          <w:szCs w:val="24"/>
          <w:highlight w:val="none"/>
          <w:lang w:val="en-US" w:eastAsia="zh-CN" w:bidi="ar-SA"/>
        </w:rPr>
        <w:t>3</w:t>
      </w:r>
      <w:r>
        <w:rPr>
          <w:rFonts w:hint="default" w:ascii="Times New Roman" w:hAnsi="Times New Roman" w:eastAsia="宋体" w:cs="Times New Roman"/>
          <w:b w:val="0"/>
          <w:bCs w:val="0"/>
          <w:kern w:val="1"/>
          <w:sz w:val="24"/>
          <w:szCs w:val="24"/>
          <w:highlight w:val="none"/>
          <w:lang w:val="en-US" w:eastAsia="zh-CN" w:bidi="ar-SA"/>
        </w:rPr>
        <w:t>.2组织脱水。将脱水盒放进组织脱水机依次脱水，75%酒精4h，85%酒精2h，90%酒精2h，95%酒精1h，无水乙醇I</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30min，无水乙醇II</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30min，醇苯5-10min，二甲苯I</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10min，二甲苯II</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10min，蜡I</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1h，蜡II</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1h，蜡III 1h。</w:t>
      </w:r>
      <w:bookmarkEnd w:id="19"/>
      <w:bookmarkEnd w:id="20"/>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21" w:name="_Toc21492"/>
      <w:bookmarkStart w:id="22" w:name="_Toc16945"/>
      <w:r>
        <w:rPr>
          <w:rFonts w:hint="eastAsia" w:ascii="Times New Roman" w:hAnsi="Times New Roman" w:cs="Times New Roman"/>
          <w:b w:val="0"/>
          <w:bCs w:val="0"/>
          <w:kern w:val="1"/>
          <w:sz w:val="24"/>
          <w:szCs w:val="24"/>
          <w:highlight w:val="none"/>
          <w:lang w:val="en-US" w:eastAsia="zh-CN" w:bidi="ar-SA"/>
        </w:rPr>
        <w:t>3</w:t>
      </w:r>
      <w:r>
        <w:rPr>
          <w:rFonts w:hint="default" w:ascii="Times New Roman" w:hAnsi="Times New Roman" w:eastAsia="宋体" w:cs="Times New Roman"/>
          <w:b w:val="0"/>
          <w:bCs w:val="0"/>
          <w:kern w:val="1"/>
          <w:sz w:val="24"/>
          <w:szCs w:val="24"/>
          <w:highlight w:val="none"/>
          <w:lang w:val="en-US" w:eastAsia="zh-CN" w:bidi="ar-SA"/>
        </w:rPr>
        <w:t>.3组织包埋。将浸好蜡的组织于包埋机内进行包埋，贴上标签。</w:t>
      </w:r>
      <w:bookmarkEnd w:id="21"/>
      <w:bookmarkEnd w:id="22"/>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23" w:name="_Toc25139"/>
      <w:bookmarkStart w:id="24" w:name="_Toc21619"/>
      <w:r>
        <w:rPr>
          <w:rFonts w:hint="eastAsia" w:ascii="Times New Roman" w:hAnsi="Times New Roman" w:cs="Times New Roman"/>
          <w:b w:val="0"/>
          <w:bCs w:val="0"/>
          <w:kern w:val="1"/>
          <w:sz w:val="24"/>
          <w:szCs w:val="24"/>
          <w:highlight w:val="none"/>
          <w:lang w:val="en-US" w:eastAsia="zh-CN" w:bidi="ar-SA"/>
        </w:rPr>
        <w:t>3</w:t>
      </w:r>
      <w:r>
        <w:rPr>
          <w:rFonts w:hint="default" w:ascii="Times New Roman" w:hAnsi="Times New Roman" w:eastAsia="宋体" w:cs="Times New Roman"/>
          <w:b w:val="0"/>
          <w:bCs w:val="0"/>
          <w:kern w:val="1"/>
          <w:sz w:val="24"/>
          <w:szCs w:val="24"/>
          <w:highlight w:val="none"/>
          <w:lang w:val="en-US" w:eastAsia="zh-CN" w:bidi="ar-SA"/>
        </w:rPr>
        <w:t>.4石蜡切片。使用石蜡切片机切片，厚3μm。切片在摊片机40℃ 温水展平，烘箱60℃ 烤片。</w:t>
      </w:r>
      <w:bookmarkEnd w:id="23"/>
      <w:bookmarkEnd w:id="24"/>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25" w:name="_Toc20296"/>
      <w:bookmarkStart w:id="26" w:name="_Toc6688"/>
      <w:r>
        <w:rPr>
          <w:rFonts w:hint="eastAsia" w:ascii="Times New Roman" w:hAnsi="Times New Roman" w:cs="Times New Roman"/>
          <w:b w:val="0"/>
          <w:bCs w:val="0"/>
          <w:kern w:val="1"/>
          <w:sz w:val="24"/>
          <w:szCs w:val="24"/>
          <w:highlight w:val="none"/>
          <w:lang w:val="en-US" w:eastAsia="zh-CN" w:bidi="ar-SA"/>
        </w:rPr>
        <w:t>3</w:t>
      </w:r>
      <w:r>
        <w:rPr>
          <w:rFonts w:hint="default" w:ascii="Times New Roman" w:hAnsi="Times New Roman" w:eastAsia="宋体" w:cs="Times New Roman"/>
          <w:b w:val="0"/>
          <w:bCs w:val="0"/>
          <w:kern w:val="1"/>
          <w:sz w:val="24"/>
          <w:szCs w:val="24"/>
          <w:highlight w:val="none"/>
          <w:lang w:val="en-US" w:eastAsia="zh-CN" w:bidi="ar-SA"/>
        </w:rPr>
        <w:t>.5脱蜡至水。将切片依次放入二甲苯Ⅰ</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1</w:t>
      </w:r>
      <w:r>
        <w:rPr>
          <w:rFonts w:hint="eastAsia" w:ascii="Times New Roman" w:hAnsi="Times New Roman" w:cs="Times New Roman"/>
          <w:b w:val="0"/>
          <w:bCs w:val="0"/>
          <w:kern w:val="1"/>
          <w:sz w:val="24"/>
          <w:szCs w:val="24"/>
          <w:highlight w:val="none"/>
          <w:lang w:val="en-US" w:eastAsia="zh-CN" w:bidi="ar-SA"/>
        </w:rPr>
        <w:t>5</w:t>
      </w:r>
      <w:r>
        <w:rPr>
          <w:rFonts w:hint="default" w:ascii="Times New Roman" w:hAnsi="Times New Roman" w:eastAsia="宋体" w:cs="Times New Roman"/>
          <w:b w:val="0"/>
          <w:bCs w:val="0"/>
          <w:kern w:val="1"/>
          <w:sz w:val="24"/>
          <w:szCs w:val="24"/>
          <w:highlight w:val="none"/>
          <w:lang w:val="en-US" w:eastAsia="zh-CN" w:bidi="ar-SA"/>
        </w:rPr>
        <w:t>min，二甲苯Ⅱ</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1</w:t>
      </w:r>
      <w:r>
        <w:rPr>
          <w:rFonts w:hint="eastAsia" w:ascii="Times New Roman" w:hAnsi="Times New Roman" w:cs="Times New Roman"/>
          <w:b w:val="0"/>
          <w:bCs w:val="0"/>
          <w:kern w:val="1"/>
          <w:sz w:val="24"/>
          <w:szCs w:val="24"/>
          <w:highlight w:val="none"/>
          <w:lang w:val="en-US" w:eastAsia="zh-CN" w:bidi="ar-SA"/>
        </w:rPr>
        <w:t>5</w:t>
      </w:r>
      <w:r>
        <w:rPr>
          <w:rFonts w:hint="default" w:ascii="Times New Roman" w:hAnsi="Times New Roman" w:eastAsia="宋体" w:cs="Times New Roman"/>
          <w:b w:val="0"/>
          <w:bCs w:val="0"/>
          <w:kern w:val="1"/>
          <w:sz w:val="24"/>
          <w:szCs w:val="24"/>
          <w:highlight w:val="none"/>
          <w:lang w:val="en-US" w:eastAsia="zh-CN" w:bidi="ar-SA"/>
        </w:rPr>
        <w:t>min，二甲苯Ⅲ</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1</w:t>
      </w:r>
      <w:r>
        <w:rPr>
          <w:rFonts w:hint="eastAsia" w:ascii="Times New Roman" w:hAnsi="Times New Roman" w:cs="Times New Roman"/>
          <w:b w:val="0"/>
          <w:bCs w:val="0"/>
          <w:kern w:val="1"/>
          <w:sz w:val="24"/>
          <w:szCs w:val="24"/>
          <w:highlight w:val="none"/>
          <w:lang w:val="en-US" w:eastAsia="zh-CN" w:bidi="ar-SA"/>
        </w:rPr>
        <w:t>5</w:t>
      </w:r>
      <w:r>
        <w:rPr>
          <w:rFonts w:hint="default" w:ascii="Times New Roman" w:hAnsi="Times New Roman" w:eastAsia="宋体" w:cs="Times New Roman"/>
          <w:b w:val="0"/>
          <w:bCs w:val="0"/>
          <w:kern w:val="1"/>
          <w:sz w:val="24"/>
          <w:szCs w:val="24"/>
          <w:highlight w:val="none"/>
          <w:lang w:val="en-US" w:eastAsia="zh-CN" w:bidi="ar-SA"/>
        </w:rPr>
        <w:t>min，无水乙醇Ⅰ</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5min，无水乙醇Ⅱ</w:t>
      </w:r>
      <w:r>
        <w:rPr>
          <w:rFonts w:hint="eastAsia" w:ascii="Times New Roman" w:hAnsi="Times New Roman" w:cs="Times New Roman"/>
          <w:b w:val="0"/>
          <w:bCs w:val="0"/>
          <w:kern w:val="1"/>
          <w:sz w:val="24"/>
          <w:szCs w:val="24"/>
          <w:highlight w:val="none"/>
          <w:lang w:val="en-US" w:eastAsia="zh-CN" w:bidi="ar-SA"/>
        </w:rPr>
        <w:t xml:space="preserve"> </w:t>
      </w:r>
      <w:r>
        <w:rPr>
          <w:rFonts w:hint="default" w:ascii="Times New Roman" w:hAnsi="Times New Roman" w:eastAsia="宋体" w:cs="Times New Roman"/>
          <w:b w:val="0"/>
          <w:bCs w:val="0"/>
          <w:kern w:val="1"/>
          <w:sz w:val="24"/>
          <w:szCs w:val="24"/>
          <w:highlight w:val="none"/>
          <w:lang w:val="en-US" w:eastAsia="zh-CN" w:bidi="ar-SA"/>
        </w:rPr>
        <w:t>5min，95%酒精5min，85%酒精5min，75%酒精5min，纯水5min。</w:t>
      </w:r>
      <w:bookmarkEnd w:id="25"/>
      <w:bookmarkEnd w:id="26"/>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eastAsia="宋体" w:cs="Times New Roman"/>
          <w:b w:val="0"/>
          <w:bCs w:val="0"/>
          <w:kern w:val="1"/>
          <w:sz w:val="24"/>
          <w:szCs w:val="24"/>
          <w:highlight w:val="none"/>
          <w:lang w:val="zh-CN" w:eastAsia="zh-CN" w:bidi="ar-SA"/>
        </w:rPr>
      </w:pPr>
      <w:bookmarkStart w:id="27" w:name="_Toc1578"/>
      <w:bookmarkStart w:id="28" w:name="_Toc14414"/>
      <w:r>
        <w:rPr>
          <w:rFonts w:hint="eastAsia" w:ascii="Times New Roman" w:hAnsi="Times New Roman" w:cs="Times New Roman"/>
          <w:b w:val="0"/>
          <w:bCs w:val="0"/>
          <w:kern w:val="1"/>
          <w:sz w:val="24"/>
          <w:szCs w:val="24"/>
          <w:highlight w:val="none"/>
          <w:lang w:val="en-US" w:eastAsia="zh-CN" w:bidi="ar-SA"/>
        </w:rPr>
        <w:t>3</w:t>
      </w:r>
      <w:r>
        <w:rPr>
          <w:rFonts w:hint="default" w:ascii="Times New Roman" w:hAnsi="Times New Roman" w:eastAsia="宋体" w:cs="Times New Roman"/>
          <w:b w:val="0"/>
          <w:bCs w:val="0"/>
          <w:kern w:val="1"/>
          <w:sz w:val="24"/>
          <w:szCs w:val="24"/>
          <w:highlight w:val="none"/>
          <w:lang w:val="en-US" w:eastAsia="zh-CN" w:bidi="ar-SA"/>
        </w:rPr>
        <w:t>.6</w:t>
      </w:r>
      <w:r>
        <w:rPr>
          <w:rFonts w:hint="eastAsia" w:ascii="Times New Roman" w:hAnsi="Times New Roman" w:eastAsia="宋体" w:cs="Times New Roman"/>
          <w:b w:val="0"/>
          <w:bCs w:val="0"/>
          <w:kern w:val="1"/>
          <w:sz w:val="24"/>
          <w:szCs w:val="24"/>
          <w:highlight w:val="none"/>
          <w:lang w:val="en-US" w:eastAsia="zh-CN" w:bidi="ar-SA"/>
        </w:rPr>
        <w:t>重铬酸钾染色。</w:t>
      </w:r>
      <w:r>
        <w:rPr>
          <w:rFonts w:hint="eastAsia" w:ascii="Times New Roman" w:hAnsi="Times New Roman" w:eastAsia="宋体" w:cs="Times New Roman"/>
          <w:b w:val="0"/>
          <w:bCs w:val="0"/>
          <w:kern w:val="1"/>
          <w:sz w:val="24"/>
          <w:szCs w:val="24"/>
          <w:highlight w:val="none"/>
          <w:lang w:val="zh-CN" w:eastAsia="zh-CN" w:bidi="ar-SA"/>
        </w:rPr>
        <w:t>切片进入</w:t>
      </w:r>
      <w:r>
        <w:rPr>
          <w:rFonts w:hint="eastAsia" w:ascii="Times New Roman" w:hAnsi="Times New Roman" w:eastAsia="宋体" w:cs="Times New Roman"/>
          <w:b w:val="0"/>
          <w:bCs w:val="0"/>
          <w:kern w:val="1"/>
          <w:sz w:val="24"/>
          <w:szCs w:val="24"/>
          <w:highlight w:val="none"/>
          <w:lang w:val="en-US" w:eastAsia="zh-CN" w:bidi="ar-SA"/>
        </w:rPr>
        <w:t>2.5%重铬酸钾</w:t>
      </w:r>
      <w:r>
        <w:rPr>
          <w:rFonts w:hint="eastAsia" w:ascii="Times New Roman" w:hAnsi="Times New Roman" w:eastAsia="宋体" w:cs="Times New Roman"/>
          <w:b w:val="0"/>
          <w:bCs w:val="0"/>
          <w:kern w:val="1"/>
          <w:sz w:val="24"/>
          <w:szCs w:val="24"/>
          <w:highlight w:val="none"/>
          <w:lang w:val="zh-CN" w:eastAsia="zh-CN" w:bidi="ar-SA"/>
        </w:rPr>
        <w:t>液中室温浸泡过夜（约15个小时）</w:t>
      </w:r>
      <w:r>
        <w:rPr>
          <w:rFonts w:hint="eastAsia" w:ascii="Times New Roman" w:hAnsi="Times New Roman" w:cs="Times New Roman"/>
          <w:b w:val="0"/>
          <w:bCs w:val="0"/>
          <w:kern w:val="1"/>
          <w:sz w:val="24"/>
          <w:szCs w:val="24"/>
          <w:highlight w:val="none"/>
          <w:lang w:val="en-US" w:eastAsia="zh-CN" w:bidi="ar-SA"/>
        </w:rPr>
        <w:t>,</w:t>
      </w:r>
      <w:r>
        <w:rPr>
          <w:rFonts w:hint="eastAsia" w:ascii="Times New Roman" w:hAnsi="Times New Roman" w:eastAsia="宋体" w:cs="Times New Roman"/>
          <w:b w:val="0"/>
          <w:bCs w:val="0"/>
          <w:kern w:val="1"/>
          <w:sz w:val="24"/>
          <w:szCs w:val="24"/>
          <w:highlight w:val="none"/>
          <w:lang w:val="zh-CN" w:eastAsia="zh-CN" w:bidi="ar-SA"/>
        </w:rPr>
        <w:t>自来水洗30 s至组织上黄色褪去即可。</w:t>
      </w:r>
      <w:bookmarkEnd w:id="27"/>
      <w:bookmarkEnd w:id="28"/>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highlight w:val="none"/>
          <w:lang w:val="en-US" w:eastAsia="zh-CN" w:bidi="ar-SA"/>
        </w:rPr>
      </w:pPr>
      <w:bookmarkStart w:id="29" w:name="_Toc30167"/>
      <w:bookmarkStart w:id="30" w:name="_Toc535"/>
      <w:r>
        <w:rPr>
          <w:rFonts w:hint="eastAsia" w:ascii="Times New Roman" w:hAnsi="Times New Roman" w:cs="Times New Roman"/>
          <w:b w:val="0"/>
          <w:bCs w:val="0"/>
          <w:kern w:val="1"/>
          <w:sz w:val="24"/>
          <w:szCs w:val="24"/>
          <w:highlight w:val="none"/>
          <w:lang w:val="en-US" w:eastAsia="zh-CN" w:bidi="ar-SA"/>
        </w:rPr>
        <w:t>3</w:t>
      </w:r>
      <w:r>
        <w:rPr>
          <w:rFonts w:hint="eastAsia" w:ascii="Times New Roman" w:hAnsi="Times New Roman" w:eastAsia="宋体" w:cs="Times New Roman"/>
          <w:b w:val="0"/>
          <w:bCs w:val="0"/>
          <w:kern w:val="1"/>
          <w:sz w:val="24"/>
          <w:szCs w:val="24"/>
          <w:highlight w:val="none"/>
          <w:lang w:val="en-US" w:eastAsia="zh-CN" w:bidi="ar-SA"/>
        </w:rPr>
        <w:t>.</w:t>
      </w:r>
      <w:r>
        <w:rPr>
          <w:rFonts w:hint="eastAsia" w:ascii="Times New Roman" w:hAnsi="Times New Roman" w:cs="Times New Roman"/>
          <w:b w:val="0"/>
          <w:bCs w:val="0"/>
          <w:kern w:val="1"/>
          <w:sz w:val="24"/>
          <w:szCs w:val="24"/>
          <w:highlight w:val="none"/>
          <w:lang w:val="en-US" w:eastAsia="zh-CN" w:bidi="ar-SA"/>
        </w:rPr>
        <w:t>7</w:t>
      </w:r>
      <w:r>
        <w:rPr>
          <w:rFonts w:hint="eastAsia" w:ascii="Times New Roman" w:hAnsi="Times New Roman" w:eastAsia="宋体" w:cs="Times New Roman"/>
          <w:b w:val="0"/>
          <w:bCs w:val="0"/>
          <w:kern w:val="1"/>
          <w:sz w:val="24"/>
          <w:szCs w:val="24"/>
          <w:highlight w:val="none"/>
          <w:lang w:val="en-US" w:eastAsia="zh-CN" w:bidi="ar-SA"/>
        </w:rPr>
        <w:t>丽春红酸性品红染色</w:t>
      </w:r>
      <w:r>
        <w:rPr>
          <w:rFonts w:hint="eastAsia" w:ascii="Times New Roman" w:hAnsi="Times New Roman" w:cs="Times New Roman"/>
          <w:b w:val="0"/>
          <w:bCs w:val="0"/>
          <w:kern w:val="1"/>
          <w:sz w:val="24"/>
          <w:szCs w:val="24"/>
          <w:highlight w:val="none"/>
          <w:lang w:val="en-US" w:eastAsia="zh-CN" w:bidi="ar-SA"/>
        </w:rPr>
        <w:t>。</w:t>
      </w:r>
      <w:r>
        <w:rPr>
          <w:rFonts w:hint="eastAsia" w:ascii="Times New Roman" w:hAnsi="Times New Roman" w:eastAsia="宋体" w:cs="Times New Roman"/>
          <w:b w:val="0"/>
          <w:bCs w:val="0"/>
          <w:kern w:val="1"/>
          <w:sz w:val="24"/>
          <w:szCs w:val="24"/>
          <w:highlight w:val="none"/>
          <w:lang w:val="zh-CN" w:eastAsia="zh-CN" w:bidi="ar-SA"/>
        </w:rPr>
        <w:t>稍稍沥干切片上的多余水分，切片入</w:t>
      </w:r>
      <w:r>
        <w:rPr>
          <w:rFonts w:hint="eastAsia" w:ascii="Times New Roman" w:hAnsi="Times New Roman" w:eastAsia="宋体" w:cs="Times New Roman"/>
          <w:b w:val="0"/>
          <w:bCs w:val="0"/>
          <w:kern w:val="1"/>
          <w:sz w:val="24"/>
          <w:szCs w:val="24"/>
          <w:highlight w:val="none"/>
          <w:lang w:val="en-US" w:eastAsia="zh-CN" w:bidi="ar-SA"/>
        </w:rPr>
        <w:t>丽春红酸性品红</w:t>
      </w:r>
      <w:r>
        <w:rPr>
          <w:rFonts w:hint="eastAsia" w:ascii="Times New Roman" w:hAnsi="Times New Roman" w:eastAsia="宋体" w:cs="Times New Roman"/>
          <w:b w:val="0"/>
          <w:bCs w:val="0"/>
          <w:kern w:val="1"/>
          <w:sz w:val="24"/>
          <w:szCs w:val="24"/>
          <w:highlight w:val="none"/>
          <w:lang w:val="zh-CN" w:eastAsia="zh-CN" w:bidi="ar-SA"/>
        </w:rPr>
        <w:t>液浸染6 min，此时组织呈现亮红色，如果红色过浅可适当延长染色时间</w:t>
      </w:r>
      <w:bookmarkEnd w:id="29"/>
      <w:r>
        <w:rPr>
          <w:rFonts w:hint="eastAsia" w:ascii="Times New Roman" w:hAnsi="Times New Roman" w:cs="Times New Roman"/>
          <w:b w:val="0"/>
          <w:bCs w:val="0"/>
          <w:kern w:val="1"/>
          <w:sz w:val="24"/>
          <w:szCs w:val="24"/>
          <w:highlight w:val="none"/>
          <w:lang w:val="zh-CN" w:eastAsia="zh-CN" w:bidi="ar-SA"/>
        </w:rPr>
        <w:t>，</w:t>
      </w:r>
      <w:r>
        <w:rPr>
          <w:rFonts w:hint="eastAsia" w:ascii="Times New Roman" w:hAnsi="Times New Roman" w:cs="Times New Roman"/>
          <w:b w:val="0"/>
          <w:bCs w:val="0"/>
          <w:kern w:val="1"/>
          <w:sz w:val="24"/>
          <w:szCs w:val="24"/>
          <w:highlight w:val="none"/>
          <w:lang w:val="en-US" w:eastAsia="zh-CN" w:bidi="ar-SA"/>
        </w:rPr>
        <w:t>自来水冲洗至流下的水为无色。</w:t>
      </w:r>
      <w:bookmarkEnd w:id="30"/>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eastAsia="宋体" w:cs="Times New Roman"/>
          <w:b w:val="0"/>
          <w:bCs w:val="0"/>
          <w:kern w:val="1"/>
          <w:sz w:val="24"/>
          <w:szCs w:val="24"/>
          <w:highlight w:val="none"/>
          <w:lang w:val="zh-CN" w:eastAsia="zh-CN" w:bidi="ar-SA"/>
        </w:rPr>
      </w:pPr>
      <w:bookmarkStart w:id="31" w:name="_Toc8686"/>
      <w:bookmarkStart w:id="32" w:name="_Toc4859"/>
      <w:r>
        <w:rPr>
          <w:rFonts w:hint="eastAsia" w:ascii="Times New Roman" w:hAnsi="Times New Roman" w:cs="Times New Roman"/>
          <w:b w:val="0"/>
          <w:bCs w:val="0"/>
          <w:kern w:val="1"/>
          <w:sz w:val="24"/>
          <w:szCs w:val="24"/>
          <w:highlight w:val="none"/>
          <w:lang w:val="en-US" w:eastAsia="zh-CN" w:bidi="ar-SA"/>
        </w:rPr>
        <w:t>3</w:t>
      </w:r>
      <w:r>
        <w:rPr>
          <w:rFonts w:hint="eastAsia" w:ascii="Times New Roman" w:hAnsi="Times New Roman" w:eastAsia="宋体" w:cs="Times New Roman"/>
          <w:b w:val="0"/>
          <w:bCs w:val="0"/>
          <w:kern w:val="1"/>
          <w:sz w:val="24"/>
          <w:szCs w:val="24"/>
          <w:highlight w:val="none"/>
          <w:lang w:val="en-US" w:eastAsia="zh-CN" w:bidi="ar-SA"/>
        </w:rPr>
        <w:t>.</w:t>
      </w:r>
      <w:bookmarkStart w:id="33" w:name="_Toc7667"/>
      <w:r>
        <w:rPr>
          <w:rFonts w:hint="eastAsia" w:ascii="Times New Roman" w:hAnsi="Times New Roman" w:cs="Times New Roman"/>
          <w:b w:val="0"/>
          <w:bCs w:val="0"/>
          <w:kern w:val="1"/>
          <w:sz w:val="24"/>
          <w:szCs w:val="24"/>
          <w:highlight w:val="none"/>
          <w:lang w:val="en-US" w:eastAsia="zh-CN" w:bidi="ar-SA"/>
        </w:rPr>
        <w:t>8</w:t>
      </w:r>
      <w:r>
        <w:rPr>
          <w:rFonts w:hint="eastAsia" w:ascii="Times New Roman" w:hAnsi="Times New Roman" w:eastAsia="宋体" w:cs="Times New Roman"/>
          <w:b w:val="0"/>
          <w:bCs w:val="0"/>
          <w:kern w:val="1"/>
          <w:sz w:val="24"/>
          <w:szCs w:val="24"/>
          <w:highlight w:val="none"/>
          <w:lang w:val="en-US" w:eastAsia="zh-CN" w:bidi="ar-SA"/>
        </w:rPr>
        <w:t>磷钼酸染色</w:t>
      </w:r>
      <w:bookmarkEnd w:id="33"/>
      <w:r>
        <w:rPr>
          <w:rFonts w:hint="eastAsia" w:ascii="Times New Roman" w:hAnsi="Times New Roman" w:eastAsia="宋体" w:cs="Times New Roman"/>
          <w:b w:val="0"/>
          <w:bCs w:val="0"/>
          <w:kern w:val="1"/>
          <w:sz w:val="24"/>
          <w:szCs w:val="24"/>
          <w:highlight w:val="none"/>
          <w:lang w:val="en-US" w:eastAsia="zh-CN" w:bidi="ar-SA"/>
        </w:rPr>
        <w:t>。</w:t>
      </w:r>
      <w:r>
        <w:rPr>
          <w:rFonts w:hint="eastAsia" w:ascii="Times New Roman" w:hAnsi="Times New Roman" w:eastAsia="宋体" w:cs="Times New Roman"/>
          <w:b w:val="0"/>
          <w:bCs w:val="0"/>
          <w:kern w:val="1"/>
          <w:sz w:val="24"/>
          <w:szCs w:val="24"/>
          <w:highlight w:val="none"/>
          <w:lang w:val="zh-CN" w:eastAsia="zh-CN" w:bidi="ar-SA"/>
        </w:rPr>
        <w:t>切片稍微沥干水分（不能干片），入</w:t>
      </w:r>
      <w:r>
        <w:rPr>
          <w:rFonts w:hint="eastAsia" w:ascii="Times New Roman" w:hAnsi="Times New Roman" w:eastAsia="宋体" w:cs="Times New Roman"/>
          <w:b w:val="0"/>
          <w:bCs w:val="0"/>
          <w:kern w:val="1"/>
          <w:sz w:val="24"/>
          <w:szCs w:val="24"/>
          <w:highlight w:val="none"/>
          <w:lang w:val="en-US" w:eastAsia="zh-CN" w:bidi="ar-SA"/>
        </w:rPr>
        <w:t>磷钼酸水溶液</w:t>
      </w:r>
      <w:r>
        <w:rPr>
          <w:rFonts w:hint="eastAsia" w:ascii="Times New Roman" w:hAnsi="Times New Roman" w:eastAsia="宋体" w:cs="Times New Roman"/>
          <w:b w:val="0"/>
          <w:bCs w:val="0"/>
          <w:kern w:val="1"/>
          <w:sz w:val="24"/>
          <w:szCs w:val="24"/>
          <w:highlight w:val="none"/>
          <w:lang w:val="zh-CN" w:eastAsia="zh-CN" w:bidi="ar-SA"/>
        </w:rPr>
        <w:t>浸泡约1min。此步为分化作用，分化到胶原纤维呈浅红色，纤维呈红色即可，可根据染色深浅需要自行</w:t>
      </w:r>
      <w:r>
        <w:rPr>
          <w:rFonts w:hint="eastAsia" w:ascii="Times New Roman" w:hAnsi="Times New Roman" w:eastAsia="宋体" w:cs="Times New Roman"/>
          <w:b w:val="0"/>
          <w:bCs w:val="0"/>
          <w:kern w:val="1"/>
          <w:sz w:val="24"/>
          <w:szCs w:val="24"/>
          <w:highlight w:val="none"/>
          <w:lang w:val="en-US" w:eastAsia="zh-CN" w:bidi="ar-SA"/>
        </w:rPr>
        <w:t>分化</w:t>
      </w:r>
      <w:r>
        <w:rPr>
          <w:rFonts w:hint="eastAsia" w:ascii="Times New Roman" w:hAnsi="Times New Roman" w:eastAsia="宋体" w:cs="Times New Roman"/>
          <w:b w:val="0"/>
          <w:bCs w:val="0"/>
          <w:kern w:val="1"/>
          <w:sz w:val="24"/>
          <w:szCs w:val="24"/>
          <w:highlight w:val="none"/>
          <w:lang w:val="zh-CN" w:eastAsia="zh-CN" w:bidi="ar-SA"/>
        </w:rPr>
        <w:t>的时间，一般1-2min。</w:t>
      </w:r>
      <w:bookmarkEnd w:id="31"/>
      <w:bookmarkEnd w:id="32"/>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eastAsia="宋体" w:cs="Times New Roman"/>
          <w:b w:val="0"/>
          <w:bCs w:val="0"/>
          <w:kern w:val="1"/>
          <w:sz w:val="24"/>
          <w:szCs w:val="24"/>
          <w:highlight w:val="none"/>
          <w:lang w:val="en-US" w:eastAsia="zh-CN" w:bidi="ar-SA"/>
        </w:rPr>
      </w:pPr>
      <w:bookmarkStart w:id="34" w:name="_Toc19525"/>
      <w:bookmarkStart w:id="35" w:name="_Toc1405"/>
      <w:r>
        <w:rPr>
          <w:rFonts w:hint="eastAsia" w:ascii="Times New Roman" w:hAnsi="Times New Roman" w:cs="Times New Roman"/>
          <w:b w:val="0"/>
          <w:bCs w:val="0"/>
          <w:kern w:val="1"/>
          <w:sz w:val="24"/>
          <w:szCs w:val="24"/>
          <w:highlight w:val="none"/>
          <w:lang w:val="en-US" w:eastAsia="zh-CN" w:bidi="ar-SA"/>
        </w:rPr>
        <w:t>3</w:t>
      </w:r>
      <w:r>
        <w:rPr>
          <w:rFonts w:hint="eastAsia" w:ascii="Times New Roman" w:hAnsi="Times New Roman" w:eastAsia="宋体" w:cs="Times New Roman"/>
          <w:b w:val="0"/>
          <w:bCs w:val="0"/>
          <w:kern w:val="1"/>
          <w:sz w:val="24"/>
          <w:szCs w:val="24"/>
          <w:highlight w:val="none"/>
          <w:lang w:val="en-US" w:eastAsia="zh-CN" w:bidi="ar-SA"/>
        </w:rPr>
        <w:t>.</w:t>
      </w:r>
      <w:r>
        <w:rPr>
          <w:rFonts w:hint="eastAsia" w:ascii="Times New Roman" w:hAnsi="Times New Roman" w:cs="Times New Roman"/>
          <w:b w:val="0"/>
          <w:bCs w:val="0"/>
          <w:kern w:val="1"/>
          <w:sz w:val="24"/>
          <w:szCs w:val="24"/>
          <w:highlight w:val="none"/>
          <w:lang w:val="en-US" w:eastAsia="zh-CN" w:bidi="ar-SA"/>
        </w:rPr>
        <w:t>9</w:t>
      </w:r>
      <w:r>
        <w:rPr>
          <w:rFonts w:hint="eastAsia" w:ascii="Times New Roman" w:hAnsi="Times New Roman" w:eastAsia="宋体" w:cs="Times New Roman"/>
          <w:b w:val="0"/>
          <w:bCs w:val="0"/>
          <w:kern w:val="1"/>
          <w:sz w:val="24"/>
          <w:szCs w:val="24"/>
          <w:highlight w:val="none"/>
          <w:lang w:val="en-US" w:eastAsia="zh-CN" w:bidi="ar-SA"/>
        </w:rPr>
        <w:t>苯胺蓝染色</w:t>
      </w:r>
      <w:r>
        <w:rPr>
          <w:rFonts w:hint="eastAsia" w:ascii="Times New Roman" w:hAnsi="Times New Roman" w:cs="Times New Roman"/>
          <w:b w:val="0"/>
          <w:bCs w:val="0"/>
          <w:kern w:val="1"/>
          <w:sz w:val="24"/>
          <w:szCs w:val="24"/>
          <w:highlight w:val="none"/>
          <w:lang w:val="en-US" w:eastAsia="zh-CN" w:bidi="ar-SA"/>
        </w:rPr>
        <w:t>。</w:t>
      </w:r>
      <w:r>
        <w:rPr>
          <w:rFonts w:hint="eastAsia" w:ascii="Times New Roman" w:hAnsi="Times New Roman" w:eastAsia="宋体" w:cs="Times New Roman"/>
          <w:b w:val="0"/>
          <w:bCs w:val="0"/>
          <w:kern w:val="1"/>
          <w:sz w:val="24"/>
          <w:szCs w:val="24"/>
          <w:highlight w:val="none"/>
          <w:lang w:val="en-US" w:eastAsia="zh-CN" w:bidi="ar-SA"/>
        </w:rPr>
        <w:t>磷钼酸之后不用水洗，直接入苯胺蓝染液染</w:t>
      </w:r>
      <w:r>
        <w:rPr>
          <w:rFonts w:hint="eastAsia" w:ascii="Times New Roman" w:hAnsi="Times New Roman" w:cs="Times New Roman"/>
          <w:b w:val="0"/>
          <w:bCs w:val="0"/>
          <w:kern w:val="1"/>
          <w:sz w:val="24"/>
          <w:szCs w:val="24"/>
          <w:highlight w:val="none"/>
          <w:lang w:val="en-US" w:eastAsia="zh-CN" w:bidi="ar-SA"/>
        </w:rPr>
        <w:t>6</w:t>
      </w:r>
      <w:r>
        <w:rPr>
          <w:rFonts w:hint="eastAsia" w:ascii="Times New Roman" w:hAnsi="Times New Roman" w:eastAsia="宋体" w:cs="Times New Roman"/>
          <w:b w:val="0"/>
          <w:bCs w:val="0"/>
          <w:kern w:val="1"/>
          <w:sz w:val="24"/>
          <w:szCs w:val="24"/>
          <w:highlight w:val="none"/>
          <w:lang w:val="en-US" w:eastAsia="zh-CN" w:bidi="ar-SA"/>
        </w:rPr>
        <w:t>-30S。</w:t>
      </w:r>
      <w:bookmarkEnd w:id="34"/>
      <w:bookmarkEnd w:id="35"/>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eastAsia="宋体" w:cs="Times New Roman"/>
          <w:b w:val="0"/>
          <w:bCs w:val="0"/>
          <w:kern w:val="1"/>
          <w:sz w:val="24"/>
          <w:szCs w:val="24"/>
          <w:highlight w:val="none"/>
          <w:lang w:val="en-US" w:eastAsia="zh-CN" w:bidi="ar-SA"/>
        </w:rPr>
      </w:pPr>
      <w:bookmarkStart w:id="36" w:name="_Toc27485"/>
      <w:bookmarkStart w:id="37" w:name="_Toc18140"/>
      <w:r>
        <w:rPr>
          <w:rFonts w:hint="eastAsia" w:ascii="Times New Roman" w:hAnsi="Times New Roman" w:cs="Times New Roman"/>
          <w:b w:val="0"/>
          <w:bCs w:val="0"/>
          <w:kern w:val="1"/>
          <w:sz w:val="24"/>
          <w:szCs w:val="24"/>
          <w:highlight w:val="none"/>
          <w:lang w:val="en-US" w:eastAsia="zh-CN" w:bidi="ar-SA"/>
        </w:rPr>
        <w:t>3</w:t>
      </w:r>
      <w:r>
        <w:rPr>
          <w:rFonts w:hint="eastAsia" w:ascii="Times New Roman" w:hAnsi="Times New Roman" w:eastAsia="宋体" w:cs="Times New Roman"/>
          <w:b w:val="0"/>
          <w:bCs w:val="0"/>
          <w:kern w:val="1"/>
          <w:sz w:val="24"/>
          <w:szCs w:val="24"/>
          <w:highlight w:val="none"/>
          <w:lang w:val="en-US" w:eastAsia="zh-CN" w:bidi="ar-SA"/>
        </w:rPr>
        <w:t>.</w:t>
      </w:r>
      <w:bookmarkStart w:id="38" w:name="_Toc9752"/>
      <w:r>
        <w:rPr>
          <w:rFonts w:hint="eastAsia" w:ascii="Times New Roman" w:hAnsi="Times New Roman" w:cs="Times New Roman"/>
          <w:b w:val="0"/>
          <w:bCs w:val="0"/>
          <w:kern w:val="1"/>
          <w:sz w:val="24"/>
          <w:szCs w:val="24"/>
          <w:highlight w:val="none"/>
          <w:lang w:val="en-US" w:eastAsia="zh-CN" w:bidi="ar-SA"/>
        </w:rPr>
        <w:t>10</w:t>
      </w:r>
      <w:r>
        <w:rPr>
          <w:rFonts w:hint="eastAsia" w:ascii="Times New Roman" w:hAnsi="Times New Roman" w:eastAsia="宋体" w:cs="Times New Roman"/>
          <w:b w:val="0"/>
          <w:bCs w:val="0"/>
          <w:kern w:val="1"/>
          <w:sz w:val="24"/>
          <w:szCs w:val="24"/>
          <w:highlight w:val="none"/>
          <w:lang w:val="en-US" w:eastAsia="zh-CN" w:bidi="ar-SA"/>
        </w:rPr>
        <w:t>分化</w:t>
      </w:r>
      <w:bookmarkEnd w:id="38"/>
      <w:r>
        <w:rPr>
          <w:rFonts w:hint="eastAsia" w:ascii="Times New Roman" w:hAnsi="Times New Roman" w:eastAsia="宋体" w:cs="Times New Roman"/>
          <w:b w:val="0"/>
          <w:bCs w:val="0"/>
          <w:kern w:val="1"/>
          <w:sz w:val="24"/>
          <w:szCs w:val="24"/>
          <w:highlight w:val="none"/>
          <w:lang w:val="en-US" w:eastAsia="zh-CN" w:bidi="ar-SA"/>
        </w:rPr>
        <w:t>。切片经连续三-五缸1%冰醋酸漂洗分化，毎缸8S左右。</w:t>
      </w:r>
      <w:bookmarkEnd w:id="36"/>
      <w:bookmarkEnd w:id="37"/>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eastAsia="宋体" w:cs="Times New Roman"/>
          <w:b w:val="0"/>
          <w:bCs w:val="0"/>
          <w:kern w:val="1"/>
          <w:sz w:val="24"/>
          <w:szCs w:val="24"/>
          <w:highlight w:val="none"/>
          <w:lang w:val="en-US" w:eastAsia="zh-CN" w:bidi="ar-SA"/>
        </w:rPr>
      </w:pPr>
      <w:bookmarkStart w:id="39" w:name="_Toc5115"/>
      <w:bookmarkStart w:id="40" w:name="_Toc16555"/>
      <w:r>
        <w:rPr>
          <w:rFonts w:hint="eastAsia" w:ascii="Times New Roman" w:hAnsi="Times New Roman" w:cs="Times New Roman"/>
          <w:b w:val="0"/>
          <w:bCs w:val="0"/>
          <w:kern w:val="1"/>
          <w:sz w:val="24"/>
          <w:szCs w:val="24"/>
          <w:highlight w:val="none"/>
          <w:lang w:val="en-US" w:eastAsia="zh-CN" w:bidi="ar-SA"/>
        </w:rPr>
        <w:t>3.11</w:t>
      </w:r>
      <w:r>
        <w:rPr>
          <w:rFonts w:hint="eastAsia" w:ascii="Times New Roman" w:hAnsi="Times New Roman" w:eastAsia="宋体" w:cs="Times New Roman"/>
          <w:b w:val="0"/>
          <w:bCs w:val="0"/>
          <w:kern w:val="1"/>
          <w:sz w:val="24"/>
          <w:szCs w:val="24"/>
          <w:highlight w:val="none"/>
          <w:lang w:val="en-US" w:eastAsia="zh-CN" w:bidi="ar-SA"/>
        </w:rPr>
        <w:t>透明封片。切片经连续三缸无水乙醇依次脱水约</w:t>
      </w:r>
      <w:r>
        <w:rPr>
          <w:rFonts w:hint="eastAsia" w:ascii="Times New Roman" w:hAnsi="Times New Roman" w:cs="Times New Roman"/>
          <w:b w:val="0"/>
          <w:bCs w:val="0"/>
          <w:kern w:val="1"/>
          <w:sz w:val="24"/>
          <w:szCs w:val="24"/>
          <w:highlight w:val="none"/>
          <w:lang w:val="en-US" w:eastAsia="zh-CN" w:bidi="ar-SA"/>
        </w:rPr>
        <w:t>3</w:t>
      </w:r>
      <w:r>
        <w:rPr>
          <w:rFonts w:hint="eastAsia" w:ascii="Times New Roman" w:hAnsi="Times New Roman" w:eastAsia="宋体" w:cs="Times New Roman"/>
          <w:b w:val="0"/>
          <w:bCs w:val="0"/>
          <w:kern w:val="1"/>
          <w:sz w:val="24"/>
          <w:szCs w:val="24"/>
          <w:highlight w:val="none"/>
          <w:lang w:val="en-US" w:eastAsia="zh-CN" w:bidi="ar-SA"/>
        </w:rPr>
        <w:t>s，</w:t>
      </w:r>
      <w:r>
        <w:rPr>
          <w:rFonts w:hint="eastAsia" w:ascii="Times New Roman" w:hAnsi="Times New Roman" w:cs="Times New Roman"/>
          <w:b w:val="0"/>
          <w:bCs w:val="0"/>
          <w:kern w:val="1"/>
          <w:sz w:val="24"/>
          <w:szCs w:val="24"/>
          <w:highlight w:val="none"/>
          <w:lang w:val="en-US" w:eastAsia="zh-CN" w:bidi="ar-SA"/>
        </w:rPr>
        <w:t>5</w:t>
      </w:r>
      <w:r>
        <w:rPr>
          <w:rFonts w:hint="eastAsia" w:ascii="Times New Roman" w:hAnsi="Times New Roman" w:eastAsia="宋体" w:cs="Times New Roman"/>
          <w:b w:val="0"/>
          <w:bCs w:val="0"/>
          <w:kern w:val="1"/>
          <w:sz w:val="24"/>
          <w:szCs w:val="24"/>
          <w:highlight w:val="none"/>
          <w:lang w:val="en-US" w:eastAsia="zh-CN" w:bidi="ar-SA"/>
        </w:rPr>
        <w:t>s，</w:t>
      </w:r>
      <w:r>
        <w:rPr>
          <w:rFonts w:hint="eastAsia" w:ascii="Times New Roman" w:hAnsi="Times New Roman" w:cs="Times New Roman"/>
          <w:b w:val="0"/>
          <w:bCs w:val="0"/>
          <w:kern w:val="1"/>
          <w:sz w:val="24"/>
          <w:szCs w:val="24"/>
          <w:highlight w:val="none"/>
          <w:lang w:val="en-US" w:eastAsia="zh-CN" w:bidi="ar-SA"/>
        </w:rPr>
        <w:t>5</w:t>
      </w:r>
      <w:r>
        <w:rPr>
          <w:rFonts w:hint="eastAsia" w:ascii="Times New Roman" w:hAnsi="Times New Roman" w:eastAsia="宋体" w:cs="Times New Roman"/>
          <w:b w:val="0"/>
          <w:bCs w:val="0"/>
          <w:kern w:val="1"/>
          <w:sz w:val="24"/>
          <w:szCs w:val="24"/>
          <w:highlight w:val="none"/>
          <w:lang w:val="en-US" w:eastAsia="zh-CN" w:bidi="ar-SA"/>
        </w:rPr>
        <w:t>s，</w:t>
      </w:r>
      <w:r>
        <w:rPr>
          <w:rFonts w:hint="eastAsia" w:ascii="Times New Roman" w:hAnsi="Times New Roman" w:cs="Times New Roman"/>
          <w:b w:val="0"/>
          <w:bCs w:val="0"/>
          <w:kern w:val="1"/>
          <w:sz w:val="24"/>
          <w:szCs w:val="24"/>
          <w:highlight w:val="none"/>
          <w:lang w:val="en-US" w:eastAsia="zh-CN" w:bidi="ar-SA"/>
        </w:rPr>
        <w:t>经二甲苯透明</w:t>
      </w:r>
      <w:r>
        <w:rPr>
          <w:rFonts w:hint="eastAsia" w:ascii="Times New Roman" w:hAnsi="Times New Roman" w:eastAsia="宋体" w:cs="Times New Roman"/>
          <w:b w:val="0"/>
          <w:bCs w:val="0"/>
          <w:kern w:val="1"/>
          <w:sz w:val="24"/>
          <w:szCs w:val="24"/>
          <w:highlight w:val="none"/>
          <w:lang w:val="en-US" w:eastAsia="zh-CN" w:bidi="ar-SA"/>
        </w:rPr>
        <w:t>5min，中性树胶封片。</w:t>
      </w:r>
      <w:bookmarkEnd w:id="39"/>
      <w:bookmarkEnd w:id="40"/>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ascii="Times New Roman" w:hAnsi="Times New Roman" w:eastAsiaTheme="minorEastAsia"/>
          <w:b/>
          <w:bCs/>
          <w:sz w:val="24"/>
          <w:szCs w:val="24"/>
        </w:rPr>
      </w:pPr>
      <w:bookmarkStart w:id="41" w:name="_Toc16948"/>
      <w:bookmarkStart w:id="42" w:name="_Toc9496"/>
      <w:r>
        <w:rPr>
          <w:rFonts w:hint="eastAsia" w:ascii="Times New Roman" w:hAnsi="Times New Roman" w:cs="Times New Roman"/>
          <w:b w:val="0"/>
          <w:bCs w:val="0"/>
          <w:kern w:val="1"/>
          <w:sz w:val="24"/>
          <w:szCs w:val="24"/>
          <w:highlight w:val="none"/>
          <w:lang w:val="en-US" w:eastAsia="zh-CN" w:bidi="ar-SA"/>
        </w:rPr>
        <w:t>3.12镜检。</w:t>
      </w:r>
      <w:bookmarkEnd w:id="13"/>
      <w:bookmarkEnd w:id="14"/>
      <w:bookmarkEnd w:id="41"/>
      <w:bookmarkEnd w:id="42"/>
    </w:p>
    <w:p>
      <w:pPr>
        <w:keepNext w:val="0"/>
        <w:keepLines w:val="0"/>
        <w:pageBreakBefore w:val="0"/>
        <w:widowControl w:val="0"/>
        <w:numPr>
          <w:ilvl w:val="0"/>
          <w:numId w:val="3"/>
        </w:numPr>
        <w:kinsoku/>
        <w:wordWrap/>
        <w:overflowPunct/>
        <w:topLinePunct w:val="0"/>
        <w:autoSpaceDE/>
        <w:autoSpaceDN/>
        <w:bidi w:val="0"/>
        <w:adjustRightInd/>
        <w:snapToGrid/>
        <w:spacing w:before="430" w:beforeLines="150" w:after="144" w:afterLines="50" w:line="240" w:lineRule="auto"/>
        <w:ind w:left="363" w:leftChars="0" w:hanging="363" w:firstLineChars="0"/>
        <w:jc w:val="left"/>
        <w:textAlignment w:val="auto"/>
        <w:outlineLvl w:val="0"/>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bookmarkStart w:id="43" w:name="_Toc15853"/>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结果分析</w:t>
      </w:r>
      <w:bookmarkEnd w:id="43"/>
    </w:p>
    <w:p>
      <w:pPr>
        <w:keepNext w:val="0"/>
        <w:keepLines w:val="0"/>
        <w:pageBreakBefore w:val="0"/>
        <w:widowControl w:val="0"/>
        <w:kinsoku/>
        <w:wordWrap/>
        <w:overflowPunct/>
        <w:topLinePunct w:val="0"/>
        <w:autoSpaceDE/>
        <w:autoSpaceDN/>
        <w:bidi w:val="0"/>
        <w:adjustRightInd/>
        <w:snapToGrid/>
        <w:spacing w:before="144" w:beforeLines="50" w:after="144" w:afterLines="50"/>
        <w:ind w:firstLine="480" w:firstLineChars="200"/>
        <w:textAlignment w:val="auto"/>
        <w:rPr>
          <w:rFonts w:hint="eastAsia" w:ascii="Times New Roman" w:hAnsi="Times New Roman" w:eastAsia="宋体" w:cs="Times New Roman"/>
          <w:b w:val="0"/>
          <w:bCs w:val="0"/>
          <w:caps w:val="0"/>
          <w:kern w:val="1"/>
          <w:sz w:val="24"/>
          <w:szCs w:val="24"/>
          <w:highlight w:val="none"/>
          <w:lang w:val="en-US" w:eastAsia="zh-CN" w:bidi="ar-SA"/>
        </w:rPr>
      </w:pPr>
      <w:r>
        <w:rPr>
          <w:rFonts w:hint="eastAsia" w:ascii="Times New Roman" w:hAnsi="Times New Roman" w:eastAsia="宋体" w:cs="Times New Roman"/>
          <w:b w:val="0"/>
          <w:bCs w:val="0"/>
          <w:caps w:val="0"/>
          <w:kern w:val="1"/>
          <w:sz w:val="24"/>
          <w:szCs w:val="24"/>
          <w:highlight w:val="none"/>
          <w:lang w:val="en-US" w:eastAsia="zh-CN" w:bidi="ar-SA"/>
        </w:rPr>
        <w:t>4.1图像采集</w:t>
      </w:r>
    </w:p>
    <w:p>
      <w:pPr>
        <w:keepNext w:val="0"/>
        <w:keepLines w:val="0"/>
        <w:pageBreakBefore w:val="0"/>
        <w:widowControl w:val="0"/>
        <w:kinsoku/>
        <w:wordWrap/>
        <w:overflowPunct/>
        <w:topLinePunct w:val="0"/>
        <w:autoSpaceDE/>
        <w:autoSpaceDN/>
        <w:bidi w:val="0"/>
        <w:adjustRightInd/>
        <w:snapToGrid/>
        <w:spacing w:before="144" w:beforeLines="50" w:after="144" w:afterLines="50"/>
        <w:ind w:firstLine="480" w:firstLineChars="200"/>
        <w:textAlignment w:val="auto"/>
        <w:rPr>
          <w:rFonts w:hint="default" w:ascii="Times New Roman" w:hAnsi="Times New Roman" w:eastAsia="宋体" w:cs="Times New Roman"/>
          <w:b w:val="0"/>
          <w:bCs w:val="0"/>
          <w:caps w:val="0"/>
          <w:kern w:val="1"/>
          <w:sz w:val="24"/>
          <w:szCs w:val="24"/>
          <w:highlight w:val="none"/>
          <w:lang w:val="en-US" w:eastAsia="zh-CN" w:bidi="ar-SA"/>
        </w:rPr>
      </w:pPr>
      <w:r>
        <w:rPr>
          <w:rFonts w:hint="default" w:ascii="Times New Roman" w:hAnsi="Times New Roman" w:eastAsia="宋体" w:cs="Times New Roman"/>
          <w:b w:val="0"/>
          <w:bCs w:val="0"/>
          <w:caps w:val="0"/>
          <w:kern w:val="1"/>
          <w:sz w:val="24"/>
          <w:szCs w:val="24"/>
          <w:highlight w:val="none"/>
          <w:lang w:val="en-US" w:eastAsia="zh-CN" w:bidi="ar-SA"/>
        </w:rPr>
        <w:t>采用数字切片扫描仪/显微镜进行图像采集。每张切片先于低倍下观察全部组织，再分别选取3个视野采集400倍显微图像。</w:t>
      </w:r>
      <w:r>
        <w:rPr>
          <w:rFonts w:hint="eastAsia" w:ascii="Times New Roman" w:hAnsi="Times New Roman" w:eastAsia="宋体" w:cs="Times New Roman"/>
          <w:b w:val="0"/>
          <w:bCs w:val="0"/>
          <w:kern w:val="1"/>
          <w:sz w:val="24"/>
          <w:szCs w:val="24"/>
          <w:highlight w:val="none"/>
          <w:lang w:val="en-US" w:eastAsia="zh-CN" w:bidi="ar-SA"/>
        </w:rPr>
        <w:t>胶原纤维呈蓝色；肌纤维、纤维素和红细胞呈红色。</w:t>
      </w:r>
      <w:r>
        <w:rPr>
          <w:rFonts w:hint="eastAsia" w:ascii="Times New Roman" w:hAnsi="Times New Roman" w:eastAsia="宋体" w:cs="Times New Roman"/>
          <w:b w:val="0"/>
          <w:bCs w:val="0"/>
          <w:caps w:val="0"/>
          <w:kern w:val="1"/>
          <w:sz w:val="24"/>
          <w:szCs w:val="24"/>
          <w:highlight w:val="none"/>
          <w:lang w:val="en-US" w:eastAsia="zh-CN" w:bidi="ar-SA"/>
        </w:rPr>
        <w:t>所有采图结果见附件。</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22" w:firstLineChars="200"/>
        <w:jc w:val="center"/>
        <w:textAlignment w:val="auto"/>
        <w:rPr>
          <w:rFonts w:hint="default" w:ascii="Times New Roman" w:hAnsi="Times New Roman" w:eastAsia="宋体" w:cs="Times New Roman"/>
          <w:b/>
          <w:bCs/>
          <w:caps w:val="0"/>
          <w:color w:val="0070C0"/>
          <w:kern w:val="1"/>
          <w:sz w:val="21"/>
          <w:szCs w:val="21"/>
          <w:highlight w:val="none"/>
          <w:lang w:val="en-US" w:eastAsia="zh-CN" w:bidi="ar-SA"/>
        </w:rPr>
      </w:pPr>
      <w:r>
        <w:rPr>
          <w:rFonts w:hint="eastAsia" w:ascii="Times New Roman" w:hAnsi="Times New Roman" w:eastAsia="宋体" w:cs="Times New Roman"/>
          <w:b/>
          <w:bCs/>
          <w:caps w:val="0"/>
          <w:kern w:val="1"/>
          <w:sz w:val="21"/>
          <w:szCs w:val="21"/>
          <w:highlight w:val="none"/>
          <w:lang w:val="en-US" w:eastAsia="zh-CN" w:bidi="ar-SA"/>
        </w:rPr>
        <w:t>表</w:t>
      </w:r>
      <w:r>
        <w:rPr>
          <w:rFonts w:hint="eastAsia" w:ascii="Times New Roman" w:hAnsi="Times New Roman" w:cs="Times New Roman"/>
          <w:b/>
          <w:bCs/>
          <w:caps w:val="0"/>
          <w:kern w:val="1"/>
          <w:sz w:val="21"/>
          <w:szCs w:val="21"/>
          <w:highlight w:val="none"/>
          <w:lang w:val="en-US" w:eastAsia="zh-CN" w:bidi="ar-SA"/>
        </w:rPr>
        <w:t>1</w:t>
      </w:r>
      <w:r>
        <w:rPr>
          <w:rFonts w:hint="eastAsia" w:ascii="Times New Roman" w:hAnsi="Times New Roman" w:eastAsia="宋体" w:cs="Times New Roman"/>
          <w:b/>
          <w:bCs/>
          <w:caps w:val="0"/>
          <w:kern w:val="1"/>
          <w:sz w:val="21"/>
          <w:szCs w:val="21"/>
          <w:highlight w:val="none"/>
          <w:lang w:val="en-US" w:eastAsia="zh-CN" w:bidi="ar-SA"/>
        </w:rPr>
        <w:t>.染色</w:t>
      </w:r>
      <w:r>
        <w:rPr>
          <w:rFonts w:hint="default" w:ascii="Times New Roman" w:hAnsi="Times New Roman" w:eastAsia="宋体" w:cs="Times New Roman"/>
          <w:b/>
          <w:bCs/>
          <w:caps w:val="0"/>
          <w:kern w:val="1"/>
          <w:sz w:val="21"/>
          <w:szCs w:val="21"/>
          <w:highlight w:val="none"/>
          <w:lang w:val="en-US" w:eastAsia="zh-CN" w:bidi="ar-SA"/>
        </w:rPr>
        <w:t>图例</w:t>
      </w:r>
    </w:p>
    <w:tbl>
      <w:tblPr>
        <w:tblStyle w:val="15"/>
        <w:tblW w:w="9483"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61"/>
        <w:gridCol w:w="3161"/>
        <w:gridCol w:w="316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1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left"/>
              <w:textAlignment w:val="auto"/>
              <w:rPr>
                <w:rFonts w:hint="default" w:ascii="Times New Roman" w:hAnsi="Times New Roman" w:eastAsia="宋体" w:cs="Times New Roman"/>
                <w:b w:val="0"/>
                <w:bCs w:val="0"/>
                <w:caps w:val="0"/>
                <w:sz w:val="21"/>
                <w:szCs w:val="21"/>
                <w:highlight w:val="none"/>
                <w:lang w:eastAsia="zh-CN"/>
              </w:rPr>
            </w:pPr>
          </w:p>
        </w:tc>
        <w:tc>
          <w:tcPr>
            <w:tcW w:w="31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caps w:val="0"/>
                <w:sz w:val="21"/>
                <w:szCs w:val="21"/>
                <w:highlight w:val="none"/>
                <w:lang w:eastAsia="zh-CN"/>
              </w:rPr>
            </w:pPr>
          </w:p>
        </w:tc>
        <w:tc>
          <w:tcPr>
            <w:tcW w:w="31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caps w:val="0"/>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1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bCs/>
                <w:caps w:val="0"/>
                <w:color w:val="FF0000"/>
                <w:kern w:val="1"/>
                <w:sz w:val="21"/>
                <w:szCs w:val="21"/>
                <w:highlight w:val="none"/>
                <w:lang w:val="en-US" w:eastAsia="zh-CN" w:bidi="ar-SA"/>
              </w:rPr>
            </w:pPr>
            <w:r>
              <w:rPr>
                <w:rFonts w:hint="eastAsia" w:ascii="Times New Roman" w:hAnsi="Times New Roman" w:cs="Times New Roman"/>
                <w:b/>
                <w:bCs/>
                <w:caps w:val="0"/>
                <w:color w:val="FF0000"/>
                <w:sz w:val="21"/>
                <w:szCs w:val="21"/>
                <w:highlight w:val="none"/>
                <w:lang w:val="en-US" w:eastAsia="zh-CN"/>
              </w:rPr>
              <w:t>（切片编号）</w:t>
            </w:r>
            <w:r>
              <w:rPr>
                <w:rFonts w:hint="eastAsia" w:ascii="Times New Roman" w:hAnsi="Times New Roman" w:eastAsia="宋体" w:cs="Times New Roman"/>
                <w:b/>
                <w:bCs/>
                <w:caps w:val="0"/>
                <w:color w:val="FF0000"/>
                <w:sz w:val="21"/>
                <w:szCs w:val="21"/>
                <w:highlight w:val="none"/>
                <w:lang w:val="en-US" w:eastAsia="zh-CN"/>
              </w:rPr>
              <w:t>_40.0x</w:t>
            </w:r>
            <w:r>
              <w:rPr>
                <w:rFonts w:hint="eastAsia" w:ascii="Times New Roman" w:hAnsi="Times New Roman" w:cs="Times New Roman"/>
                <w:b/>
                <w:bCs/>
                <w:caps w:val="0"/>
                <w:color w:val="FF0000"/>
                <w:sz w:val="21"/>
                <w:szCs w:val="21"/>
                <w:highlight w:val="none"/>
                <w:lang w:val="en-US" w:eastAsia="zh-CN"/>
              </w:rPr>
              <w:t>1</w:t>
            </w:r>
          </w:p>
        </w:tc>
        <w:tc>
          <w:tcPr>
            <w:tcW w:w="31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bCs/>
                <w:caps w:val="0"/>
                <w:color w:val="FF0000"/>
                <w:kern w:val="1"/>
                <w:sz w:val="21"/>
                <w:szCs w:val="21"/>
                <w:highlight w:val="none"/>
                <w:lang w:val="en-US" w:eastAsia="zh-CN" w:bidi="ar-SA"/>
              </w:rPr>
            </w:pPr>
            <w:r>
              <w:rPr>
                <w:rFonts w:hint="eastAsia" w:ascii="Times New Roman" w:hAnsi="Times New Roman" w:cs="Times New Roman"/>
                <w:b/>
                <w:bCs/>
                <w:caps w:val="0"/>
                <w:color w:val="FF0000"/>
                <w:sz w:val="21"/>
                <w:szCs w:val="21"/>
                <w:highlight w:val="none"/>
                <w:lang w:val="en-US" w:eastAsia="zh-CN"/>
              </w:rPr>
              <w:t>（切片编号）xxx</w:t>
            </w:r>
            <w:r>
              <w:rPr>
                <w:rFonts w:hint="eastAsia" w:ascii="Times New Roman" w:hAnsi="Times New Roman" w:eastAsia="宋体" w:cs="Times New Roman"/>
                <w:b/>
                <w:bCs/>
                <w:caps w:val="0"/>
                <w:color w:val="FF0000"/>
                <w:sz w:val="21"/>
                <w:szCs w:val="21"/>
                <w:highlight w:val="none"/>
                <w:lang w:val="en-US" w:eastAsia="zh-CN"/>
              </w:rPr>
              <w:t>_40.0x2</w:t>
            </w:r>
          </w:p>
        </w:tc>
        <w:tc>
          <w:tcPr>
            <w:tcW w:w="31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eastAsia" w:ascii="Times New Roman" w:hAnsi="Times New Roman" w:eastAsia="宋体" w:cs="Times New Roman"/>
                <w:b/>
                <w:bCs/>
                <w:caps w:val="0"/>
                <w:color w:val="FF0000"/>
                <w:sz w:val="21"/>
                <w:szCs w:val="21"/>
                <w:highlight w:val="none"/>
                <w:lang w:val="en-US" w:eastAsia="zh-CN"/>
              </w:rPr>
            </w:pPr>
            <w:r>
              <w:rPr>
                <w:rFonts w:hint="eastAsia" w:ascii="Times New Roman" w:hAnsi="Times New Roman" w:cs="Times New Roman"/>
                <w:b/>
                <w:bCs/>
                <w:caps w:val="0"/>
                <w:color w:val="FF0000"/>
                <w:sz w:val="21"/>
                <w:szCs w:val="21"/>
                <w:highlight w:val="none"/>
                <w:lang w:val="en-US" w:eastAsia="zh-CN"/>
              </w:rPr>
              <w:t>（切片编号）xxx</w:t>
            </w:r>
            <w:r>
              <w:rPr>
                <w:rFonts w:hint="eastAsia" w:ascii="Times New Roman" w:hAnsi="Times New Roman" w:eastAsia="宋体" w:cs="Times New Roman"/>
                <w:b/>
                <w:bCs/>
                <w:caps w:val="0"/>
                <w:color w:val="FF0000"/>
                <w:sz w:val="21"/>
                <w:szCs w:val="21"/>
                <w:highlight w:val="none"/>
                <w:lang w:val="en-US" w:eastAsia="zh-CN"/>
              </w:rPr>
              <w:t>_40.0x3</w:t>
            </w:r>
          </w:p>
        </w:tc>
      </w:tr>
    </w:tbl>
    <w:p>
      <w:pPr>
        <w:keepNext w:val="0"/>
        <w:keepLines w:val="0"/>
        <w:pageBreakBefore w:val="0"/>
        <w:widowControl w:val="0"/>
        <w:kinsoku/>
        <w:wordWrap/>
        <w:overflowPunct/>
        <w:topLinePunct w:val="0"/>
        <w:autoSpaceDE/>
        <w:autoSpaceDN/>
        <w:bidi w:val="0"/>
        <w:adjustRightInd/>
        <w:snapToGrid/>
        <w:spacing w:before="144" w:beforeLines="50" w:after="144" w:afterLines="50"/>
        <w:ind w:firstLine="480" w:firstLineChars="200"/>
        <w:textAlignment w:val="auto"/>
        <w:rPr>
          <w:rFonts w:hint="default" w:ascii="Times New Roman" w:hAnsi="Times New Roman" w:eastAsia="宋体" w:cs="Times New Roman"/>
          <w:b w:val="0"/>
          <w:bCs w:val="0"/>
          <w:caps w:val="0"/>
          <w:kern w:val="1"/>
          <w:sz w:val="24"/>
          <w:szCs w:val="24"/>
          <w:highlight w:val="none"/>
          <w:lang w:val="en-US" w:eastAsia="zh-CN" w:bidi="ar-SA"/>
        </w:rPr>
      </w:pPr>
      <w:r>
        <w:rPr>
          <w:rFonts w:hint="eastAsia" w:ascii="Times New Roman" w:hAnsi="Times New Roman" w:eastAsia="宋体" w:cs="Times New Roman"/>
          <w:b w:val="0"/>
          <w:bCs w:val="0"/>
          <w:caps w:val="0"/>
          <w:kern w:val="1"/>
          <w:sz w:val="24"/>
          <w:szCs w:val="24"/>
          <w:highlight w:val="none"/>
          <w:lang w:val="en-US" w:eastAsia="zh-CN" w:bidi="ar-SA"/>
        </w:rPr>
        <w:t>4.2面积测量</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jc w:val="center"/>
        <w:textAlignment w:val="auto"/>
        <w:rPr>
          <w:rFonts w:hint="eastAsia" w:ascii="Times New Roman" w:hAnsi="Times New Roman" w:eastAsia="宋体"/>
          <w:b w:val="0"/>
          <w:caps w:val="0"/>
          <w:sz w:val="24"/>
          <w:szCs w:val="24"/>
          <w:lang w:val="en-US" w:eastAsia="zh-CN"/>
        </w:rPr>
      </w:pPr>
      <w:r>
        <w:rPr>
          <w:rFonts w:hint="default" w:ascii="Times New Roman" w:hAnsi="Times New Roman" w:eastAsia="宋体"/>
          <w:b w:val="0"/>
          <w:caps w:val="0"/>
          <w:sz w:val="24"/>
          <w:szCs w:val="24"/>
          <w:lang w:val="en-US" w:eastAsia="zh-CN"/>
        </w:rPr>
        <w:t>采用Image-ProPlus图像分析系统测定所采集全部图像面积</w:t>
      </w:r>
      <w:r>
        <w:rPr>
          <w:rFonts w:hint="eastAsia" w:ascii="Times New Roman" w:hAnsi="Times New Roman"/>
          <w:b w:val="0"/>
          <w:caps w:val="0"/>
          <w:sz w:val="24"/>
          <w:szCs w:val="24"/>
          <w:lang w:val="en-US" w:eastAsia="zh-CN"/>
        </w:rPr>
        <w:t>和胶原阳性面积</w:t>
      </w:r>
      <w:r>
        <w:rPr>
          <w:rFonts w:hint="default" w:ascii="Times New Roman" w:hAnsi="Times New Roman" w:eastAsia="宋体"/>
          <w:b w:val="0"/>
          <w:caps w:val="0"/>
          <w:sz w:val="24"/>
          <w:szCs w:val="24"/>
          <w:lang w:val="en-US" w:eastAsia="zh-CN"/>
        </w:rPr>
        <w:t>，并计算每张图像</w:t>
      </w:r>
      <w:r>
        <w:rPr>
          <w:rFonts w:hint="eastAsia" w:ascii="Times New Roman" w:hAnsi="Times New Roman"/>
          <w:b w:val="0"/>
          <w:caps w:val="0"/>
          <w:sz w:val="24"/>
          <w:szCs w:val="24"/>
          <w:lang w:val="en-US" w:eastAsia="zh-CN"/>
        </w:rPr>
        <w:t>的CVF值</w:t>
      </w:r>
      <w:r>
        <w:rPr>
          <w:rFonts w:hint="eastAsia" w:ascii="Times New Roman" w:hAnsi="Times New Roman" w:eastAsia="宋体"/>
          <w:b w:val="0"/>
          <w:caps w:val="0"/>
          <w:sz w:val="24"/>
          <w:szCs w:val="24"/>
          <w:lang w:val="en-US" w:eastAsia="zh-CN"/>
        </w:rPr>
        <w:t>；</w:t>
      </w:r>
      <w:r>
        <w:rPr>
          <w:rFonts w:hint="default" w:ascii="Times New Roman" w:hAnsi="Times New Roman" w:eastAsia="宋体"/>
          <w:b w:val="0"/>
          <w:caps w:val="0"/>
          <w:sz w:val="24"/>
          <w:szCs w:val="24"/>
          <w:lang w:val="en-US" w:eastAsia="zh-CN"/>
        </w:rPr>
        <w:t>每例样本的平均</w:t>
      </w:r>
      <w:r>
        <w:rPr>
          <w:rFonts w:hint="eastAsia" w:ascii="Times New Roman" w:hAnsi="Times New Roman"/>
          <w:b w:val="0"/>
          <w:caps w:val="0"/>
          <w:sz w:val="24"/>
          <w:szCs w:val="24"/>
          <w:lang w:val="en-US" w:eastAsia="zh-CN"/>
        </w:rPr>
        <w:t>CVF值</w:t>
      </w:r>
      <w:r>
        <w:rPr>
          <w:rFonts w:hint="eastAsia" w:ascii="Times New Roman" w:hAnsi="Times New Roman" w:eastAsia="宋体"/>
          <w:b w:val="0"/>
          <w:caps w:val="0"/>
          <w:sz w:val="24"/>
          <w:szCs w:val="24"/>
          <w:lang w:val="en-US" w:eastAsia="zh-CN"/>
        </w:rPr>
        <w:t>为</w:t>
      </w:r>
      <w:r>
        <w:rPr>
          <w:rFonts w:hint="default" w:ascii="Times New Roman" w:hAnsi="Times New Roman" w:eastAsia="宋体"/>
          <w:b w:val="0"/>
          <w:caps w:val="0"/>
          <w:sz w:val="24"/>
          <w:szCs w:val="24"/>
          <w:lang w:val="en-US" w:eastAsia="zh-CN"/>
        </w:rPr>
        <w:t>3张图像的</w:t>
      </w:r>
      <w:r>
        <w:rPr>
          <w:rFonts w:hint="eastAsia" w:ascii="Times New Roman" w:hAnsi="Times New Roman" w:eastAsia="宋体"/>
          <w:b w:val="0"/>
          <w:caps w:val="0"/>
          <w:sz w:val="24"/>
          <w:szCs w:val="24"/>
          <w:lang w:val="en-US" w:eastAsia="zh-CN"/>
        </w:rPr>
        <w:t>平均值。原始结果见附件。</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22" w:firstLineChars="200"/>
        <w:jc w:val="center"/>
        <w:textAlignment w:val="auto"/>
        <w:rPr>
          <w:rFonts w:hint="default" w:ascii="Times New Roman" w:hAnsi="Times New Roman" w:eastAsia="宋体"/>
          <w:b w:val="0"/>
          <w:caps w:val="0"/>
          <w:sz w:val="24"/>
          <w:szCs w:val="24"/>
          <w:lang w:val="en-US" w:eastAsia="zh-CN"/>
        </w:rPr>
      </w:pPr>
      <w:r>
        <w:rPr>
          <w:rFonts w:hint="eastAsia" w:ascii="Times New Roman" w:hAnsi="Times New Roman" w:cstheme="minorEastAsia"/>
          <w:b/>
          <w:color w:val="000000" w:themeColor="text1"/>
          <w:lang w:val="en-US" w:eastAsia="zh-CN"/>
          <w14:textFill>
            <w14:solidFill>
              <w14:schemeClr w14:val="tx1"/>
            </w14:solidFill>
          </w14:textFill>
        </w:rPr>
        <w:t>2</w:t>
      </w:r>
      <w:r>
        <w:rPr>
          <w:rFonts w:hint="eastAsia" w:ascii="Times New Roman" w:hAnsi="Times New Roman" w:eastAsia="宋体" w:cstheme="minorEastAsia"/>
          <w:b/>
          <w:color w:val="000000" w:themeColor="text1"/>
          <w:lang w:val="en-US" w:eastAsia="zh-CN"/>
          <w14:textFill>
            <w14:solidFill>
              <w14:schemeClr w14:val="tx1"/>
            </w14:solidFill>
          </w14:textFill>
        </w:rPr>
        <w:t>.</w:t>
      </w:r>
      <w:r>
        <w:rPr>
          <w:rFonts w:hint="eastAsia" w:ascii="Times New Roman" w:hAnsi="Times New Roman" w:eastAsia="宋体" w:cstheme="minorEastAsia"/>
          <w:b/>
          <w:color w:val="000000" w:themeColor="text1"/>
          <w:sz w:val="21"/>
          <w:szCs w:val="21"/>
          <w:lang w:eastAsia="zh-CN"/>
          <w14:textFill>
            <w14:solidFill>
              <w14:schemeClr w14:val="tx1"/>
            </w14:solidFill>
          </w14:textFill>
        </w:rPr>
        <w:t>平均</w:t>
      </w:r>
      <w:r>
        <w:rPr>
          <w:rFonts w:hint="eastAsia" w:ascii="Times New Roman" w:hAnsi="Times New Roman" w:cstheme="minorEastAsia"/>
          <w:b/>
          <w:color w:val="000000" w:themeColor="text1"/>
          <w:sz w:val="21"/>
          <w:szCs w:val="21"/>
          <w:lang w:val="en-US" w:eastAsia="zh-CN"/>
          <w14:textFill>
            <w14:solidFill>
              <w14:schemeClr w14:val="tx1"/>
            </w14:solidFill>
          </w14:textFill>
        </w:rPr>
        <w:t>CVF</w:t>
      </w:r>
      <w:r>
        <w:rPr>
          <w:rFonts w:hint="eastAsia" w:ascii="Times New Roman" w:hAnsi="Times New Roman" w:eastAsia="宋体" w:cstheme="minorEastAsia"/>
          <w:b/>
          <w:color w:val="000000" w:themeColor="text1"/>
          <w:sz w:val="21"/>
          <w:szCs w:val="21"/>
          <w:lang w:eastAsia="zh-CN"/>
          <w14:textFill>
            <w14:solidFill>
              <w14:schemeClr w14:val="tx1"/>
            </w14:solidFill>
          </w14:textFill>
        </w:rPr>
        <w:t>结果</w:t>
      </w:r>
    </w:p>
    <w:tbl>
      <w:tblPr>
        <w:tblStyle w:val="16"/>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384"/>
        <w:gridCol w:w="2384"/>
        <w:gridCol w:w="2384"/>
        <w:gridCol w:w="2384"/>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val="0"/>
                <w:caps w:val="0"/>
                <w:sz w:val="21"/>
                <w:szCs w:val="21"/>
                <w:vertAlign w:val="baseline"/>
                <w:lang w:val="en-US" w:eastAsia="zh-CN"/>
              </w:rPr>
            </w:pPr>
            <w:r>
              <w:rPr>
                <w:rFonts w:hint="eastAsia" w:ascii="Times New Roman" w:hAnsi="Times New Roman" w:eastAsia="宋体"/>
                <w:b w:val="0"/>
                <w:caps w:val="0"/>
                <w:sz w:val="21"/>
                <w:szCs w:val="21"/>
                <w:vertAlign w:val="baseline"/>
                <w:lang w:val="en-US" w:eastAsia="zh-CN"/>
              </w:rPr>
              <w:t>编号</w:t>
            </w:r>
          </w:p>
        </w:tc>
        <w:tc>
          <w:tcPr>
            <w:tcW w:w="23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val="0"/>
                <w:caps w:val="0"/>
                <w:sz w:val="21"/>
                <w:szCs w:val="21"/>
                <w:vertAlign w:val="baseline"/>
                <w:lang w:val="en-US" w:eastAsia="zh-CN"/>
              </w:rPr>
            </w:pPr>
            <w:r>
              <w:rPr>
                <w:rFonts w:hint="eastAsia" w:ascii="Times New Roman" w:hAnsi="Times New Roman" w:eastAsia="宋体"/>
                <w:b w:val="0"/>
                <w:caps w:val="0"/>
                <w:sz w:val="21"/>
                <w:szCs w:val="21"/>
                <w:vertAlign w:val="baseline"/>
                <w:lang w:val="en-US" w:eastAsia="zh-CN"/>
              </w:rPr>
              <w:t>指标名称</w:t>
            </w:r>
          </w:p>
        </w:tc>
        <w:tc>
          <w:tcPr>
            <w:tcW w:w="23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val="0"/>
                <w:caps w:val="0"/>
                <w:sz w:val="21"/>
                <w:szCs w:val="21"/>
                <w:vertAlign w:val="baseline"/>
                <w:lang w:val="en-US" w:eastAsia="zh-CN"/>
              </w:rPr>
            </w:pPr>
            <w:r>
              <w:rPr>
                <w:rFonts w:hint="eastAsia" w:ascii="Times New Roman" w:hAnsi="Times New Roman" w:eastAsia="宋体"/>
                <w:b w:val="0"/>
                <w:caps w:val="0"/>
                <w:sz w:val="21"/>
                <w:szCs w:val="21"/>
                <w:vertAlign w:val="baseline"/>
                <w:lang w:val="en-US" w:eastAsia="zh-CN"/>
              </w:rPr>
              <w:t>编号</w:t>
            </w:r>
          </w:p>
        </w:tc>
        <w:tc>
          <w:tcPr>
            <w:tcW w:w="23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val="0"/>
                <w:caps w:val="0"/>
                <w:sz w:val="21"/>
                <w:szCs w:val="21"/>
                <w:vertAlign w:val="baseline"/>
                <w:lang w:val="en-US" w:eastAsia="zh-CN"/>
              </w:rPr>
            </w:pPr>
            <w:r>
              <w:rPr>
                <w:rFonts w:hint="eastAsia" w:ascii="Times New Roman" w:hAnsi="Times New Roman" w:eastAsia="宋体"/>
                <w:b w:val="0"/>
                <w:caps w:val="0"/>
                <w:sz w:val="21"/>
                <w:szCs w:val="21"/>
                <w:vertAlign w:val="baseline"/>
                <w:lang w:val="en-US" w:eastAsia="zh-CN"/>
              </w:rPr>
              <w:t>指标名称</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bCs/>
                <w:caps w:val="0"/>
                <w:color w:val="FF0000"/>
                <w:sz w:val="21"/>
                <w:szCs w:val="21"/>
                <w:vertAlign w:val="baseline"/>
                <w:lang w:val="en-US" w:eastAsia="zh-CN"/>
              </w:rPr>
            </w:pPr>
          </w:p>
        </w:tc>
        <w:tc>
          <w:tcPr>
            <w:tcW w:w="2384" w:type="dxa"/>
            <w:tcBorders>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bCs/>
                <w:caps w:val="0"/>
                <w:color w:val="FF0000"/>
                <w:sz w:val="21"/>
                <w:szCs w:val="21"/>
                <w:vertAlign w:val="baseline"/>
                <w:lang w:val="en-US" w:eastAsia="zh-CN"/>
              </w:rPr>
            </w:pPr>
          </w:p>
        </w:tc>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bCs/>
                <w:caps w:val="0"/>
                <w:color w:val="FF0000"/>
                <w:sz w:val="21"/>
                <w:szCs w:val="21"/>
                <w:vertAlign w:val="baseline"/>
                <w:lang w:val="en-US" w:eastAsia="zh-CN"/>
              </w:rPr>
            </w:pPr>
          </w:p>
        </w:tc>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bCs/>
                <w:caps w:val="0"/>
                <w:color w:val="FF0000"/>
                <w:sz w:val="21"/>
                <w:szCs w:val="21"/>
                <w:vertAlign w:val="baseline"/>
                <w:lang w:val="en-US" w:eastAsia="zh-CN"/>
              </w:rPr>
            </w:pPr>
          </w:p>
        </w:tc>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bCs/>
                <w:caps w:val="0"/>
                <w:color w:val="FF0000"/>
                <w:sz w:val="21"/>
                <w:szCs w:val="21"/>
                <w:vertAlign w:val="baseline"/>
                <w:lang w:val="en-US" w:eastAsia="zh-CN"/>
              </w:rPr>
            </w:pPr>
          </w:p>
        </w:tc>
        <w:tc>
          <w:tcPr>
            <w:tcW w:w="2384" w:type="dxa"/>
            <w:tcBorders>
              <w:top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r>
    </w:tbl>
    <w:p>
      <w:pPr>
        <w:keepNext w:val="0"/>
        <w:keepLines w:val="0"/>
        <w:pageBreakBefore w:val="0"/>
        <w:widowControl w:val="0"/>
        <w:numPr>
          <w:ilvl w:val="0"/>
          <w:numId w:val="3"/>
        </w:numPr>
        <w:kinsoku/>
        <w:wordWrap/>
        <w:overflowPunct/>
        <w:topLinePunct w:val="0"/>
        <w:autoSpaceDE/>
        <w:autoSpaceDN/>
        <w:bidi w:val="0"/>
        <w:adjustRightInd/>
        <w:snapToGrid/>
        <w:spacing w:before="287" w:beforeLines="100" w:after="144" w:afterLines="50" w:line="240" w:lineRule="auto"/>
        <w:ind w:left="363" w:leftChars="0" w:hanging="363" w:firstLineChars="0"/>
        <w:jc w:val="left"/>
        <w:textAlignment w:val="auto"/>
        <w:outlineLvl w:val="0"/>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bookmarkStart w:id="44" w:name="_Toc28351"/>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参考文献</w:t>
      </w:r>
      <w:bookmarkEnd w:id="44"/>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210" w:leftChars="100" w:firstLine="240" w:firstLineChars="100"/>
        <w:jc w:val="left"/>
        <w:textAlignment w:val="auto"/>
        <w:rPr>
          <w:rFonts w:hint="default" w:ascii="Times New Roman" w:hAnsi="Times New Roman" w:eastAsia="宋体" w:cs="Times New Roman"/>
          <w:b w:val="0"/>
          <w:caps w:val="0"/>
          <w:color w:val="auto"/>
          <w:sz w:val="24"/>
          <w:szCs w:val="24"/>
          <w:lang w:val="en-US" w:eastAsia="zh-CN"/>
        </w:rPr>
      </w:pPr>
      <w:r>
        <w:rPr>
          <w:rFonts w:hint="eastAsia" w:ascii="Times New Roman" w:hAnsi="Times New Roman" w:eastAsia="宋体"/>
          <w:b w:val="0"/>
          <w:caps w:val="0"/>
          <w:color w:val="auto"/>
          <w:sz w:val="24"/>
          <w:szCs w:val="24"/>
          <w:lang w:val="en-US" w:eastAsia="zh-CN"/>
        </w:rPr>
        <w:t>1</w:t>
      </w:r>
      <w:r>
        <w:rPr>
          <w:rFonts w:hint="default" w:ascii="Times New Roman" w:hAnsi="Times New Roman" w:eastAsia="宋体" w:cs="Times New Roman"/>
          <w:b w:val="0"/>
          <w:caps w:val="0"/>
          <w:color w:val="auto"/>
          <w:sz w:val="24"/>
          <w:szCs w:val="24"/>
          <w:lang w:val="en-US" w:eastAsia="zh-CN"/>
        </w:rPr>
        <w:t>.Yasushi</w:t>
      </w:r>
      <w:r>
        <w:rPr>
          <w:rFonts w:hint="eastAsia" w:ascii="Times New Roman" w:hAnsi="Times New Roman" w:eastAsia="宋体" w:cs="Times New Roman"/>
          <w:b w:val="0"/>
          <w:caps w:val="0"/>
          <w:color w:val="auto"/>
          <w:sz w:val="24"/>
          <w:szCs w:val="24"/>
          <w:lang w:val="en-US" w:eastAsia="zh-CN"/>
        </w:rPr>
        <w:t xml:space="preserve"> </w:t>
      </w:r>
      <w:r>
        <w:rPr>
          <w:rFonts w:hint="default" w:ascii="Times New Roman" w:hAnsi="Times New Roman" w:eastAsia="宋体" w:cs="Times New Roman"/>
          <w:b w:val="0"/>
          <w:caps w:val="0"/>
          <w:color w:val="auto"/>
          <w:sz w:val="24"/>
          <w:szCs w:val="24"/>
          <w:lang w:val="en-US" w:eastAsia="zh-CN"/>
        </w:rPr>
        <w:t>Horai;Tetsuhiro</w:t>
      </w:r>
      <w:r>
        <w:rPr>
          <w:rFonts w:hint="eastAsia" w:ascii="Times New Roman" w:hAnsi="Times New Roman" w:eastAsia="宋体" w:cs="Times New Roman"/>
          <w:b w:val="0"/>
          <w:caps w:val="0"/>
          <w:color w:val="auto"/>
          <w:sz w:val="24"/>
          <w:szCs w:val="24"/>
          <w:lang w:val="en-US" w:eastAsia="zh-CN"/>
        </w:rPr>
        <w:t xml:space="preserve"> </w:t>
      </w:r>
      <w:r>
        <w:rPr>
          <w:rFonts w:hint="default" w:ascii="Times New Roman" w:hAnsi="Times New Roman" w:eastAsia="宋体" w:cs="Times New Roman"/>
          <w:b w:val="0"/>
          <w:caps w:val="0"/>
          <w:color w:val="auto"/>
          <w:sz w:val="24"/>
          <w:szCs w:val="24"/>
          <w:lang w:val="en-US" w:eastAsia="zh-CN"/>
        </w:rPr>
        <w:t>Kakimoto;Kana</w:t>
      </w:r>
      <w:r>
        <w:rPr>
          <w:rFonts w:hint="eastAsia" w:ascii="Times New Roman" w:hAnsi="Times New Roman" w:eastAsia="宋体" w:cs="Times New Roman"/>
          <w:b w:val="0"/>
          <w:caps w:val="0"/>
          <w:color w:val="auto"/>
          <w:sz w:val="24"/>
          <w:szCs w:val="24"/>
          <w:lang w:val="en-US" w:eastAsia="zh-CN"/>
        </w:rPr>
        <w:t xml:space="preserve"> </w:t>
      </w:r>
      <w:r>
        <w:rPr>
          <w:rFonts w:hint="default" w:ascii="Times New Roman" w:hAnsi="Times New Roman" w:eastAsia="宋体" w:cs="Times New Roman"/>
          <w:b w:val="0"/>
          <w:caps w:val="0"/>
          <w:color w:val="auto"/>
          <w:sz w:val="24"/>
          <w:szCs w:val="24"/>
          <w:lang w:val="en-US" w:eastAsia="zh-CN"/>
        </w:rPr>
        <w:t>Takemoto;Masaharu</w:t>
      </w:r>
      <w:r>
        <w:rPr>
          <w:rFonts w:hint="eastAsia" w:ascii="Times New Roman" w:hAnsi="Times New Roman" w:eastAsia="宋体" w:cs="Times New Roman"/>
          <w:b w:val="0"/>
          <w:caps w:val="0"/>
          <w:color w:val="auto"/>
          <w:sz w:val="24"/>
          <w:szCs w:val="24"/>
          <w:lang w:val="en-US" w:eastAsia="zh-CN"/>
        </w:rPr>
        <w:t xml:space="preserve"> </w:t>
      </w:r>
      <w:r>
        <w:rPr>
          <w:rFonts w:hint="default" w:ascii="Times New Roman" w:hAnsi="Times New Roman" w:eastAsia="宋体" w:cs="Times New Roman"/>
          <w:b w:val="0"/>
          <w:caps w:val="0"/>
          <w:color w:val="auto"/>
          <w:sz w:val="24"/>
          <w:szCs w:val="24"/>
          <w:lang w:val="en-US" w:eastAsia="zh-CN"/>
        </w:rPr>
        <w:t>Tanaka</w:t>
      </w:r>
      <w:r>
        <w:rPr>
          <w:rFonts w:hint="eastAsia" w:ascii="Times New Roman" w:hAnsi="Times New Roman" w:eastAsia="宋体" w:cs="Times New Roman"/>
          <w:b w:val="0"/>
          <w:caps w:val="0"/>
          <w:color w:val="auto"/>
          <w:sz w:val="24"/>
          <w:szCs w:val="24"/>
          <w:lang w:val="en-US" w:eastAsia="zh-CN"/>
        </w:rPr>
        <w:t>.</w:t>
      </w:r>
      <w:r>
        <w:rPr>
          <w:rFonts w:hint="default" w:ascii="Times New Roman" w:hAnsi="Times New Roman" w:eastAsia="宋体" w:cs="Times New Roman"/>
          <w:b w:val="0"/>
          <w:caps w:val="0"/>
          <w:color w:val="auto"/>
          <w:sz w:val="24"/>
          <w:szCs w:val="24"/>
          <w:lang w:val="en-US" w:eastAsia="zh-CN"/>
        </w:rPr>
        <w:t>Quantitative analysis of histopathological findings using image processing software.</w:t>
      </w:r>
      <w:r>
        <w:rPr>
          <w:rFonts w:hint="eastAsia" w:ascii="Times New Roman" w:hAnsi="Times New Roman" w:eastAsia="宋体" w:cs="Times New Roman"/>
          <w:b w:val="0"/>
          <w:i w:val="0"/>
          <w:iCs w:val="0"/>
          <w:caps w:val="0"/>
          <w:color w:val="auto"/>
          <w:spacing w:val="0"/>
          <w:sz w:val="24"/>
          <w:szCs w:val="24"/>
          <w:shd w:val="clear" w:fill="FFFFFF"/>
          <w:lang w:val="en-US" w:eastAsia="zh-CN"/>
        </w:rPr>
        <w:t>2017</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b w:val="0"/>
          <w:caps w:val="0"/>
          <w:color w:val="auto"/>
          <w:sz w:val="24"/>
          <w:szCs w:val="24"/>
          <w:lang w:val="en-US" w:eastAsia="zh-CN"/>
        </w:rPr>
      </w:pPr>
      <w:r>
        <w:rPr>
          <w:rFonts w:hint="eastAsia" w:ascii="Times New Roman" w:hAnsi="Times New Roman" w:eastAsia="宋体"/>
          <w:b w:val="0"/>
          <w:caps w:val="0"/>
          <w:color w:val="auto"/>
          <w:sz w:val="24"/>
          <w:szCs w:val="24"/>
          <w:lang w:val="en-US" w:eastAsia="zh-CN"/>
        </w:rPr>
        <w:t>2.</w:t>
      </w:r>
      <w:r>
        <w:rPr>
          <w:rFonts w:hint="default" w:ascii="Times New Roman" w:hAnsi="Times New Roman" w:eastAsia="宋体"/>
          <w:b w:val="0"/>
          <w:caps w:val="0"/>
          <w:color w:val="auto"/>
          <w:sz w:val="24"/>
          <w:szCs w:val="24"/>
          <w:lang w:val="en-US" w:eastAsia="zh-CN"/>
        </w:rPr>
        <w:t>崔巍.王硕仁.朱陵群.平均光密度值分析法和阳性染色面积分析法在免疫荧光图像分析中的对比研究.2008.09</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ascii="Times New Roman" w:hAnsi="Times New Roman" w:eastAsiaTheme="minorEastAsia"/>
          <w:b/>
          <w:bCs/>
          <w:sz w:val="24"/>
          <w:szCs w:val="24"/>
        </w:rPr>
      </w:pPr>
      <w:r>
        <w:rPr>
          <w:rFonts w:hint="eastAsia" w:ascii="Times New Roman" w:hAnsi="Times New Roman" w:eastAsia="宋体"/>
          <w:b w:val="0"/>
          <w:caps w:val="0"/>
          <w:color w:val="auto"/>
          <w:sz w:val="24"/>
          <w:szCs w:val="24"/>
          <w:lang w:val="en-US" w:eastAsia="zh-CN"/>
        </w:rPr>
        <w:t>3.李枫.图像分析中光密度参数物理意义的正确理解和使用.</w:t>
      </w:r>
    </w:p>
    <w:sectPr>
      <w:endnotePr>
        <w:numFmt w:val="decimal"/>
      </w:endnotePr>
      <w:pgSz w:w="11906" w:h="16838"/>
      <w:pgMar w:top="1440" w:right="1293" w:bottom="1440" w:left="1293" w:header="907" w:footer="907" w:gutter="0"/>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bCs/>
        <w:color w:val="A6A6A6" w:themeColor="background1" w:themeShade="A6"/>
        <w:sz w:val="15"/>
        <w:szCs w:val="15"/>
      </w:rPr>
    </w:pPr>
    <w:r>
      <w:rPr>
        <w:rFonts w:eastAsia="微软雅黑"/>
        <w:bCs/>
        <w:color w:val="A6A6A6" w:themeColor="background1" w:themeShade="A6"/>
        <w:sz w:val="15"/>
        <w:szCs w:val="15"/>
      </w:rPr>
      <w:t>电话：177-2982-5736               座机：028- 65735060                                                         公司网址： http://www.cdacsw.cn</w:t>
    </w:r>
    <w:r>
      <w:rPr>
        <w:bCs/>
        <w:color w:val="A6A6A6" w:themeColor="background1" w:themeShade="A6"/>
        <w:sz w:val="15"/>
        <w:szCs w:val="15"/>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height:37.4pt;width:68.05pt;mso-position-horizontal:right;mso-position-horizontal-relative:page;mso-position-vertical:bottom;mso-position-vertical-relative:page;z-index:251665408;v-text-anchor:middle;mso-width-relative:page;mso-height-relative:page;" fillcolor="#7F7F7F [1612]" filled="t" stroked="f" coordsize="21600,21600" o:gfxdata="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yv3P7TAAAABAEAAA8AAAAAAAAAAQAgAAAA&#10;IgAAAGRycy9kb3ducmV2LnhtbFBLAQIUABQAAAAIAIdO4kAVYO0oggIAAO0EAAAOAAAAAAAAAAEA&#10;IAAAACIBAABkcnMvZTJvRG9jLnhtbFBLBQYAAAAABgAGAFkBAAAWBgAAAAA=&#10;">
              <v:fill on="t" focussize="0,0"/>
              <v:stroke on="f" weight="2pt"/>
              <v:imagedata o:title=""/>
              <o:lock v:ext="edit" aspectratio="f"/>
              <v:textbo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v:textbox>
            </v:rect>
          </w:pict>
        </mc:Fallback>
      </mc:AlternateContent>
    </w:r>
    <w:r>
      <w:rPr>
        <w:bCs/>
        <w:color w:val="A6A6A6" w:themeColor="background1" w:themeShade="A6"/>
        <w:sz w:val="15"/>
        <w:szCs w:val="15"/>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矩形 1" o:spid="_x0000_s1026" o:spt="1" style="position:absolute;left:0pt;height:15.25pt;width:595.35pt;mso-position-horizontal:center;mso-position-horizontal-relative:page;mso-position-vertical:bottom;mso-position-vertical-relative:page;z-index:251663360;v-text-anchor:middle;mso-width-relative:page;mso-height-relative:page;mso-width-percent:1000;" fillcolor="#7F7F7F [1612]" filled="t" stroked="f" coordsize="21600,21600" o:gfxdata="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JXzX7UAAAABQEAAA8AAAAAAAAAAQAgAAAAIgAAAGRy&#10;cy9kb3ducmV2LnhtbFBLAQIUABQAAAAIAIdO4kCnlIk+ewIAAOEEAAAOAAAAAAAAAAEAIAAAACMB&#10;AABkcnMvZTJvRG9jLnhtbFBLBQYAAAAABgAGAFkBAAAQBgAAAAA=&#10;">
              <v:fill on="t" focussize="0,0"/>
              <v:stroke on="f" weight="2pt"/>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left"/>
    </w:pPr>
    <w:r>
      <mc:AlternateContent>
        <mc:Choice Requires="wps">
          <w:drawing>
            <wp:anchor distT="0" distB="0" distL="114300" distR="114300" simplePos="0" relativeHeight="251667456" behindDoc="0" locked="0" layoutInCell="1" allowOverlap="1">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35pt;margin-top:-2.15pt;height:26.75pt;width:147pt;z-index:251667456;mso-width-relative:page;mso-height-relative:page;" fillcolor="#FFFFFF [3201]" filled="t" stroked="f" coordsize="21600,21600" o:gfxdata="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yqvW&#10;AAAACQEAAA8AAAAAAAAAAQAgAAAAIgAAAGRycy9kb3ducmV2LnhtbFBLAQIUABQAAAAIAIdO4kBo&#10;+xDOWwIAAJoEAAAOAAAAAAAAAAEAIAAAACUBAABkcnMvZTJvRG9jLnhtbFBLBQYAAAAABgAGAFkB&#10;AADyBQAAAAA=&#10;">
              <v:fill on="t" focussize="0,0"/>
              <v:stroke on="f" weight="0.5pt"/>
              <v:imagedata o:title=""/>
              <o:lock v:ext="edit" aspectratio="f"/>
              <v:textbo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v:textbox>
            </v:shape>
          </w:pict>
        </mc:Fallback>
      </mc:AlternateContent>
    </w:r>
    <w:r>
      <w:drawing>
        <wp:inline distT="0" distB="0" distL="114300" distR="114300">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mc:AlternateContent>
        <mc:Choice Requires="wps">
          <w:drawing>
            <wp:anchor distT="0" distB="0" distL="114300" distR="114300" simplePos="0" relativeHeight="251666432" behindDoc="0" locked="0" layoutInCell="1" allowOverlap="1">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9.2pt;margin-top:1.25pt;height:144pt;width:144pt;mso-wrap-style:none;z-index:251666432;mso-width-relative:page;mso-height-relative:page;" filled="f" stroked="f" coordsize="21600,21600" o:gfxdata="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gkbl9cAAAAJAQAADwAAAAAAAAABACAAAAAiAAAAZHJzL2Rvd25yZXYu&#10;eG1sUEsBAhQAFAAAAAgAh07iQAO5RGE1AgAAZQQAAA4AAAAAAAAAAQAgAAAAJgEAAGRycy9lMm9E&#10;b2MueG1sUEsFBgAAAAAGAAYAWQEAAM0FAAAAAA==&#10;">
              <v:fill on="f" focussize="0,0"/>
              <v:stroke on="f" weight="0.5pt"/>
              <v:imagedata o:title=""/>
              <o:lock v:ext="edit" aspectratio="f"/>
              <v:textbox style="mso-fit-shape-to-text:t;">
                <w:txbxContent>
                  <w:p/>
                </w:txbxContent>
              </v:textbox>
            </v:shape>
          </w:pict>
        </mc:Fallback>
      </mc:AlternateContent>
    </w:r>
    <w:r>
      <w:rPr>
        <w:rFonts w:hint="eastAsia"/>
      </w:rPr>
      <w:t xml:space="preserve"> </w:t>
    </w:r>
    <w:r>
      <w:drawing>
        <wp:inline distT="0" distB="0" distL="114300" distR="114300">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pPr>
      <w:pStyle w:val="9"/>
      <w:pBdr>
        <w:bottom w:val="none" w:color="auto" w:sz="0" w:space="1"/>
      </w:pBdr>
      <w:jc w:val="both"/>
    </w:pPr>
    <w:r>
      <w:drawing>
        <wp:inline distT="0" distB="0" distL="114300" distR="114300">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312DE4"/>
    <w:multiLevelType w:val="singleLevel"/>
    <w:tmpl w:val="B5312DE4"/>
    <w:lvl w:ilvl="0" w:tentative="0">
      <w:start w:val="1"/>
      <w:numFmt w:val="chineseCounting"/>
      <w:suff w:val="nothing"/>
      <w:lvlText w:val="%1、"/>
      <w:lvlJc w:val="left"/>
      <w:pPr>
        <w:ind w:left="0" w:firstLine="420"/>
      </w:pPr>
      <w:rPr>
        <w:rFonts w:hint="eastAsia"/>
      </w:rPr>
    </w:lvl>
  </w:abstractNum>
  <w:abstractNum w:abstractNumId="1">
    <w:nsid w:val="1B373630"/>
    <w:multiLevelType w:val="multilevel"/>
    <w:tmpl w:val="1B373630"/>
    <w:lvl w:ilvl="0" w:tentative="0">
      <w:start w:val="1"/>
      <w:numFmt w:val="decimal"/>
      <w:pStyle w:val="32"/>
      <w:lvlText w:val="%1."/>
      <w:lvlJc w:val="left"/>
      <w:rPr>
        <w:rFonts w:cs="Times New Roman"/>
      </w:rPr>
    </w:lvl>
    <w:lvl w:ilvl="1" w:tentative="0">
      <w:start w:val="1"/>
      <w:numFmt w:val="lowerLetter"/>
      <w:lvlText w:val="%2)"/>
      <w:lvlJc w:val="left"/>
      <w:pPr>
        <w:ind w:left="420"/>
      </w:pPr>
      <w:rPr>
        <w:rFonts w:cs="Times New Roman"/>
      </w:rPr>
    </w:lvl>
    <w:lvl w:ilvl="2" w:tentative="0">
      <w:start w:val="1"/>
      <w:numFmt w:val="lowerRoman"/>
      <w:lvlText w:val="%3."/>
      <w:lvlJc w:val="left"/>
      <w:pPr>
        <w:ind w:left="840"/>
      </w:pPr>
      <w:rPr>
        <w:rFonts w:cs="Times New Roman"/>
      </w:rPr>
    </w:lvl>
    <w:lvl w:ilvl="3" w:tentative="0">
      <w:start w:val="1"/>
      <w:numFmt w:val="decimal"/>
      <w:lvlText w:val="%4."/>
      <w:lvlJc w:val="left"/>
      <w:pPr>
        <w:ind w:left="1260"/>
      </w:pPr>
      <w:rPr>
        <w:rFonts w:cs="Times New Roman"/>
      </w:rPr>
    </w:lvl>
    <w:lvl w:ilvl="4" w:tentative="0">
      <w:start w:val="1"/>
      <w:numFmt w:val="lowerLetter"/>
      <w:lvlText w:val="%5)"/>
      <w:lvlJc w:val="left"/>
      <w:pPr>
        <w:ind w:left="1680"/>
      </w:pPr>
      <w:rPr>
        <w:rFonts w:cs="Times New Roman"/>
      </w:rPr>
    </w:lvl>
    <w:lvl w:ilvl="5" w:tentative="0">
      <w:start w:val="1"/>
      <w:numFmt w:val="lowerRoman"/>
      <w:lvlText w:val="%6."/>
      <w:lvlJc w:val="left"/>
      <w:pPr>
        <w:ind w:left="2100"/>
      </w:pPr>
      <w:rPr>
        <w:rFonts w:cs="Times New Roman"/>
      </w:rPr>
    </w:lvl>
    <w:lvl w:ilvl="6" w:tentative="0">
      <w:start w:val="1"/>
      <w:numFmt w:val="decimal"/>
      <w:lvlText w:val="%7."/>
      <w:lvlJc w:val="left"/>
      <w:pPr>
        <w:ind w:left="2520"/>
      </w:pPr>
      <w:rPr>
        <w:rFonts w:cs="Times New Roman"/>
      </w:rPr>
    </w:lvl>
    <w:lvl w:ilvl="7" w:tentative="0">
      <w:start w:val="1"/>
      <w:numFmt w:val="lowerLetter"/>
      <w:lvlText w:val="%8)"/>
      <w:lvlJc w:val="left"/>
      <w:pPr>
        <w:ind w:left="2940"/>
      </w:pPr>
      <w:rPr>
        <w:rFonts w:cs="Times New Roman"/>
      </w:rPr>
    </w:lvl>
    <w:lvl w:ilvl="8" w:tentative="0">
      <w:start w:val="1"/>
      <w:numFmt w:val="lowerRoman"/>
      <w:lvlText w:val="%9."/>
      <w:lvlJc w:val="left"/>
      <w:pPr>
        <w:ind w:left="3360"/>
      </w:pPr>
      <w:rPr>
        <w:rFonts w:cs="Times New Roman"/>
      </w:rPr>
    </w:lvl>
  </w:abstractNum>
  <w:abstractNum w:abstractNumId="2">
    <w:nsid w:val="4A881A91"/>
    <w:multiLevelType w:val="multilevel"/>
    <w:tmpl w:val="4A881A91"/>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doNotCompress"/>
  <w:noLineBreaksAfter w:lang="zh-CN" w:val="$([{£¥·‘“〈《「『【〔〖〝﹙﹛﹝＄（．［｛￡￥"/>
  <w:noLineBreaksBefore w:lang="zh-CN" w:val="!%),.:;&gt;?]}¢¨°·ˇˉ―‖’”…‰′″›℃∶、。〃〉》」』】〕〗〞︶︺︾﹀﹄﹚﹜﹞！＂％＇），．：；？］｀｜｝～￠"/>
  <w:endnotePr>
    <w:numFmt w:val="decimal"/>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hODQxMzdmM2QyMzdjYzc2ZDkyYTBkMDFiMDEyY2UifQ=="/>
  </w:docVars>
  <w:rsids>
    <w:rsidRoot w:val="00172A27"/>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06C1"/>
    <w:rsid w:val="028F491F"/>
    <w:rsid w:val="03D244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B8C31F9"/>
    <w:rsid w:val="0BF202F5"/>
    <w:rsid w:val="0D1F336B"/>
    <w:rsid w:val="0E504C09"/>
    <w:rsid w:val="0E9D6BBB"/>
    <w:rsid w:val="0ECE0394"/>
    <w:rsid w:val="0EE24651"/>
    <w:rsid w:val="0EFA5E48"/>
    <w:rsid w:val="0F326BA0"/>
    <w:rsid w:val="0F703A64"/>
    <w:rsid w:val="0F841987"/>
    <w:rsid w:val="0FFE089E"/>
    <w:rsid w:val="1012756E"/>
    <w:rsid w:val="108F368D"/>
    <w:rsid w:val="109951E3"/>
    <w:rsid w:val="120C61ED"/>
    <w:rsid w:val="12EF43D5"/>
    <w:rsid w:val="13001549"/>
    <w:rsid w:val="13136145"/>
    <w:rsid w:val="135F33F5"/>
    <w:rsid w:val="13E40E6B"/>
    <w:rsid w:val="14027288"/>
    <w:rsid w:val="140C23A5"/>
    <w:rsid w:val="14164D9C"/>
    <w:rsid w:val="14D2562C"/>
    <w:rsid w:val="14FA59C9"/>
    <w:rsid w:val="1649519F"/>
    <w:rsid w:val="16913178"/>
    <w:rsid w:val="16FF6615"/>
    <w:rsid w:val="17002DF8"/>
    <w:rsid w:val="174C337B"/>
    <w:rsid w:val="17557CB9"/>
    <w:rsid w:val="177FDB91"/>
    <w:rsid w:val="18AB0A17"/>
    <w:rsid w:val="18BE4823"/>
    <w:rsid w:val="192E4AE6"/>
    <w:rsid w:val="19AB6E72"/>
    <w:rsid w:val="1A7306A9"/>
    <w:rsid w:val="1AB145E1"/>
    <w:rsid w:val="1AE90104"/>
    <w:rsid w:val="1B0A5D65"/>
    <w:rsid w:val="1B3F285C"/>
    <w:rsid w:val="1C1856EB"/>
    <w:rsid w:val="1CB440FB"/>
    <w:rsid w:val="1CED02F1"/>
    <w:rsid w:val="1D2D43D9"/>
    <w:rsid w:val="1D781EA3"/>
    <w:rsid w:val="1E344F6B"/>
    <w:rsid w:val="1E630C0C"/>
    <w:rsid w:val="1E8539B9"/>
    <w:rsid w:val="1E9B7A75"/>
    <w:rsid w:val="1FBE71E9"/>
    <w:rsid w:val="20282FFF"/>
    <w:rsid w:val="20E347C7"/>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D2307FE"/>
    <w:rsid w:val="2D3F6270"/>
    <w:rsid w:val="2DC91D7E"/>
    <w:rsid w:val="2DD64F02"/>
    <w:rsid w:val="2E106463"/>
    <w:rsid w:val="2F024A8F"/>
    <w:rsid w:val="2F2B080B"/>
    <w:rsid w:val="2F453924"/>
    <w:rsid w:val="2F57341F"/>
    <w:rsid w:val="2F611BF0"/>
    <w:rsid w:val="2F7013AD"/>
    <w:rsid w:val="2FB94EF1"/>
    <w:rsid w:val="306A53C9"/>
    <w:rsid w:val="30AA0DE7"/>
    <w:rsid w:val="311A06DB"/>
    <w:rsid w:val="314270F9"/>
    <w:rsid w:val="31815AF3"/>
    <w:rsid w:val="31A524C4"/>
    <w:rsid w:val="32C835A9"/>
    <w:rsid w:val="332E2F29"/>
    <w:rsid w:val="340A7DC1"/>
    <w:rsid w:val="34503692"/>
    <w:rsid w:val="352B46F4"/>
    <w:rsid w:val="358B0CEF"/>
    <w:rsid w:val="360F36CE"/>
    <w:rsid w:val="367A7D64"/>
    <w:rsid w:val="37B72FAF"/>
    <w:rsid w:val="38635D5B"/>
    <w:rsid w:val="38F66D4C"/>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A51C96"/>
    <w:rsid w:val="43943464"/>
    <w:rsid w:val="43FF39E1"/>
    <w:rsid w:val="44113B1C"/>
    <w:rsid w:val="444B012A"/>
    <w:rsid w:val="448C6831"/>
    <w:rsid w:val="4597370E"/>
    <w:rsid w:val="46ED75D1"/>
    <w:rsid w:val="47024B89"/>
    <w:rsid w:val="47421542"/>
    <w:rsid w:val="47804A75"/>
    <w:rsid w:val="479E4324"/>
    <w:rsid w:val="47D7CDC5"/>
    <w:rsid w:val="482C4A17"/>
    <w:rsid w:val="488E4926"/>
    <w:rsid w:val="48A00AFD"/>
    <w:rsid w:val="48D92DDC"/>
    <w:rsid w:val="49735CE2"/>
    <w:rsid w:val="49FFFB19"/>
    <w:rsid w:val="4B12476D"/>
    <w:rsid w:val="4B154B9B"/>
    <w:rsid w:val="4B7655EE"/>
    <w:rsid w:val="4C0814C4"/>
    <w:rsid w:val="4C9F0FD7"/>
    <w:rsid w:val="4D3C70C3"/>
    <w:rsid w:val="4D7549E6"/>
    <w:rsid w:val="4DC42B98"/>
    <w:rsid w:val="4DC909D0"/>
    <w:rsid w:val="4EF83B47"/>
    <w:rsid w:val="4FAF27B1"/>
    <w:rsid w:val="4FD82DAE"/>
    <w:rsid w:val="4FFA6B7D"/>
    <w:rsid w:val="501D3E00"/>
    <w:rsid w:val="503F0BFC"/>
    <w:rsid w:val="509B71DF"/>
    <w:rsid w:val="51002139"/>
    <w:rsid w:val="51E056AD"/>
    <w:rsid w:val="521C257B"/>
    <w:rsid w:val="531242BB"/>
    <w:rsid w:val="53342971"/>
    <w:rsid w:val="53A523B4"/>
    <w:rsid w:val="542E64FE"/>
    <w:rsid w:val="54AC42D6"/>
    <w:rsid w:val="54FB217D"/>
    <w:rsid w:val="551B6739"/>
    <w:rsid w:val="551E569C"/>
    <w:rsid w:val="557C1FAA"/>
    <w:rsid w:val="557F01C6"/>
    <w:rsid w:val="567C2762"/>
    <w:rsid w:val="56AC2486"/>
    <w:rsid w:val="56B57E6A"/>
    <w:rsid w:val="57A5105B"/>
    <w:rsid w:val="58046889"/>
    <w:rsid w:val="586E37F0"/>
    <w:rsid w:val="587A136B"/>
    <w:rsid w:val="59745DBA"/>
    <w:rsid w:val="599B6EA3"/>
    <w:rsid w:val="59D40607"/>
    <w:rsid w:val="5A61633E"/>
    <w:rsid w:val="5B2829B8"/>
    <w:rsid w:val="5B740BC8"/>
    <w:rsid w:val="5B947BDB"/>
    <w:rsid w:val="5C2268F0"/>
    <w:rsid w:val="5CB92357"/>
    <w:rsid w:val="5D04101B"/>
    <w:rsid w:val="5D487342"/>
    <w:rsid w:val="5D5E6C15"/>
    <w:rsid w:val="5D6C25E4"/>
    <w:rsid w:val="5DD60239"/>
    <w:rsid w:val="5E005E6E"/>
    <w:rsid w:val="5EA96E87"/>
    <w:rsid w:val="5EF6747A"/>
    <w:rsid w:val="5F555D46"/>
    <w:rsid w:val="5F6F7686"/>
    <w:rsid w:val="5FBF45DE"/>
    <w:rsid w:val="60CE5DB0"/>
    <w:rsid w:val="60DD4922"/>
    <w:rsid w:val="624A5016"/>
    <w:rsid w:val="628D2EDB"/>
    <w:rsid w:val="62C91468"/>
    <w:rsid w:val="62F537D8"/>
    <w:rsid w:val="6370733A"/>
    <w:rsid w:val="63BF1E11"/>
    <w:rsid w:val="642301C1"/>
    <w:rsid w:val="642A77A1"/>
    <w:rsid w:val="642D0164"/>
    <w:rsid w:val="64682077"/>
    <w:rsid w:val="649015CE"/>
    <w:rsid w:val="64AC6391"/>
    <w:rsid w:val="66251F2C"/>
    <w:rsid w:val="66AB04AA"/>
    <w:rsid w:val="66BD32BC"/>
    <w:rsid w:val="66E5229D"/>
    <w:rsid w:val="67592E6B"/>
    <w:rsid w:val="67FC6E05"/>
    <w:rsid w:val="68B735CD"/>
    <w:rsid w:val="68C75D5B"/>
    <w:rsid w:val="68CA3301"/>
    <w:rsid w:val="69A022B3"/>
    <w:rsid w:val="69BB5AF7"/>
    <w:rsid w:val="69D3282D"/>
    <w:rsid w:val="69EA4D4A"/>
    <w:rsid w:val="6A056F8E"/>
    <w:rsid w:val="6A670E11"/>
    <w:rsid w:val="6A71523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6B4B2C"/>
    <w:rsid w:val="6F954DC1"/>
    <w:rsid w:val="6FF5944C"/>
    <w:rsid w:val="704A6721"/>
    <w:rsid w:val="705463CD"/>
    <w:rsid w:val="7057541D"/>
    <w:rsid w:val="70AE6992"/>
    <w:rsid w:val="71037512"/>
    <w:rsid w:val="710D5957"/>
    <w:rsid w:val="712D08D1"/>
    <w:rsid w:val="71345513"/>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814095E"/>
    <w:rsid w:val="79740900"/>
    <w:rsid w:val="7A3A677A"/>
    <w:rsid w:val="7AC41D91"/>
    <w:rsid w:val="7ACC449A"/>
    <w:rsid w:val="7BA53563"/>
    <w:rsid w:val="7BB824AC"/>
    <w:rsid w:val="7BDFD733"/>
    <w:rsid w:val="7BEE6EAE"/>
    <w:rsid w:val="7BFDDE37"/>
    <w:rsid w:val="7C3B1C06"/>
    <w:rsid w:val="7C4160FC"/>
    <w:rsid w:val="7C7F66A3"/>
    <w:rsid w:val="7CEF73E6"/>
    <w:rsid w:val="7D1F067E"/>
    <w:rsid w:val="7D3F6BA5"/>
    <w:rsid w:val="7D5E14FB"/>
    <w:rsid w:val="7D920635"/>
    <w:rsid w:val="7E0B0D0A"/>
    <w:rsid w:val="7E747036"/>
    <w:rsid w:val="7EBE525E"/>
    <w:rsid w:val="7EDEEC59"/>
    <w:rsid w:val="7F460DAF"/>
    <w:rsid w:val="7F5D2C60"/>
    <w:rsid w:val="7FF63665"/>
    <w:rsid w:val="7FFE239A"/>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1"/>
      <w:sz w:val="21"/>
      <w:szCs w:val="22"/>
      <w:lang w:val="en-US" w:eastAsia="zh-CN" w:bidi="ar-SA"/>
    </w:rPr>
  </w:style>
  <w:style w:type="paragraph" w:styleId="2">
    <w:name w:val="heading 1"/>
    <w:basedOn w:val="1"/>
    <w:next w:val="1"/>
    <w:link w:val="21"/>
    <w:qFormat/>
    <w:uiPriority w:val="99"/>
    <w:pPr>
      <w:keepNext/>
      <w:keepLines/>
      <w:spacing w:before="340" w:after="330" w:line="578" w:lineRule="auto"/>
      <w:outlineLvl w:val="0"/>
    </w:pPr>
    <w:rPr>
      <w:rFonts w:ascii="Times New Roman" w:hAnsi="Times New Roman"/>
      <w:b/>
      <w:sz w:val="44"/>
      <w:szCs w:val="20"/>
    </w:rPr>
  </w:style>
  <w:style w:type="paragraph" w:styleId="3">
    <w:name w:val="heading 2"/>
    <w:basedOn w:val="1"/>
    <w:next w:val="1"/>
    <w:link w:val="22"/>
    <w:qFormat/>
    <w:locked/>
    <w:uiPriority w:val="99"/>
    <w:pPr>
      <w:keepNext/>
      <w:keepLines/>
      <w:spacing w:before="260" w:after="260" w:line="416" w:lineRule="auto"/>
      <w:outlineLvl w:val="1"/>
    </w:pPr>
    <w:rPr>
      <w:rFonts w:ascii="Cambria" w:hAnsi="Cambria"/>
      <w:b/>
      <w:bCs/>
      <w:sz w:val="32"/>
      <w:szCs w:val="32"/>
    </w:rPr>
  </w:style>
  <w:style w:type="paragraph" w:styleId="4">
    <w:name w:val="heading 4"/>
    <w:basedOn w:val="1"/>
    <w:next w:val="1"/>
    <w:link w:val="23"/>
    <w:qFormat/>
    <w:uiPriority w:val="99"/>
    <w:pPr>
      <w:keepNext/>
      <w:keepLines/>
      <w:spacing w:before="280" w:after="290" w:line="377" w:lineRule="auto"/>
      <w:outlineLvl w:val="3"/>
    </w:pPr>
    <w:rPr>
      <w:rFonts w:ascii="Cambria" w:hAnsi="Cambria"/>
      <w:b/>
      <w:kern w:val="0"/>
      <w:sz w:val="28"/>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4"/>
    <w:qFormat/>
    <w:uiPriority w:val="99"/>
    <w:pPr>
      <w:spacing w:after="120"/>
    </w:pPr>
    <w:rPr>
      <w:rFonts w:ascii="Times New Roman" w:hAnsi="Times New Roman"/>
      <w:kern w:val="0"/>
      <w:sz w:val="20"/>
      <w:szCs w:val="20"/>
    </w:rPr>
  </w:style>
  <w:style w:type="paragraph" w:styleId="6">
    <w:name w:val="toc 3"/>
    <w:basedOn w:val="1"/>
    <w:next w:val="1"/>
    <w:qFormat/>
    <w:uiPriority w:val="39"/>
    <w:pPr>
      <w:widowControl/>
      <w:spacing w:after="100" w:line="259" w:lineRule="auto"/>
      <w:ind w:left="440"/>
      <w:jc w:val="left"/>
    </w:pPr>
    <w:rPr>
      <w:sz w:val="22"/>
    </w:rPr>
  </w:style>
  <w:style w:type="paragraph" w:styleId="7">
    <w:name w:val="Balloon Text"/>
    <w:basedOn w:val="1"/>
    <w:link w:val="26"/>
    <w:qFormat/>
    <w:uiPriority w:val="99"/>
    <w:rPr>
      <w:rFonts w:ascii="Times New Roman" w:hAnsi="Times New Roman"/>
      <w:kern w:val="0"/>
      <w:sz w:val="18"/>
      <w:szCs w:val="20"/>
    </w:rPr>
  </w:style>
  <w:style w:type="paragraph" w:styleId="8">
    <w:name w:val="footer"/>
    <w:basedOn w:val="1"/>
    <w:link w:val="27"/>
    <w:qFormat/>
    <w:uiPriority w:val="99"/>
    <w:pPr>
      <w:tabs>
        <w:tab w:val="center" w:pos="4153"/>
        <w:tab w:val="right" w:pos="8306"/>
      </w:tabs>
      <w:jc w:val="left"/>
    </w:pPr>
    <w:rPr>
      <w:rFonts w:ascii="Times New Roman" w:hAnsi="Times New Roman"/>
      <w:kern w:val="0"/>
      <w:sz w:val="18"/>
      <w:szCs w:val="20"/>
    </w:rPr>
  </w:style>
  <w:style w:type="paragraph" w:styleId="9">
    <w:name w:val="header"/>
    <w:basedOn w:val="1"/>
    <w:link w:val="28"/>
    <w:qFormat/>
    <w:uiPriority w:val="99"/>
    <w:pPr>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kern w:val="0"/>
      <w:sz w:val="18"/>
      <w:szCs w:val="20"/>
    </w:rPr>
  </w:style>
  <w:style w:type="paragraph" w:styleId="10">
    <w:name w:val="toc 1"/>
    <w:basedOn w:val="1"/>
    <w:next w:val="1"/>
    <w:qFormat/>
    <w:uiPriority w:val="39"/>
    <w:pPr>
      <w:widowControl/>
      <w:spacing w:after="100" w:line="259" w:lineRule="auto"/>
      <w:jc w:val="left"/>
    </w:pPr>
    <w:rPr>
      <w:sz w:val="22"/>
    </w:rPr>
  </w:style>
  <w:style w:type="paragraph" w:styleId="11">
    <w:name w:val="Subtitle"/>
    <w:basedOn w:val="1"/>
    <w:next w:val="1"/>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12">
    <w:name w:val="toc 2"/>
    <w:basedOn w:val="1"/>
    <w:next w:val="1"/>
    <w:qFormat/>
    <w:uiPriority w:val="39"/>
    <w:pPr>
      <w:widowControl/>
      <w:spacing w:after="100" w:line="259" w:lineRule="auto"/>
      <w:ind w:left="220"/>
      <w:jc w:val="left"/>
    </w:pPr>
    <w:rPr>
      <w:sz w:val="22"/>
    </w:rPr>
  </w:style>
  <w:style w:type="paragraph" w:styleId="13">
    <w:name w:val="Title"/>
    <w:basedOn w:val="1"/>
    <w:next w:val="1"/>
    <w:link w:val="29"/>
    <w:qFormat/>
    <w:locked/>
    <w:uiPriority w:val="99"/>
    <w:pPr>
      <w:spacing w:before="240" w:after="60"/>
      <w:jc w:val="center"/>
      <w:outlineLvl w:val="0"/>
    </w:pPr>
    <w:rPr>
      <w:rFonts w:ascii="Cambria" w:hAnsi="Cambria"/>
      <w:b/>
      <w:bCs/>
      <w:sz w:val="32"/>
      <w:szCs w:val="32"/>
    </w:rPr>
  </w:style>
  <w:style w:type="paragraph" w:styleId="14">
    <w:name w:val="Body Text First Indent"/>
    <w:basedOn w:val="5"/>
    <w:link w:val="25"/>
    <w:qFormat/>
    <w:uiPriority w:val="99"/>
    <w:pPr>
      <w:spacing w:after="0"/>
      <w:ind w:firstLine="498"/>
    </w:pPr>
  </w:style>
  <w:style w:type="table" w:styleId="16">
    <w:name w:val="Table Grid"/>
    <w:basedOn w:val="15"/>
    <w:qFormat/>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bCs/>
    </w:rPr>
  </w:style>
  <w:style w:type="character" w:styleId="19">
    <w:name w:val="Emphasis"/>
    <w:qFormat/>
    <w:uiPriority w:val="99"/>
    <w:rPr>
      <w:rFonts w:cs="Times New Roman"/>
      <w:color w:val="CC0000"/>
    </w:rPr>
  </w:style>
  <w:style w:type="character" w:styleId="20">
    <w:name w:val="Hyperlink"/>
    <w:basedOn w:val="17"/>
    <w:qFormat/>
    <w:uiPriority w:val="99"/>
    <w:rPr>
      <w:rFonts w:cs="Times New Roman"/>
      <w:color w:val="0563C1"/>
      <w:u w:val="single"/>
    </w:rPr>
  </w:style>
  <w:style w:type="character" w:customStyle="1" w:styleId="21">
    <w:name w:val="标题 1 字符"/>
    <w:link w:val="2"/>
    <w:qFormat/>
    <w:locked/>
    <w:uiPriority w:val="99"/>
    <w:rPr>
      <w:b/>
      <w:kern w:val="1"/>
      <w:sz w:val="44"/>
    </w:rPr>
  </w:style>
  <w:style w:type="character" w:customStyle="1" w:styleId="22">
    <w:name w:val="标题 2 字符"/>
    <w:link w:val="3"/>
    <w:qFormat/>
    <w:locked/>
    <w:uiPriority w:val="99"/>
    <w:rPr>
      <w:rFonts w:ascii="Cambria" w:hAnsi="Cambria" w:eastAsia="宋体" w:cs="Times New Roman"/>
      <w:b/>
      <w:bCs/>
      <w:kern w:val="1"/>
      <w:sz w:val="32"/>
      <w:szCs w:val="32"/>
    </w:rPr>
  </w:style>
  <w:style w:type="character" w:customStyle="1" w:styleId="23">
    <w:name w:val="标题 4 字符"/>
    <w:link w:val="4"/>
    <w:qFormat/>
    <w:locked/>
    <w:uiPriority w:val="99"/>
    <w:rPr>
      <w:rFonts w:ascii="Cambria" w:hAnsi="Cambria" w:eastAsia="宋体"/>
      <w:b/>
      <w:sz w:val="28"/>
    </w:rPr>
  </w:style>
  <w:style w:type="character" w:customStyle="1" w:styleId="24">
    <w:name w:val="正文文本 字符"/>
    <w:basedOn w:val="17"/>
    <w:link w:val="5"/>
    <w:qFormat/>
    <w:locked/>
    <w:uiPriority w:val="99"/>
  </w:style>
  <w:style w:type="character" w:customStyle="1" w:styleId="25">
    <w:name w:val="正文文本首行缩进 字符"/>
    <w:link w:val="14"/>
    <w:qFormat/>
    <w:locked/>
    <w:uiPriority w:val="99"/>
    <w:rPr>
      <w:rFonts w:cs="Times New Roman"/>
    </w:rPr>
  </w:style>
  <w:style w:type="character" w:customStyle="1" w:styleId="26">
    <w:name w:val="批注框文本 字符"/>
    <w:link w:val="7"/>
    <w:qFormat/>
    <w:locked/>
    <w:uiPriority w:val="99"/>
    <w:rPr>
      <w:sz w:val="18"/>
    </w:rPr>
  </w:style>
  <w:style w:type="character" w:customStyle="1" w:styleId="27">
    <w:name w:val="页脚 字符"/>
    <w:link w:val="8"/>
    <w:qFormat/>
    <w:locked/>
    <w:uiPriority w:val="99"/>
    <w:rPr>
      <w:sz w:val="18"/>
    </w:rPr>
  </w:style>
  <w:style w:type="character" w:customStyle="1" w:styleId="28">
    <w:name w:val="页眉 字符"/>
    <w:link w:val="9"/>
    <w:qFormat/>
    <w:locked/>
    <w:uiPriority w:val="99"/>
    <w:rPr>
      <w:sz w:val="18"/>
    </w:rPr>
  </w:style>
  <w:style w:type="character" w:customStyle="1" w:styleId="29">
    <w:name w:val="标题 字符"/>
    <w:link w:val="13"/>
    <w:qFormat/>
    <w:locked/>
    <w:uiPriority w:val="99"/>
    <w:rPr>
      <w:rFonts w:ascii="Cambria" w:hAnsi="Cambria" w:cs="Times New Roman"/>
      <w:b/>
      <w:bCs/>
      <w:kern w:val="1"/>
      <w:sz w:val="32"/>
      <w:szCs w:val="32"/>
    </w:rPr>
  </w:style>
  <w:style w:type="paragraph" w:customStyle="1" w:styleId="30">
    <w:name w:val="列出段落1"/>
    <w:qFormat/>
    <w:uiPriority w:val="99"/>
    <w:pPr>
      <w:widowControl w:val="0"/>
      <w:ind w:firstLine="420"/>
      <w:jc w:val="both"/>
    </w:pPr>
    <w:rPr>
      <w:rFonts w:ascii="Calibri" w:hAnsi="Calibri" w:eastAsia="宋体" w:cs="Times New Roman"/>
      <w:kern w:val="1"/>
      <w:lang w:val="en-US" w:eastAsia="zh-CN" w:bidi="ar-SA"/>
    </w:rPr>
  </w:style>
  <w:style w:type="paragraph" w:customStyle="1" w:styleId="31">
    <w:name w:val="Default"/>
    <w:qFormat/>
    <w:uiPriority w:val="99"/>
    <w:pPr>
      <w:widowControl w:val="0"/>
    </w:pPr>
    <w:rPr>
      <w:rFonts w:ascii="Times New Roman" w:hAnsi="Times New Roman" w:eastAsia="宋体" w:cs="Times New Roman"/>
      <w:kern w:val="1"/>
      <w:sz w:val="24"/>
      <w:szCs w:val="24"/>
      <w:lang w:val="en-US" w:eastAsia="zh-CN" w:bidi="ar-SA"/>
    </w:rPr>
  </w:style>
  <w:style w:type="paragraph" w:customStyle="1" w:styleId="32">
    <w:name w:val="样式1"/>
    <w:basedOn w:val="30"/>
    <w:qFormat/>
    <w:uiPriority w:val="99"/>
    <w:pPr>
      <w:numPr>
        <w:ilvl w:val="0"/>
        <w:numId w:val="1"/>
      </w:numPr>
      <w:ind w:left="360" w:firstLine="0"/>
    </w:pPr>
    <w:rPr>
      <w:rFonts w:ascii="Times New Roman" w:hAnsi="Times New Roman"/>
      <w:b/>
      <w:sz w:val="32"/>
    </w:rPr>
  </w:style>
  <w:style w:type="paragraph" w:customStyle="1" w:styleId="33">
    <w:name w:val="TOC 标题1"/>
    <w:basedOn w:val="32"/>
    <w:qFormat/>
    <w:uiPriority w:val="99"/>
    <w:pPr>
      <w:widowControl/>
      <w:spacing w:before="240" w:line="259" w:lineRule="auto"/>
      <w:jc w:val="left"/>
    </w:pPr>
    <w:rPr>
      <w:rFonts w:ascii="Calibri Light" w:hAnsi="Calibri Light"/>
      <w:b w:val="0"/>
      <w:color w:val="2E74B5"/>
      <w:szCs w:val="32"/>
    </w:rPr>
  </w:style>
  <w:style w:type="paragraph" w:customStyle="1" w:styleId="34">
    <w:name w:val="样式2"/>
    <w:basedOn w:val="32"/>
    <w:qFormat/>
    <w:uiPriority w:val="99"/>
    <w:pPr>
      <w:ind w:hanging="360"/>
    </w:pPr>
  </w:style>
  <w:style w:type="paragraph" w:customStyle="1" w:styleId="35">
    <w:name w:val="列出段落11"/>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6">
    <w:name w:val="无间隔1"/>
    <w:qFormat/>
    <w:uiPriority w:val="99"/>
    <w:pPr>
      <w:widowControl w:val="0"/>
      <w:jc w:val="both"/>
    </w:pPr>
    <w:rPr>
      <w:rFonts w:ascii="Calibri" w:hAnsi="Calibri" w:eastAsia="宋体" w:cs="Times New Roman"/>
      <w:kern w:val="1"/>
      <w:sz w:val="21"/>
      <w:szCs w:val="22"/>
      <w:lang w:val="en-US" w:eastAsia="zh-CN" w:bidi="ar-SA"/>
    </w:rPr>
  </w:style>
  <w:style w:type="paragraph" w:customStyle="1" w:styleId="37">
    <w:name w:val="列出段落2"/>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8">
    <w:name w:val="论文正文1"/>
    <w:qFormat/>
    <w:uiPriority w:val="99"/>
    <w:pPr>
      <w:spacing w:line="400" w:lineRule="exact"/>
      <w:ind w:firstLine="477"/>
      <w:jc w:val="both"/>
    </w:pPr>
    <w:rPr>
      <w:rFonts w:ascii="Calibri" w:hAnsi="Calibri" w:eastAsia="宋体" w:cs="Times New Roman"/>
      <w:kern w:val="1"/>
      <w:sz w:val="24"/>
      <w:lang w:val="en-US" w:eastAsia="zh-CN" w:bidi="ar-SA"/>
    </w:rPr>
  </w:style>
  <w:style w:type="paragraph" w:customStyle="1" w:styleId="39">
    <w:name w:val="无间隔2"/>
    <w:qFormat/>
    <w:uiPriority w:val="99"/>
    <w:pPr>
      <w:widowControl w:val="0"/>
      <w:jc w:val="both"/>
    </w:pPr>
    <w:rPr>
      <w:rFonts w:ascii="Calibri" w:hAnsi="Calibri" w:eastAsia="宋体" w:cs="Times New Roman"/>
      <w:kern w:val="1"/>
      <w:sz w:val="21"/>
      <w:szCs w:val="22"/>
      <w:lang w:val="en-US" w:eastAsia="zh-CN" w:bidi="ar-SA"/>
    </w:rPr>
  </w:style>
  <w:style w:type="paragraph" w:customStyle="1" w:styleId="40">
    <w:name w:val="reader-word-layer"/>
    <w:qFormat/>
    <w:uiPriority w:val="99"/>
    <w:pPr>
      <w:spacing w:beforeAutospacing="1" w:afterAutospacing="1"/>
    </w:pPr>
    <w:rPr>
      <w:rFonts w:ascii="宋体" w:hAnsi="宋体" w:eastAsia="宋体" w:cs="宋体"/>
      <w:kern w:val="1"/>
      <w:sz w:val="24"/>
      <w:szCs w:val="24"/>
      <w:lang w:val="en-US" w:eastAsia="zh-CN" w:bidi="ar-SA"/>
    </w:rPr>
  </w:style>
  <w:style w:type="character" w:customStyle="1" w:styleId="41">
    <w:name w:val="列出段落 Char"/>
    <w:qFormat/>
    <w:uiPriority w:val="99"/>
  </w:style>
  <w:style w:type="character" w:customStyle="1" w:styleId="42">
    <w:name w:val="样式1 Char"/>
    <w:qFormat/>
    <w:uiPriority w:val="99"/>
    <w:rPr>
      <w:rFonts w:ascii="Times New Roman" w:hAnsi="Times New Roman"/>
      <w:b/>
      <w:sz w:val="32"/>
    </w:rPr>
  </w:style>
  <w:style w:type="character" w:customStyle="1" w:styleId="43">
    <w:name w:val="样式2 Char"/>
    <w:qFormat/>
    <w:uiPriority w:val="99"/>
    <w:rPr>
      <w:b/>
      <w:sz w:val="44"/>
    </w:rPr>
  </w:style>
  <w:style w:type="character" w:customStyle="1" w:styleId="44">
    <w:name w:val="Body Text First Indent Char1"/>
    <w:qFormat/>
    <w:uiPriority w:val="99"/>
    <w:rPr>
      <w:sz w:val="24"/>
    </w:rPr>
  </w:style>
  <w:style w:type="character" w:customStyle="1" w:styleId="45">
    <w:name w:val="apple-converted-space"/>
    <w:qFormat/>
    <w:uiPriority w:val="99"/>
  </w:style>
  <w:style w:type="character" w:customStyle="1" w:styleId="46">
    <w:name w:val="论文正文1 Char"/>
    <w:qFormat/>
    <w:uiPriority w:val="99"/>
    <w:rPr>
      <w:sz w:val="24"/>
    </w:rPr>
  </w:style>
  <w:style w:type="paragraph" w:customStyle="1" w:styleId="47">
    <w:name w:val="List Paragraph1"/>
    <w:basedOn w:val="1"/>
    <w:qFormat/>
    <w:uiPriority w:val="99"/>
    <w:pPr>
      <w:ind w:firstLine="420" w:firstLineChars="200"/>
    </w:pPr>
    <w:rPr>
      <w:kern w:val="0"/>
      <w:sz w:val="20"/>
      <w:szCs w:val="20"/>
    </w:rPr>
  </w:style>
  <w:style w:type="table" w:customStyle="1" w:styleId="48">
    <w:name w:val="列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table" w:customStyle="1" w:styleId="49">
    <w:name w:val="清单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paragraph" w:styleId="50">
    <w:name w:val="List Paragraph"/>
    <w:basedOn w:val="1"/>
    <w:qFormat/>
    <w:uiPriority w:val="34"/>
    <w:pPr>
      <w:ind w:firstLine="420" w:firstLineChars="200"/>
    </w:pPr>
    <w:rPr>
      <w:kern w:val="2"/>
    </w:rPr>
  </w:style>
  <w:style w:type="character" w:customStyle="1" w:styleId="51">
    <w:name w:val="short_text"/>
    <w:qFormat/>
    <w:uiPriority w:val="0"/>
  </w:style>
  <w:style w:type="character" w:customStyle="1" w:styleId="52">
    <w:name w:val="明显强调1"/>
    <w:basedOn w:val="17"/>
    <w:qFormat/>
    <w:uiPriority w:val="21"/>
    <w:rPr>
      <w:b/>
      <w:bCs/>
      <w:i/>
      <w:iCs/>
      <w:color w:val="4F81BD" w:themeColor="accent1"/>
      <w14:textFill>
        <w14:solidFill>
          <w14:schemeClr w14:val="accent1"/>
        </w14:solidFill>
      </w14:textFill>
    </w:rPr>
  </w:style>
  <w:style w:type="character" w:customStyle="1" w:styleId="53">
    <w:name w:val="不明显强调1"/>
    <w:basedOn w:val="17"/>
    <w:qFormat/>
    <w:uiPriority w:val="19"/>
    <w:rPr>
      <w:i/>
      <w:iCs/>
      <w:color w:val="808080" w:themeColor="text1" w:themeTint="80"/>
      <w14:textFill>
        <w14:solidFill>
          <w14:schemeClr w14:val="tx1">
            <w14:lumMod w14:val="50000"/>
            <w14:lumOff w14:val="50000"/>
          </w14:schemeClr>
        </w14:solidFill>
      </w14:textFill>
    </w:r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6">
    <w:name w:val="font121"/>
    <w:qFormat/>
    <w:uiPriority w:val="0"/>
    <w:rPr>
      <w:rFonts w:hint="eastAsia" w:ascii="宋体" w:hAnsi="宋体" w:eastAsia="宋体" w:cs="宋体"/>
      <w:b/>
      <w:color w:val="000000"/>
      <w:sz w:val="24"/>
      <w:szCs w:val="24"/>
      <w:u w:val="none"/>
    </w:rPr>
  </w:style>
  <w:style w:type="table" w:customStyle="1" w:styleId="57">
    <w:name w:val="网格型浅色1"/>
    <w:basedOn w:val="1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58">
    <w:name w:val="网格表 6 彩色 - 着色 51"/>
    <w:basedOn w:val="15"/>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59">
    <w:name w:val="明显强调11"/>
    <w:basedOn w:val="17"/>
    <w:qFormat/>
    <w:uiPriority w:val="21"/>
    <w:rPr>
      <w:b/>
      <w:bCs/>
      <w:i/>
      <w:iCs/>
      <w:color w:val="4F81BD" w:themeColor="accent1"/>
      <w14:textFill>
        <w14:solidFill>
          <w14:schemeClr w14:val="accent1"/>
        </w14:solidFill>
      </w14:textFill>
    </w:rPr>
  </w:style>
  <w:style w:type="paragraph" w:styleId="6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62">
    <w:name w:val="表格"/>
    <w:basedOn w:val="1"/>
    <w:qFormat/>
    <w:uiPriority w:val="0"/>
    <w:pPr>
      <w:spacing w:line="380" w:lineRule="exact"/>
      <w:jc w:val="center"/>
    </w:pPr>
    <w:rPr>
      <w:rFonts w:cs="微软雅黑"/>
      <w:bCs/>
      <w:color w:val="000000"/>
      <w:szCs w:val="21"/>
    </w:rPr>
  </w:style>
  <w:style w:type="character" w:customStyle="1" w:styleId="63">
    <w:name w:val="无"/>
    <w:qFormat/>
    <w:uiPriority w:val="0"/>
  </w:style>
  <w:style w:type="paragraph" w:customStyle="1" w:styleId="64">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2.jpe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D3545-ED52-4B69-9579-6079501FF79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2900</Words>
  <Characters>3456</Characters>
  <Lines>29</Lines>
  <Paragraphs>8</Paragraphs>
  <TotalTime>0</TotalTime>
  <ScaleCrop>false</ScaleCrop>
  <LinksUpToDate>false</LinksUpToDate>
  <CharactersWithSpaces>3525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2019-11-29T16:42:00Z</dcterms:created>
  <dc:creator>hmz</dc:creator>
  <cp:lastModifiedBy>成都奥创生物</cp:lastModifiedBy>
  <cp:lastPrinted>2016-09-29T15:20:00Z</cp:lastPrinted>
  <dcterms:modified xsi:type="dcterms:W3CDTF">2024-07-10T09:12:06Z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5BA6CF0A752647598A53B491ACC3664C_13</vt:lpwstr>
  </property>
</Properties>
</file>