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360" w:lineRule="auto"/>
        <w:jc w:val="left"/>
        <w:rPr>
          <w:rFonts w:hint="eastAsia" w:ascii="Times New Roman" w:hAnsi="Times New Roman" w:eastAsiaTheme="minorEastAsia"/>
          <w:sz w:val="24"/>
          <w:szCs w:val="24"/>
          <w:lang w:val="en-US" w:eastAsia="zh-CN"/>
        </w:rPr>
      </w:pPr>
      <w:r>
        <w:rPr>
          <w:rFonts w:ascii="Times New Roman" w:hAnsi="Times New Roman" w:eastAsiaTheme="minorEastAsia"/>
          <w:sz w:val="24"/>
          <w:szCs w:val="24"/>
        </w:rPr>
        <mc:AlternateContent>
          <mc:Choice Requires="wps">
            <w:drawing>
              <wp:anchor distT="0" distB="0" distL="114300" distR="114300" simplePos="0" relativeHeight="251661312" behindDoc="0" locked="0" layoutInCell="1" allowOverlap="1">
                <wp:simplePos x="0" y="0"/>
                <wp:positionH relativeFrom="column">
                  <wp:posOffset>-3175</wp:posOffset>
                </wp:positionH>
                <wp:positionV relativeFrom="paragraph">
                  <wp:posOffset>1277620</wp:posOffset>
                </wp:positionV>
                <wp:extent cx="7553960" cy="231965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231965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ROS</w:t>
                            </w:r>
                            <w:r>
                              <w:rPr>
                                <w:rFonts w:hint="default" w:ascii="Times New Roman" w:hAnsi="Times New Roman" w:eastAsia="微软雅黑"/>
                                <w:b/>
                                <w:bCs/>
                                <w:color w:val="FFFFFF" w:themeColor="background1"/>
                                <w:sz w:val="96"/>
                                <w:szCs w:val="96"/>
                                <w:lang w:val="en-US" w:eastAsia="zh-CN"/>
                                <w14:textFill>
                                  <w14:solidFill>
                                    <w14:schemeClr w14:val="bg1"/>
                                  </w14:solidFill>
                                </w14:textFill>
                              </w:rPr>
                              <w:t>检测</w:t>
                            </w:r>
                            <w:r>
                              <w:rPr>
                                <w:rFonts w:hint="eastAsia" w:ascii="Times New Roman" w:hAnsi="Times New Roman" w:eastAsia="微软雅黑"/>
                                <w:b/>
                                <w:bCs/>
                                <w:color w:val="FFFFFF" w:themeColor="background1"/>
                                <w:sz w:val="96"/>
                                <w:szCs w:val="96"/>
                                <w14:textFill>
                                  <w14:solidFill>
                                    <w14:schemeClr w14:val="bg1"/>
                                  </w14:solidFill>
                                </w14:textFill>
                              </w:rPr>
                              <w:t>实验</w:t>
                            </w:r>
                            <w:r>
                              <w:rPr>
                                <w:rFonts w:hint="eastAsia" w:ascii="Times New Roman" w:hAnsi="Times New Roman" w:eastAsia="微软雅黑"/>
                                <w:b/>
                                <w:bCs/>
                                <w:color w:val="FFFFFF" w:themeColor="background1"/>
                                <w:sz w:val="96"/>
                                <w:szCs w:val="96"/>
                                <w14:textFill>
                                  <w14:solidFill>
                                    <w14:schemeClr w14:val="bg1"/>
                                  </w14:solidFill>
                                </w14:textFill>
                              </w:rPr>
                              <w:br w:type="textWrapping"/>
                            </w: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测量分析报告</w:t>
                            </w:r>
                            <w:r>
                              <w:rPr>
                                <w:rFonts w:hint="eastAsia" w:ascii="Times New Roman" w:hAnsi="Times New Roman" w:eastAsia="微软雅黑"/>
                                <w:b/>
                                <w:bCs/>
                                <w:color w:val="FFFFFF" w:themeColor="background1"/>
                                <w:sz w:val="96"/>
                                <w:szCs w:val="96"/>
                                <w14:textFill>
                                  <w14:solidFill>
                                    <w14:schemeClr w14:val="bg1"/>
                                  </w14:solidFill>
                                </w14:textFill>
                              </w:rPr>
                              <w:br w:type="textWrapp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100.6pt;height:182.65pt;width:594.8pt;z-index:251661312;mso-width-relative:page;mso-height-relative:page;" filled="f" stroked="f" coordsize="21600,21600" o:gfxdata="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NBWzx2gAAAAoBAAAPAAAAAAAAAAEAIAAAACIAAABkcnMvZG93bnJldi54bWxQSwEC&#10;FAAUAAAACACHTuJA2RGeamQCAACkBAAADgAAAAAAAAABACAAAAApAQAAZHJzL2Uyb0RvYy54bWxQ&#10;SwUGAAAAAAYABgBZAQAA/wUAAAAA&#10;">
                <v:fill on="f" focussize="0,0"/>
                <v:stroke on="f" weight="0.5pt"/>
                <v:imagedata o:title=""/>
                <o:lock v:ext="edit" aspectratio="f"/>
                <v:textbox>
                  <w:txbxContent>
                    <w:p>
                      <w:pPr>
                        <w:jc w:val="center"/>
                        <w:rPr>
                          <w:rFonts w:ascii="Times New Roman" w:hAnsi="Times New Roman" w:eastAsia="微软雅黑"/>
                          <w:b/>
                          <w:bCs/>
                          <w:color w:val="FFFFFF" w:themeColor="background1"/>
                          <w:sz w:val="112"/>
                          <w:szCs w:val="112"/>
                          <w14:textFill>
                            <w14:solidFill>
                              <w14:schemeClr w14:val="bg1"/>
                            </w14:solidFill>
                          </w14:textFill>
                        </w:rPr>
                      </w:pP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ROS</w:t>
                      </w:r>
                      <w:r>
                        <w:rPr>
                          <w:rFonts w:hint="default" w:ascii="Times New Roman" w:hAnsi="Times New Roman" w:eastAsia="微软雅黑"/>
                          <w:b/>
                          <w:bCs/>
                          <w:color w:val="FFFFFF" w:themeColor="background1"/>
                          <w:sz w:val="96"/>
                          <w:szCs w:val="96"/>
                          <w:lang w:val="en-US" w:eastAsia="zh-CN"/>
                          <w14:textFill>
                            <w14:solidFill>
                              <w14:schemeClr w14:val="bg1"/>
                            </w14:solidFill>
                          </w14:textFill>
                        </w:rPr>
                        <w:t>检测</w:t>
                      </w:r>
                      <w:r>
                        <w:rPr>
                          <w:rFonts w:hint="eastAsia" w:ascii="Times New Roman" w:hAnsi="Times New Roman" w:eastAsia="微软雅黑"/>
                          <w:b/>
                          <w:bCs/>
                          <w:color w:val="FFFFFF" w:themeColor="background1"/>
                          <w:sz w:val="96"/>
                          <w:szCs w:val="96"/>
                          <w14:textFill>
                            <w14:solidFill>
                              <w14:schemeClr w14:val="bg1"/>
                            </w14:solidFill>
                          </w14:textFill>
                        </w:rPr>
                        <w:t>实验</w:t>
                      </w:r>
                      <w:r>
                        <w:rPr>
                          <w:rFonts w:hint="eastAsia" w:ascii="Times New Roman" w:hAnsi="Times New Roman" w:eastAsia="微软雅黑"/>
                          <w:b/>
                          <w:bCs/>
                          <w:color w:val="FFFFFF" w:themeColor="background1"/>
                          <w:sz w:val="96"/>
                          <w:szCs w:val="96"/>
                          <w14:textFill>
                            <w14:solidFill>
                              <w14:schemeClr w14:val="bg1"/>
                            </w14:solidFill>
                          </w14:textFill>
                        </w:rPr>
                        <w:br w:type="textWrapping"/>
                      </w:r>
                      <w:r>
                        <w:rPr>
                          <w:rFonts w:hint="eastAsia" w:ascii="Times New Roman" w:hAnsi="Times New Roman" w:eastAsia="微软雅黑"/>
                          <w:b/>
                          <w:bCs/>
                          <w:color w:val="FFFFFF" w:themeColor="background1"/>
                          <w:sz w:val="96"/>
                          <w:szCs w:val="96"/>
                          <w:lang w:val="en-US" w:eastAsia="zh-CN"/>
                          <w14:textFill>
                            <w14:solidFill>
                              <w14:schemeClr w14:val="bg1"/>
                            </w14:solidFill>
                          </w14:textFill>
                        </w:rPr>
                        <w:t>测量分析报告</w:t>
                      </w:r>
                      <w:r>
                        <w:rPr>
                          <w:rFonts w:hint="eastAsia" w:ascii="Times New Roman" w:hAnsi="Times New Roman" w:eastAsia="微软雅黑"/>
                          <w:b/>
                          <w:bCs/>
                          <w:color w:val="FFFFFF" w:themeColor="background1"/>
                          <w:sz w:val="96"/>
                          <w:szCs w:val="96"/>
                          <w14:textFill>
                            <w14:solidFill>
                              <w14:schemeClr w14:val="bg1"/>
                            </w14:solidFill>
                          </w14:textFill>
                        </w:rPr>
                        <w:br w:type="textWrapping"/>
                      </w:r>
                    </w:p>
                  </w:txbxContent>
                </v:textbox>
              </v:shape>
            </w:pict>
          </mc:Fallback>
        </mc:AlternateContent>
      </w:r>
      <w:r>
        <w:rPr>
          <w:rFonts w:ascii="Times New Roman" w:hAnsi="Times New Roman" w:eastAsiaTheme="minorEastAsia"/>
          <w:sz w:val="24"/>
          <w:szCs w:val="24"/>
        </w:rPr>
        <w:drawing>
          <wp:anchor distT="0" distB="0" distL="114300" distR="114300" simplePos="0" relativeHeight="251660288" behindDoc="0" locked="0" layoutInCell="1" allowOverlap="1">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6"/>
                    <a:stretch>
                      <a:fillRect/>
                    </a:stretch>
                  </pic:blipFill>
                  <pic:spPr>
                    <a:xfrm>
                      <a:off x="0" y="0"/>
                      <a:ext cx="2579370" cy="530225"/>
                    </a:xfrm>
                    <a:prstGeom prst="rect">
                      <a:avLst/>
                    </a:prstGeom>
                  </pic:spPr>
                </pic:pic>
              </a:graphicData>
            </a:graphic>
          </wp:anchor>
        </w:drawing>
      </w:r>
      <w:r>
        <w:rPr>
          <w:rFonts w:ascii="Times New Roman" w:hAnsi="Times New Roman" w:eastAsiaTheme="minorEastAsia"/>
          <w:sz w:val="24"/>
          <w:szCs w:val="24"/>
        </w:rPr>
        <w:drawing>
          <wp:anchor distT="0" distB="0" distL="114300" distR="114300" simplePos="0" relativeHeight="251659264" behindDoc="0" locked="0" layoutInCell="1" allowOverlap="1">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7"/>
                    <a:stretch>
                      <a:fillRect/>
                    </a:stretch>
                  </pic:blipFill>
                  <pic:spPr>
                    <a:xfrm>
                      <a:off x="0" y="0"/>
                      <a:ext cx="7582535" cy="10892790"/>
                    </a:xfrm>
                    <a:prstGeom prst="rect">
                      <a:avLst/>
                    </a:prstGeom>
                  </pic:spPr>
                </pic:pic>
              </a:graphicData>
            </a:graphic>
          </wp:anchor>
        </w:drawing>
      </w:r>
      <w:r>
        <w:rPr>
          <w:rFonts w:hint="eastAsia" w:ascii="Times New Roman" w:hAnsi="Times New Roman" w:eastAsiaTheme="minorEastAsia"/>
          <w:sz w:val="24"/>
          <w:szCs w:val="24"/>
          <w:lang w:val="en-US" w:eastAsia="zh-CN"/>
        </w:rPr>
        <w:t>.</w:t>
      </w:r>
    </w:p>
    <w:p>
      <w:pPr>
        <w:spacing w:after="120" w:afterLines="50" w:line="360" w:lineRule="auto"/>
        <w:jc w:val="left"/>
        <w:rPr>
          <w:rFonts w:ascii="Times New Roman" w:hAnsi="Times New Roman" w:eastAsiaTheme="minorEastAsia"/>
          <w:sz w:val="24"/>
          <w:szCs w:val="24"/>
        </w:rPr>
      </w:pPr>
      <w:r>
        <w:rPr>
          <w:rFonts w:hint="eastAsia" w:ascii="Times New Roman" w:hAnsi="Times New Roman" w:eastAsiaTheme="minorEastAsia"/>
          <w:sz w:val="24"/>
          <w:szCs w:val="24"/>
          <w:lang w:val="en-US" w:eastAsia="zh-CN"/>
        </w:rPr>
        <w:t>655</w:t>
      </w:r>
      <w:r>
        <w:rPr>
          <w:rFonts w:ascii="Times New Roman" w:hAnsi="Times New Roman" w:eastAsiaTheme="minorEastAsia"/>
          <w:sz w:val="24"/>
          <w:szCs w:val="24"/>
        </w:rPr>
        <w:t>ttt</w:t>
      </w:r>
      <w:r>
        <w:rPr>
          <w:rFonts w:ascii="Times New Roman" w:hAnsi="Times New Roman" w:eastAsiaTheme="minorEastAsia"/>
          <w:sz w:val="24"/>
          <w:szCs w:val="24"/>
        </w:rPr>
        <w:drawing>
          <wp:inline distT="0" distB="0" distL="114300" distR="114300">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8"/>
                    <a:stretch>
                      <a:fillRect/>
                    </a:stretch>
                  </pic:blipFill>
                  <pic:spPr>
                    <a:xfrm>
                      <a:off x="0" y="0"/>
                      <a:ext cx="3934460" cy="1179830"/>
                    </a:xfrm>
                    <a:prstGeom prst="rect">
                      <a:avLst/>
                    </a:prstGeom>
                    <a:noFill/>
                    <a:ln>
                      <a:noFill/>
                    </a:ln>
                  </pic:spPr>
                </pic:pic>
              </a:graphicData>
            </a:graphic>
          </wp:inline>
        </w:drawing>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3030"/>
        <w:gridCol w:w="3031"/>
        <w:gridCol w:w="3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tcPr>
          <w:p>
            <w:pPr>
              <w:spacing w:after="120" w:afterLines="50" w:line="360" w:lineRule="auto"/>
              <w:jc w:val="left"/>
              <w:rPr>
                <w:rFonts w:ascii="Times New Roman" w:hAnsi="Times New Roman" w:eastAsiaTheme="minorEastAsia"/>
                <w:sz w:val="24"/>
                <w:szCs w:val="24"/>
              </w:rPr>
            </w:pPr>
          </w:p>
        </w:tc>
        <w:tc>
          <w:tcPr>
            <w:tcW w:w="3030" w:type="dxa"/>
          </w:tcPr>
          <w:p>
            <w:pPr>
              <w:spacing w:after="120" w:afterLines="50" w:line="360" w:lineRule="auto"/>
              <w:jc w:val="left"/>
              <w:rPr>
                <w:rFonts w:ascii="Times New Roman" w:hAnsi="Times New Roman" w:eastAsiaTheme="minorEastAsia"/>
                <w:sz w:val="24"/>
                <w:szCs w:val="24"/>
              </w:rPr>
            </w:pPr>
            <w:r>
              <w:rPr>
                <w:rFonts w:ascii="Times New Roman" w:hAnsi="Times New Roman" w:eastAsiaTheme="minorEastAsia"/>
                <w:sz w:val="24"/>
                <w:szCs w:val="24"/>
              </w:rPr>
              <mc:AlternateContent>
                <mc:Choice Requires="wps">
                  <w:drawing>
                    <wp:anchor distT="0" distB="0" distL="114300" distR="114300" simplePos="0" relativeHeight="251662336" behindDoc="0" locked="0" layoutInCell="1" allowOverlap="1">
                      <wp:simplePos x="0" y="0"/>
                      <wp:positionH relativeFrom="column">
                        <wp:posOffset>-61595</wp:posOffset>
                      </wp:positionH>
                      <wp:positionV relativeFrom="paragraph">
                        <wp:posOffset>205105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5pt;margin-top:16.15pt;height:72pt;width:303.3pt;z-index:251662336;mso-width-relative:page;mso-height-relative:page;" filled="f" stroked="f" coordsize="21600,21600" o:gfxdata="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P1oa52wAA&#10;AAkBAAAPAAAAAAAAAAEAIAAAACIAAABkcnMvZG93bnJldi54bWxQSwECFAAUAAAACACHTuJALbp5&#10;JFQCAACXBAAADgAAAAAAAAABACAAAAAqAQAAZHJzL2Uyb0RvYy54bWxQSwUGAAAAAAYABgBZAQAA&#10;8AUAAAAA&#10;">
                      <v:fill on="f" focussize="0,0"/>
                      <v:stroke on="f" weight="0.5pt"/>
                      <v:imagedata o:title=""/>
                      <o:lock v:ext="edit" aspectratio="f"/>
                      <v:textbox>
                        <w:txbxContent>
                          <w:p>
                            <w:pPr>
                              <w:jc w:val="distribute"/>
                              <w:rPr>
                                <w:color w:val="FFFFFF" w:themeColor="background1"/>
                                <w:sz w:val="56"/>
                                <w:szCs w:val="56"/>
                                <w14:textFill>
                                  <w14:noFill/>
                                </w14:textFill>
                              </w:rPr>
                            </w:pPr>
                            <w:r>
                              <w:rPr>
                                <w:rFonts w:hint="eastAsia" w:ascii="微软雅黑" w:hAnsi="微软雅黑" w:eastAsia="微软雅黑" w:cs="微软雅黑"/>
                                <w:b/>
                                <w:bCs/>
                                <w:color w:val="FFFFFF" w:themeColor="background1"/>
                                <w:sz w:val="56"/>
                                <w:szCs w:val="56"/>
                                <w14:textFill>
                                  <w14:solidFill>
                                    <w14:schemeClr w14:val="bg1"/>
                                  </w14:solidFill>
                                </w14:textFill>
                              </w:rPr>
                              <w:t>检测结题报告</w:t>
                            </w:r>
                          </w:p>
                        </w:txbxContent>
                      </v:textbox>
                    </v:shape>
                  </w:pict>
                </mc:Fallback>
              </mc:AlternateContent>
            </w:r>
          </w:p>
        </w:tc>
        <w:tc>
          <w:tcPr>
            <w:tcW w:w="3031" w:type="dxa"/>
          </w:tcPr>
          <w:p>
            <w:pPr>
              <w:spacing w:after="120" w:afterLines="50" w:line="360" w:lineRule="auto"/>
              <w:jc w:val="left"/>
              <w:rPr>
                <w:rFonts w:ascii="Times New Roman" w:hAnsi="Times New Roman" w:eastAsiaTheme="minorEastAsia"/>
                <w:sz w:val="24"/>
                <w:szCs w:val="24"/>
              </w:rPr>
            </w:pPr>
          </w:p>
        </w:tc>
        <w:tc>
          <w:tcPr>
            <w:tcW w:w="3031" w:type="dxa"/>
          </w:tcPr>
          <w:p>
            <w:pPr>
              <w:spacing w:after="120" w:afterLines="50" w:line="360" w:lineRule="auto"/>
              <w:jc w:val="left"/>
              <w:rPr>
                <w:rFonts w:ascii="Times New Roman" w:hAnsi="Times New Roman" w:eastAsiaTheme="minorEastAsia"/>
                <w:sz w:val="24"/>
                <w:szCs w:val="24"/>
              </w:rPr>
            </w:pPr>
          </w:p>
        </w:tc>
      </w:tr>
    </w:tbl>
    <w:p>
      <w:pPr>
        <w:spacing w:after="120" w:afterLines="50" w:line="360" w:lineRule="auto"/>
        <w:jc w:val="left"/>
        <w:rPr>
          <w:rFonts w:ascii="Times New Roman" w:hAnsi="Times New Roman" w:eastAsiaTheme="minorEastAsia"/>
          <w:sz w:val="24"/>
          <w:szCs w:val="24"/>
        </w:rPr>
        <w:sectPr>
          <w:headerReference r:id="rId3" w:type="default"/>
          <w:footerReference r:id="rId4" w:type="default"/>
          <w:endnotePr>
            <w:numFmt w:val="decimal"/>
          </w:endnotePr>
          <w:pgSz w:w="11906" w:h="16838"/>
          <w:pgMar w:top="0" w:right="0" w:bottom="0" w:left="0" w:header="907" w:footer="907" w:gutter="0"/>
          <w:cols w:space="0" w:num="1"/>
          <w:docGrid w:linePitch="286" w:charSpace="0"/>
        </w:sectPr>
      </w:pPr>
      <w:r>
        <w:rPr>
          <w:rFonts w:ascii="Times New Roman" w:hAnsi="Times New Roman" w:eastAsiaTheme="minorEastAsia"/>
          <w:sz w:val="24"/>
          <w:szCs w:val="24"/>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0.25pt;margin-top:252.6pt;height:224pt;width:595pt;z-index:251664384;v-text-anchor:middle;mso-width-relative:page;mso-height-relative:page;" filled="f" stroked="f" coordsize="21600,21600" o:gfxdata="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IzZedsA&#10;AAAKAQAADwAAAAAAAAABACAAAAAiAAAAZHJzL2Rvd25yZXYueG1sUEsBAhQAFAAAAAgAh07iQPl3&#10;FS5VAgAAmgQAAA4AAAAAAAAAAQAgAAAAKgEAAGRycy9lMm9Eb2MueG1sUEsFBgAAAAAGAAYAWQEA&#10;APEFAAAAAA==&#10;">
                <v:fill on="f" focussize="0,0"/>
                <v:stroke on="f" weight="0.5pt"/>
                <v:imagedata o:title=""/>
                <o:lock v:ext="edit" aspectratio="f"/>
                <v:textbox>
                  <w:txbxContent>
                    <w:tbl>
                      <w:tblPr>
                        <w:tblStyle w:val="16"/>
                        <w:tblW w:w="8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250"/>
                        <w:gridCol w:w="2227"/>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9" w:type="dxa"/>
                          </w:tcPr>
                          <w:p>
                            <w:pPr>
                              <w:spacing w:after="120" w:afterLines="50" w:line="480" w:lineRule="exact"/>
                              <w:jc w:val="center"/>
                              <w:rPr>
                                <w:rFonts w:ascii="Times New Roman" w:hAnsi="Times New Roman" w:eastAsiaTheme="minorEastAsia"/>
                                <w:b/>
                                <w:bCs/>
                                <w:color w:val="000000" w:themeColor="text1"/>
                                <w:sz w:val="22"/>
                                <w14:textFill>
                                  <w14:solidFill>
                                    <w14:schemeClr w14:val="tx1"/>
                                  </w14:solidFill>
                                </w14:textFill>
                              </w:rPr>
                            </w:pPr>
                            <w:r>
                              <w:rPr>
                                <w:rFonts w:ascii="Times New Roman" w:hAnsi="Times New Roman" w:eastAsiaTheme="minorEastAsia"/>
                                <w:b/>
                                <w:bCs/>
                                <w:color w:val="000000" w:themeColor="text1"/>
                                <w:sz w:val="22"/>
                                <w14:textFill>
                                  <w14:solidFill>
                                    <w14:schemeClr w14:val="tx1"/>
                                  </w14:solidFill>
                                </w14:textFill>
                              </w:rPr>
                              <w:t>客户姓名</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订单编号</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项目启动日期</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项目完成日期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报告撰写人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报告复核人</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59"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报告授权人</w:t>
                            </w:r>
                          </w:p>
                        </w:tc>
                        <w:tc>
                          <w:tcPr>
                            <w:tcW w:w="2250"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c>
                          <w:tcPr>
                            <w:tcW w:w="2227" w:type="dxa"/>
                          </w:tcPr>
                          <w:p>
                            <w:pPr>
                              <w:spacing w:after="120" w:afterLines="50" w:line="480" w:lineRule="exact"/>
                              <w:jc w:val="center"/>
                              <w:rPr>
                                <w:rFonts w:ascii="Times New Roman" w:hAnsi="Times New Roman" w:eastAsiaTheme="minorEastAsia"/>
                                <w:b/>
                                <w:bCs/>
                                <w:color w:val="FFFFFF" w:themeColor="background1"/>
                                <w:sz w:val="22"/>
                                <w14:textFill>
                                  <w14:solidFill>
                                    <w14:schemeClr w14:val="bg1"/>
                                  </w14:solidFill>
                                </w14:textFill>
                              </w:rPr>
                            </w:pPr>
                            <w:r>
                              <w:rPr>
                                <w:rFonts w:ascii="Times New Roman" w:hAnsi="Times New Roman" w:eastAsiaTheme="minorEastAsia"/>
                                <w:b/>
                                <w:bCs/>
                                <w:color w:val="000000" w:themeColor="text1"/>
                                <w:sz w:val="22"/>
                                <w14:textFill>
                                  <w14:solidFill>
                                    <w14:schemeClr w14:val="tx1"/>
                                  </w14:solidFill>
                                </w14:textFill>
                              </w:rPr>
                              <w:t>报告生效日期</w:t>
                            </w:r>
                          </w:p>
                        </w:tc>
                        <w:tc>
                          <w:tcPr>
                            <w:tcW w:w="2118" w:type="dxa"/>
                          </w:tcPr>
                          <w:p>
                            <w:pPr>
                              <w:spacing w:after="120" w:afterLines="50" w:line="480" w:lineRule="exact"/>
                              <w:jc w:val="center"/>
                              <w:rPr>
                                <w:rFonts w:ascii="Times New Roman" w:hAnsi="Times New Roman" w:eastAsiaTheme="minorEastAsia"/>
                                <w:color w:val="FFFFFF" w:themeColor="background1"/>
                                <w:sz w:val="22"/>
                                <w14:textFill>
                                  <w14:solidFill>
                                    <w14:schemeClr w14:val="bg1"/>
                                  </w14:solidFill>
                                </w14:textFill>
                              </w:rPr>
                            </w:pPr>
                          </w:p>
                        </w:tc>
                      </w:tr>
                    </w:tbl>
                    <w:p>
                      <w:pPr>
                        <w:rPr>
                          <w:rFonts w:ascii="Times New Roman" w:hAnsi="Times New Roman"/>
                          <w:color w:val="FFFFFF" w:themeColor="background1"/>
                          <w:sz w:val="56"/>
                          <w:szCs w:val="56"/>
                          <w14:textFill>
                            <w14:noFill/>
                          </w14:textFill>
                        </w:rPr>
                      </w:pPr>
                    </w:p>
                  </w:txbxContent>
                </v:textbox>
              </v:shape>
            </w:pict>
          </mc:Fallback>
        </mc:AlternateContent>
      </w:r>
    </w:p>
    <w:p>
      <w:pPr>
        <w:spacing w:after="100" w:afterAutospacing="1" w:line="360" w:lineRule="auto"/>
        <w:contextualSpacing/>
        <w:rPr>
          <w:rFonts w:ascii="Times New Roman" w:hAnsi="Times New Roman" w:eastAsiaTheme="minorEastAsia"/>
          <w:sz w:val="24"/>
          <w:szCs w:val="24"/>
        </w:rPr>
      </w:pPr>
    </w:p>
    <w:p>
      <w:pPr>
        <w:spacing w:after="100" w:afterAutospacing="1" w:line="360" w:lineRule="auto"/>
        <w:contextualSpacing/>
        <w:rPr>
          <w:rFonts w:ascii="Times New Roman" w:hAnsi="Times New Roman" w:eastAsiaTheme="minorEastAsia"/>
          <w:sz w:val="24"/>
          <w:szCs w:val="24"/>
        </w:rPr>
      </w:pPr>
      <w:r>
        <w:rPr>
          <w:rFonts w:ascii="Times New Roman" w:hAnsi="Times New Roman" w:eastAsiaTheme="minorEastAsia"/>
          <w:sz w:val="24"/>
          <w:szCs w:val="24"/>
        </w:rPr>
        <w:t>尊敬的客户：</w:t>
      </w:r>
    </w:p>
    <w:p>
      <w:pPr>
        <w:spacing w:after="100" w:afterAutospacing="1" w:line="360" w:lineRule="auto"/>
        <w:ind w:firstLine="120" w:firstLineChars="50"/>
        <w:contextualSpacing/>
        <w:rPr>
          <w:rFonts w:ascii="Times New Roman" w:hAnsi="Times New Roman" w:eastAsiaTheme="minorEastAsia"/>
          <w:sz w:val="24"/>
          <w:szCs w:val="24"/>
        </w:rPr>
      </w:pPr>
      <w:r>
        <w:rPr>
          <w:rFonts w:ascii="Times New Roman" w:hAnsi="Times New Roman" w:eastAsiaTheme="minorEastAsia"/>
          <w:sz w:val="24"/>
          <w:szCs w:val="24"/>
        </w:rPr>
        <w:t>您好！</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成都奥创生物科技有限公司</w:t>
      </w:r>
      <w:r>
        <w:rPr>
          <w:rFonts w:ascii="Times New Roman" w:hAnsi="Times New Roman" w:eastAsiaTheme="minorEastAsia"/>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CRO外包服务等。</w:t>
      </w:r>
    </w:p>
    <w:p>
      <w:pPr>
        <w:spacing w:after="100" w:afterAutospacing="1" w:line="360" w:lineRule="auto"/>
        <w:ind w:firstLine="472" w:firstLineChars="196"/>
        <w:contextualSpacing/>
        <w:rPr>
          <w:rFonts w:ascii="Times New Roman" w:hAnsi="Times New Roman" w:eastAsiaTheme="minorEastAsia"/>
          <w:color w:val="000000"/>
          <w:sz w:val="24"/>
          <w:szCs w:val="24"/>
        </w:rPr>
      </w:pPr>
      <w:r>
        <w:rPr>
          <w:rFonts w:ascii="Times New Roman" w:hAnsi="Times New Roman" w:eastAsiaTheme="minorEastAsia"/>
          <w:b/>
          <w:color w:val="000000"/>
          <w:sz w:val="24"/>
          <w:szCs w:val="24"/>
        </w:rPr>
        <w:t>成都奥创生物</w:t>
      </w:r>
      <w:r>
        <w:rPr>
          <w:rFonts w:ascii="Times New Roman" w:hAnsi="Times New Roman" w:eastAsiaTheme="minorEastAsia"/>
          <w:color w:val="000000"/>
          <w:sz w:val="24"/>
          <w:szCs w:val="24"/>
        </w:rPr>
        <w:t>联合多位来自于了中山大学、四川农业</w:t>
      </w:r>
      <w:bookmarkStart w:id="35" w:name="_GoBack"/>
      <w:bookmarkEnd w:id="35"/>
      <w:r>
        <w:rPr>
          <w:rFonts w:ascii="Times New Roman" w:hAnsi="Times New Roman" w:eastAsiaTheme="minorEastAsia"/>
          <w:color w:val="000000"/>
          <w:sz w:val="24"/>
          <w:szCs w:val="24"/>
        </w:rPr>
        <w:t>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pPr>
        <w:numPr>
          <w:ilvl w:val="0"/>
          <w:numId w:val="3"/>
        </w:numPr>
        <w:autoSpaceDE w:val="0"/>
        <w:autoSpaceDN w:val="0"/>
        <w:spacing w:before="240" w:beforeLines="100" w:after="100" w:afterAutospacing="1" w:line="360" w:lineRule="auto"/>
        <w:ind w:left="363" w:hanging="363"/>
        <w:contextualSpacing/>
        <w:rPr>
          <w:rFonts w:ascii="Times New Roman" w:hAnsi="Times New Roman" w:eastAsiaTheme="minorEastAsia"/>
          <w:b/>
          <w:sz w:val="24"/>
          <w:szCs w:val="24"/>
        </w:rPr>
      </w:pPr>
      <w:r>
        <w:rPr>
          <w:rFonts w:ascii="Times New Roman" w:hAnsi="Times New Roman" w:eastAsiaTheme="minorEastAsia"/>
          <w:b/>
          <w:sz w:val="24"/>
          <w:szCs w:val="24"/>
        </w:rPr>
        <w:t>整体项目平台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能为广大客户提供从课题咨询，课题设计，项目实施到论文撰写，润色，发表等一站    式整体课题外包服务，强大的科研团队，全面的技术平台和完善的管理体系，让您的课题进展更加高效。</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核酸研究平台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服务项目：核酸抽提，常规PCR，荧光定量PCR，微滴式数字PCR，载体构建，甲基化检测等。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蛋白与免疫平台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w:t>
      </w:r>
      <w:r>
        <w:rPr>
          <w:rFonts w:hint="eastAsia" w:ascii="Times New Roman" w:hAnsi="Times New Roman" w:eastAsiaTheme="minorEastAsia"/>
          <w:sz w:val="24"/>
          <w:szCs w:val="24"/>
        </w:rPr>
        <w:t>W</w:t>
      </w:r>
      <w:r>
        <w:rPr>
          <w:rFonts w:ascii="Times New Roman" w:hAnsi="Times New Roman" w:eastAsiaTheme="minorEastAsia"/>
          <w:sz w:val="24"/>
          <w:szCs w:val="24"/>
        </w:rPr>
        <w:t>estern blot</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IP/COIP检测</w:t>
      </w:r>
      <w:r>
        <w:rPr>
          <w:rFonts w:ascii="Times New Roman" w:hAnsi="Times New Roman" w:eastAsiaTheme="minorEastAsia"/>
          <w:sz w:val="24"/>
          <w:szCs w:val="24"/>
        </w:rPr>
        <w:t>，无标记分子互作检测，ELISA，多因子蛋白悬液芯片检测，蛋白表达纯化，蛋白质谱等。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细胞研究平台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服务项目：细胞周期，细胞凋亡，细胞增殖，细胞共培养及趋化，细胞迁移及侵袭，细胞粘附检测，流式细胞检测，稳转细胞系构建，细胞单克隆形成检测，双荧光素酶检测，显微拍照检测等。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病毒包装平台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服务项目：慢病毒包装，逆转录病毒包装，腺病毒包装，腺相关病毒包装等。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病理染色</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服务项目：各类切片及染色服务</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电镜检测</w:t>
      </w:r>
      <w:r>
        <w:rPr>
          <w:rFonts w:ascii="Times New Roman" w:hAnsi="Times New Roman" w:eastAsiaTheme="minorEastAsia"/>
          <w:sz w:val="24"/>
          <w:szCs w:val="24"/>
        </w:rPr>
        <w:t>，免疫荧光，免疫组化，</w:t>
      </w:r>
      <w:r>
        <w:rPr>
          <w:rFonts w:hint="eastAsia" w:ascii="Times New Roman" w:hAnsi="Times New Roman" w:eastAsiaTheme="minorEastAsia"/>
          <w:sz w:val="24"/>
          <w:szCs w:val="24"/>
          <w:lang w:val="en-US" w:eastAsia="zh-CN"/>
        </w:rPr>
        <w:t>tunel，</w:t>
      </w:r>
      <w:r>
        <w:rPr>
          <w:rFonts w:ascii="Times New Roman" w:hAnsi="Times New Roman" w:eastAsiaTheme="minorEastAsia"/>
          <w:sz w:val="24"/>
          <w:szCs w:val="24"/>
        </w:rPr>
        <w:t>原位杂交染色</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全景扫描，分析阅片</w:t>
      </w:r>
      <w:r>
        <w:rPr>
          <w:rFonts w:ascii="Times New Roman" w:hAnsi="Times New Roman" w:eastAsiaTheme="minorEastAsia"/>
          <w:sz w:val="24"/>
          <w:szCs w:val="24"/>
        </w:rPr>
        <w:t>等。</w:t>
      </w:r>
    </w:p>
    <w:p>
      <w:pPr>
        <w:numPr>
          <w:ilvl w:val="0"/>
          <w:numId w:val="3"/>
        </w:numPr>
        <w:autoSpaceDE w:val="0"/>
        <w:autoSpaceDN w:val="0"/>
        <w:spacing w:after="100" w:afterAutospacing="1" w:line="360" w:lineRule="auto"/>
        <w:contextualSpacing/>
        <w:rPr>
          <w:rFonts w:ascii="Times New Roman" w:hAnsi="Times New Roman" w:eastAsiaTheme="minorEastAsia"/>
          <w:b/>
          <w:sz w:val="24"/>
          <w:szCs w:val="24"/>
        </w:rPr>
      </w:pPr>
      <w:r>
        <w:rPr>
          <w:rFonts w:ascii="Times New Roman" w:hAnsi="Times New Roman" w:eastAsiaTheme="minorEastAsia"/>
          <w:b/>
          <w:sz w:val="24"/>
          <w:szCs w:val="24"/>
        </w:rPr>
        <w:t>动物模型平台：</w:t>
      </w:r>
    </w:p>
    <w:p>
      <w:pPr>
        <w:autoSpaceDE w:val="0"/>
        <w:autoSpaceDN w:val="0"/>
        <w:spacing w:after="100" w:afterAutospacing="1" w:line="360" w:lineRule="auto"/>
        <w:ind w:left="420"/>
        <w:contextualSpacing/>
        <w:rPr>
          <w:rFonts w:ascii="Times New Roman" w:hAnsi="Times New Roman" w:eastAsiaTheme="minorEastAsia"/>
          <w:sz w:val="24"/>
          <w:szCs w:val="24"/>
        </w:rPr>
      </w:pPr>
      <w:r>
        <w:rPr>
          <w:rFonts w:ascii="Times New Roman" w:hAnsi="Times New Roman" w:eastAsiaTheme="minorEastAsia"/>
          <w:sz w:val="24"/>
          <w:szCs w:val="24"/>
        </w:rPr>
        <w:t>服务项目：常见疾病动物模型及肿瘤模型构建</w:t>
      </w:r>
      <w:r>
        <w:rPr>
          <w:rFonts w:hint="eastAsia" w:ascii="Times New Roman" w:hAnsi="Times New Roman" w:eastAsiaTheme="minorEastAsia"/>
          <w:sz w:val="24"/>
          <w:szCs w:val="24"/>
          <w:lang w:eastAsia="zh-CN"/>
        </w:rPr>
        <w:t>，</w:t>
      </w:r>
      <w:r>
        <w:rPr>
          <w:rFonts w:hint="eastAsia" w:ascii="Times New Roman" w:hAnsi="Times New Roman" w:eastAsiaTheme="minorEastAsia"/>
          <w:sz w:val="24"/>
          <w:szCs w:val="24"/>
          <w:lang w:val="en-US" w:eastAsia="zh-CN"/>
        </w:rPr>
        <w:t>肝功，肾功，血糖，血脂，无机离子，尿常规，凝血检测，血常规等生化检测</w:t>
      </w:r>
      <w:r>
        <w:rPr>
          <w:rFonts w:ascii="Times New Roman" w:hAnsi="Times New Roman" w:eastAsiaTheme="minorEastAsia"/>
          <w:sz w:val="24"/>
          <w:szCs w:val="24"/>
        </w:rPr>
        <w:t>。</w:t>
      </w:r>
    </w:p>
    <w:p>
      <w:pPr>
        <w:pStyle w:val="50"/>
        <w:spacing w:after="100" w:afterAutospacing="1" w:line="360" w:lineRule="auto"/>
        <w:ind w:left="420" w:firstLine="0" w:firstLineChars="0"/>
        <w:contextualSpacing/>
        <w:rPr>
          <w:rFonts w:ascii="Times New Roman" w:hAnsi="Times New Roman" w:eastAsiaTheme="minorEastAsia"/>
          <w:sz w:val="24"/>
          <w:szCs w:val="24"/>
        </w:rPr>
      </w:pPr>
      <w:r>
        <w:rPr>
          <w:rFonts w:ascii="Times New Roman" w:hAnsi="Times New Roman" w:eastAsiaTheme="minorEastAsia"/>
          <w:b/>
          <w:bCs/>
          <w:sz w:val="24"/>
          <w:szCs w:val="24"/>
          <w:u w:val="single"/>
        </w:rPr>
        <w:t xml:space="preserve">我们的服务承诺：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唯一 </w:t>
      </w:r>
      <w:r>
        <w:rPr>
          <w:rFonts w:ascii="Times New Roman" w:hAnsi="Times New Roman" w:eastAsiaTheme="minorEastAsia"/>
          <w:color w:val="E46C0A" w:themeColor="accent6" w:themeShade="BF"/>
          <w:sz w:val="24"/>
          <w:szCs w:val="24"/>
        </w:rPr>
        <w:t xml:space="preserve"> █ </w:t>
      </w:r>
      <w:r>
        <w:rPr>
          <w:rFonts w:ascii="Times New Roman" w:hAnsi="Times New Roman" w:eastAsiaTheme="minorEastAsia"/>
          <w:sz w:val="24"/>
          <w:szCs w:val="24"/>
        </w:rPr>
        <w:t xml:space="preserve">真实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 xml:space="preserve">专业  </w:t>
      </w:r>
      <w:r>
        <w:rPr>
          <w:rFonts w:ascii="Times New Roman" w:hAnsi="Times New Roman" w:eastAsiaTheme="minorEastAsia"/>
          <w:color w:val="E46C0A" w:themeColor="accent6" w:themeShade="BF"/>
          <w:sz w:val="24"/>
          <w:szCs w:val="24"/>
        </w:rPr>
        <w:t xml:space="preserve">█ </w:t>
      </w:r>
      <w:r>
        <w:rPr>
          <w:rFonts w:ascii="Times New Roman" w:hAnsi="Times New Roman" w:eastAsiaTheme="minorEastAsia"/>
          <w:sz w:val="24"/>
          <w:szCs w:val="24"/>
        </w:rPr>
        <w:t>效率</w:t>
      </w:r>
    </w:p>
    <w:p>
      <w:pPr>
        <w:spacing w:after="100" w:afterAutospacing="1" w:line="360" w:lineRule="auto"/>
        <w:ind w:firstLine="360" w:firstLineChars="150"/>
        <w:contextualSpacing/>
        <w:rPr>
          <w:rFonts w:ascii="Times New Roman" w:hAnsi="Times New Roman" w:eastAsiaTheme="minorEastAsia"/>
          <w:sz w:val="24"/>
          <w:szCs w:val="24"/>
        </w:rPr>
      </w:pPr>
      <w:r>
        <w:rPr>
          <w:rFonts w:ascii="Times New Roman" w:hAnsi="Times New Roman" w:eastAsiaTheme="minorEastAsia"/>
          <w:sz w:val="24"/>
          <w:szCs w:val="24"/>
        </w:rPr>
        <w:t>欢迎科研院所、医院、生物医药企业的广大用户来我公司进行科研项目订制，我们将为您提供专业高效的一站式科研服务。</w:t>
      </w:r>
    </w:p>
    <w:p>
      <w:pPr>
        <w:widowControl/>
        <w:jc w:val="left"/>
        <w:rPr>
          <w:rFonts w:ascii="Times New Roman" w:hAnsi="Times New Roman" w:eastAsiaTheme="minorEastAsia"/>
          <w:sz w:val="24"/>
          <w:szCs w:val="24"/>
        </w:rPr>
      </w:pPr>
      <w:r>
        <w:rPr>
          <w:rFonts w:ascii="Times New Roman" w:hAnsi="Times New Roman" w:eastAsiaTheme="minorEastAsia"/>
          <w:sz w:val="24"/>
          <w:szCs w:val="24"/>
        </w:rPr>
        <w:br w:type="page"/>
      </w:r>
    </w:p>
    <w:p>
      <w:pPr>
        <w:pStyle w:val="3"/>
        <w:spacing w:before="120" w:beforeLines="50" w:after="120" w:afterLines="50" w:line="240" w:lineRule="auto"/>
        <w:jc w:val="center"/>
      </w:pPr>
      <w:bookmarkStart w:id="0" w:name="_Toc169612771"/>
      <w:bookmarkStart w:id="1" w:name="_Toc3116"/>
      <w:bookmarkStart w:id="2" w:name="_Toc169253391"/>
      <w:r>
        <w:t>声明</w:t>
      </w:r>
      <w:bookmarkEnd w:id="0"/>
      <w:bookmarkEnd w:id="1"/>
      <w:bookmarkEnd w:id="2"/>
    </w:p>
    <w:p>
      <w:pPr>
        <w:spacing w:before="120" w:beforeLines="50" w:after="120" w:afterLines="50"/>
        <w:rPr>
          <w:rFonts w:ascii="Times New Roman" w:hAnsi="Times New Roman"/>
        </w:rPr>
      </w:pP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。现以奥创生物名义，</w:t>
      </w:r>
      <w:r>
        <w:rPr>
          <w:rFonts w:ascii="Times New Roman" w:hAnsi="Times New Roman"/>
          <w:sz w:val="24"/>
          <w:szCs w:val="24"/>
        </w:rPr>
        <w:t>向社会各界和客户作如下声明，并接受有关单位和客户的监督。</w:t>
      </w:r>
    </w:p>
    <w:p>
      <w:pPr>
        <w:spacing w:before="120" w:beforeLines="50" w:after="120" w:afterLines="50"/>
        <w:ind w:firstLine="480" w:firstLineChars="200"/>
        <w:rPr>
          <w:rFonts w:ascii="Times New Roman" w:hAnsi="Times New Roman"/>
          <w:sz w:val="24"/>
          <w:szCs w:val="24"/>
        </w:rPr>
      </w:pPr>
      <w:r>
        <w:rPr>
          <w:rFonts w:ascii="Times New Roman" w:hAnsi="Times New Roman"/>
          <w:sz w:val="24"/>
          <w:szCs w:val="24"/>
        </w:rPr>
        <w:t>1、遵守国家的各项法律、法规、政策，严格执行有关标准，规范及细则等技术文件开展检测工作，以诚实、公正的态度确保检测工作质量，并对检测结果负责。</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2、公司</w:t>
      </w:r>
      <w:r>
        <w:rPr>
          <w:rFonts w:ascii="Times New Roman" w:hAnsi="Times New Roman"/>
          <w:sz w:val="24"/>
          <w:szCs w:val="24"/>
        </w:rPr>
        <w:t>具有固定的工作和检验检测场所，拥有与开展的检测工作相匹配的专业技术、管理人员，拥有相关检测所需的设备设施。</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3、</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pPr>
        <w:spacing w:before="120" w:beforeLines="50" w:after="120" w:afterLines="50"/>
        <w:ind w:firstLine="480" w:firstLineChars="20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sz w:val="24"/>
          <w:szCs w:val="24"/>
        </w:rPr>
        <w:t>5、</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pPr>
        <w:spacing w:before="120" w:beforeLines="50" w:after="120" w:afterLines="50"/>
        <w:ind w:firstLine="480" w:firstLineChars="200"/>
        <w:rPr>
          <w:rFonts w:ascii="Times New Roman" w:hAnsi="Times New Roman"/>
          <w:bCs/>
          <w:sz w:val="24"/>
          <w:szCs w:val="24"/>
        </w:rPr>
      </w:pPr>
      <w:r>
        <w:rPr>
          <w:rFonts w:ascii="Times New Roman" w:hAnsi="Times New Roman"/>
          <w:bCs/>
          <w:sz w:val="24"/>
          <w:szCs w:val="24"/>
        </w:rPr>
        <w:t>以上声明，本公司全体人员必须严格遵守。</w:t>
      </w:r>
    </w:p>
    <w:p>
      <w:pPr>
        <w:spacing w:before="120" w:beforeLines="50" w:after="120" w:afterLines="50"/>
        <w:ind w:firstLine="480" w:firstLineChars="200"/>
        <w:rPr>
          <w:rFonts w:ascii="Times New Roman" w:hAnsi="Times New Roman"/>
          <w:bCs/>
          <w:sz w:val="24"/>
          <w:szCs w:val="24"/>
        </w:rPr>
      </w:pPr>
    </w:p>
    <w:p>
      <w:pPr>
        <w:spacing w:before="120" w:beforeLines="50" w:after="120" w:afterLines="50"/>
        <w:ind w:firstLine="480" w:firstLineChars="200"/>
        <w:jc w:val="right"/>
        <w:rPr>
          <w:rFonts w:ascii="Times New Roman" w:hAnsi="Times New Roman"/>
          <w:sz w:val="24"/>
          <w:szCs w:val="24"/>
        </w:rPr>
      </w:pPr>
      <w:r>
        <w:rPr>
          <w:rFonts w:ascii="Times New Roman" w:hAnsi="Times New Roman"/>
          <w:sz w:val="24"/>
          <w:szCs w:val="24"/>
        </w:rPr>
        <w:t>成都奥创生物科技有限公司</w:t>
      </w:r>
    </w:p>
    <w:p>
      <w:pPr>
        <w:spacing w:before="120" w:beforeLines="50" w:after="120" w:afterLines="50"/>
        <w:ind w:firstLine="480" w:firstLineChars="200"/>
        <w:jc w:val="right"/>
        <w:rPr>
          <w:rFonts w:ascii="Times New Roman" w:hAnsi="Times New Roman"/>
          <w:sz w:val="24"/>
          <w:szCs w:val="24"/>
        </w:rPr>
      </w:pPr>
    </w:p>
    <w:p>
      <w:pPr>
        <w:spacing w:before="120" w:beforeLines="50" w:after="120" w:afterLines="50"/>
        <w:ind w:firstLine="480" w:firstLineChars="200"/>
        <w:jc w:val="right"/>
        <w:rPr>
          <w:rFonts w:ascii="Times New Roman" w:hAnsi="Times New Roman"/>
          <w:sz w:val="24"/>
          <w:szCs w:val="24"/>
        </w:rPr>
      </w:pPr>
    </w:p>
    <w:p>
      <w:pPr>
        <w:spacing w:before="120" w:beforeLines="50" w:after="120" w:afterLines="50"/>
        <w:ind w:firstLine="480" w:firstLineChars="200"/>
        <w:jc w:val="right"/>
        <w:rPr>
          <w:rFonts w:ascii="Times New Roman" w:hAnsi="Times New Roman"/>
          <w:sz w:val="24"/>
          <w:szCs w:val="24"/>
        </w:rPr>
      </w:pPr>
    </w:p>
    <w:p>
      <w:pPr>
        <w:spacing w:before="120" w:beforeLines="50" w:after="120" w:afterLines="50"/>
        <w:ind w:firstLine="480" w:firstLineChars="200"/>
        <w:jc w:val="right"/>
        <w:rPr>
          <w:rFonts w:ascii="Times New Roman" w:hAnsi="Times New Roman"/>
          <w:sz w:val="24"/>
          <w:szCs w:val="24"/>
        </w:rPr>
      </w:pPr>
    </w:p>
    <w:p>
      <w:pPr>
        <w:spacing w:before="120" w:beforeLines="50" w:after="120" w:afterLines="50"/>
        <w:ind w:firstLine="480" w:firstLineChars="200"/>
        <w:jc w:val="right"/>
        <w:rPr>
          <w:rFonts w:ascii="Times New Roman" w:hAnsi="Times New Roman"/>
          <w:sz w:val="24"/>
          <w:szCs w:val="24"/>
        </w:rPr>
      </w:pPr>
    </w:p>
    <w:p>
      <w:pPr>
        <w:spacing w:before="120" w:beforeLines="50" w:after="120" w:afterLines="50"/>
        <w:ind w:firstLine="480" w:firstLineChars="200"/>
        <w:jc w:val="right"/>
        <w:rPr>
          <w:rFonts w:ascii="Times New Roman" w:hAnsi="Times New Roman"/>
          <w:sz w:val="24"/>
          <w:szCs w:val="24"/>
        </w:rPr>
      </w:pPr>
    </w:p>
    <w:p>
      <w:pPr>
        <w:spacing w:before="120" w:beforeLines="50" w:after="120" w:afterLines="50"/>
        <w:ind w:firstLine="480" w:firstLineChars="200"/>
        <w:jc w:val="right"/>
        <w:rPr>
          <w:rFonts w:ascii="Times New Roman" w:hAnsi="Times New Roman"/>
          <w:sz w:val="24"/>
          <w:szCs w:val="24"/>
        </w:rPr>
      </w:pPr>
    </w:p>
    <w:p>
      <w:pPr>
        <w:spacing w:before="120" w:beforeLines="50" w:after="120" w:afterLines="50"/>
        <w:ind w:firstLine="480" w:firstLineChars="200"/>
        <w:jc w:val="right"/>
        <w:rPr>
          <w:rFonts w:ascii="Times New Roman" w:hAnsi="Times New Roman"/>
          <w:sz w:val="24"/>
          <w:szCs w:val="24"/>
        </w:rPr>
      </w:pPr>
    </w:p>
    <w:p>
      <w:pPr>
        <w:spacing w:before="120" w:beforeLines="50" w:after="120" w:afterLines="50"/>
        <w:ind w:firstLine="480" w:firstLineChars="200"/>
        <w:jc w:val="right"/>
        <w:rPr>
          <w:rFonts w:ascii="Times New Roman" w:hAnsi="Times New Roman"/>
          <w:sz w:val="24"/>
          <w:szCs w:val="24"/>
        </w:rPr>
      </w:pPr>
    </w:p>
    <w:p>
      <w:pPr>
        <w:spacing w:before="120" w:beforeLines="50" w:after="120" w:afterLines="50"/>
        <w:ind w:firstLine="480" w:firstLineChars="200"/>
        <w:jc w:val="right"/>
        <w:rPr>
          <w:rFonts w:ascii="Times New Roman" w:hAnsi="Times New Roman"/>
          <w:sz w:val="24"/>
          <w:szCs w:val="24"/>
        </w:rPr>
      </w:pPr>
    </w:p>
    <w:p>
      <w:pPr>
        <w:spacing w:before="120" w:beforeLines="50" w:after="120" w:afterLines="50"/>
        <w:ind w:firstLine="480" w:firstLineChars="200"/>
        <w:jc w:val="right"/>
        <w:rPr>
          <w:rFonts w:ascii="Times New Roman" w:hAnsi="Times New Roman"/>
          <w:sz w:val="24"/>
          <w:szCs w:val="24"/>
        </w:rPr>
      </w:pPr>
    </w:p>
    <w:p>
      <w:pPr>
        <w:spacing w:before="120" w:beforeLines="50" w:after="120" w:afterLines="50"/>
        <w:ind w:firstLine="480" w:firstLineChars="200"/>
        <w:jc w:val="right"/>
        <w:rPr>
          <w:rFonts w:ascii="Times New Roman" w:hAnsi="Times New Roman"/>
          <w:sz w:val="24"/>
          <w:szCs w:val="24"/>
        </w:rPr>
      </w:pPr>
    </w:p>
    <w:p>
      <w:pPr>
        <w:spacing w:before="120" w:beforeLines="50" w:after="120" w:afterLines="50"/>
        <w:ind w:firstLine="480" w:firstLineChars="200"/>
        <w:jc w:val="right"/>
        <w:rPr>
          <w:rFonts w:ascii="Times New Roman" w:hAnsi="Times New Roman"/>
          <w:sz w:val="24"/>
          <w:szCs w:val="24"/>
        </w:rPr>
      </w:pPr>
    </w:p>
    <w:p>
      <w:pPr>
        <w:spacing w:before="120" w:beforeLines="50" w:after="120" w:afterLines="50"/>
        <w:ind w:firstLine="480" w:firstLineChars="200"/>
        <w:jc w:val="right"/>
        <w:rPr>
          <w:rFonts w:ascii="Times New Roman" w:hAnsi="Times New Roman"/>
          <w:sz w:val="24"/>
          <w:szCs w:val="24"/>
        </w:rPr>
      </w:pPr>
    </w:p>
    <w:p>
      <w:pPr>
        <w:spacing w:before="120" w:beforeLines="50" w:after="120" w:afterLines="50"/>
        <w:ind w:firstLine="480" w:firstLineChars="200"/>
        <w:jc w:val="right"/>
        <w:rPr>
          <w:rFonts w:ascii="Times New Roman" w:hAnsi="Times New Roman"/>
          <w:sz w:val="24"/>
          <w:szCs w:val="24"/>
        </w:rPr>
      </w:pPr>
    </w:p>
    <w:p>
      <w:pPr>
        <w:spacing w:before="120" w:beforeLines="50" w:after="120" w:afterLines="50"/>
        <w:ind w:firstLine="480" w:firstLineChars="200"/>
        <w:jc w:val="right"/>
        <w:rPr>
          <w:rFonts w:ascii="Times New Roman" w:hAnsi="Times New Roman"/>
          <w:sz w:val="24"/>
          <w:szCs w:val="24"/>
        </w:rPr>
      </w:pPr>
    </w:p>
    <w:p>
      <w:pPr>
        <w:spacing w:before="120" w:beforeLines="50" w:after="120" w:afterLines="50"/>
        <w:ind w:firstLine="480" w:firstLineChars="200"/>
        <w:jc w:val="right"/>
        <w:rPr>
          <w:rFonts w:ascii="Times New Roman" w:hAnsi="Times New Roman"/>
          <w:sz w:val="24"/>
          <w:szCs w:val="24"/>
        </w:rPr>
      </w:pPr>
    </w:p>
    <w:p>
      <w:pPr>
        <w:spacing w:line="360" w:lineRule="auto"/>
        <w:ind w:firstLine="361" w:firstLineChars="150"/>
        <w:jc w:val="center"/>
        <w:rPr>
          <w:rFonts w:ascii="Times New Roman" w:hAnsi="Times New Roman" w:eastAsiaTheme="minorEastAsia"/>
          <w:b/>
          <w:bCs/>
          <w:sz w:val="24"/>
          <w:szCs w:val="24"/>
        </w:rPr>
      </w:pPr>
    </w:p>
    <w:p>
      <w:pPr>
        <w:spacing w:after="120" w:afterLines="50" w:line="360" w:lineRule="auto"/>
        <w:rPr>
          <w:rFonts w:ascii="Times New Roman" w:hAnsi="Times New Roman" w:eastAsiaTheme="minorEastAsia"/>
          <w:b w:val="0"/>
          <w:bCs w:val="0"/>
          <w:sz w:val="24"/>
          <w:szCs w:val="24"/>
        </w:rPr>
      </w:pPr>
    </w:p>
    <w:sdt>
      <w:sdtPr>
        <w:rPr>
          <w:rFonts w:ascii="Calibri" w:hAnsi="Calibri" w:eastAsia="宋体" w:cs="Times New Roman"/>
          <w:b w:val="0"/>
          <w:bCs w:val="0"/>
          <w:color w:val="auto"/>
          <w:kern w:val="1"/>
          <w:sz w:val="24"/>
          <w:szCs w:val="24"/>
          <w:lang w:val="zh-CN"/>
        </w:rPr>
        <w:id w:val="-895509097"/>
        <w:docPartObj>
          <w:docPartGallery w:val="Table of Contents"/>
          <w:docPartUnique/>
        </w:docPartObj>
      </w:sdtPr>
      <w:sdtEndPr>
        <w:rPr>
          <w:rFonts w:ascii="Calibri" w:hAnsi="Calibri" w:eastAsia="宋体" w:cs="Times New Roman"/>
          <w:b/>
          <w:bCs/>
          <w:color w:val="auto"/>
          <w:kern w:val="1"/>
          <w:sz w:val="24"/>
          <w:szCs w:val="24"/>
          <w:lang w:val="zh-CN"/>
        </w:rPr>
      </w:sdtEndPr>
      <w:sdtContent>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eastAsia" w:asciiTheme="minorEastAsia" w:hAnsiTheme="minorEastAsia" w:eastAsiaTheme="minorEastAsia" w:cstheme="minorEastAsia"/>
              <w:b w:val="0"/>
              <w:bCs w:val="0"/>
              <w:color w:val="000000"/>
              <w:sz w:val="24"/>
              <w:szCs w:val="24"/>
              <w:highlight w:val="none"/>
              <w:lang w:val="en-US" w:eastAsia="zh-CN"/>
            </w:rPr>
          </w:pPr>
          <w:r>
            <w:rPr>
              <w:rFonts w:hint="eastAsia" w:asciiTheme="minorEastAsia" w:hAnsiTheme="minorEastAsia" w:eastAsiaTheme="minorEastAsia" w:cstheme="minorEastAsia"/>
              <w:b w:val="0"/>
              <w:bCs w:val="0"/>
              <w:color w:val="000000"/>
              <w:sz w:val="24"/>
              <w:szCs w:val="24"/>
              <w:highlight w:val="none"/>
              <w:lang w:val="en-US" w:eastAsia="zh-CN"/>
            </w:rPr>
            <w:t>目录</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eastAsia" w:asciiTheme="minorEastAsia" w:hAnsiTheme="minorEastAsia" w:eastAsiaTheme="minorEastAsia" w:cstheme="minorEastAsia"/>
              <w:b w:val="0"/>
              <w:bCs w:val="0"/>
              <w:color w:val="000000"/>
              <w:sz w:val="24"/>
              <w:szCs w:val="24"/>
              <w:highlight w:val="none"/>
              <w:lang w:val="en-US" w:eastAsia="zh-CN"/>
            </w:rPr>
          </w:pPr>
        </w:p>
        <w:sdt>
          <w:sdtPr>
            <w:rPr>
              <w:rFonts w:hint="eastAsia" w:asciiTheme="minorEastAsia" w:hAnsiTheme="minorEastAsia" w:eastAsiaTheme="minorEastAsia" w:cstheme="minorEastAsia"/>
              <w:b w:val="0"/>
              <w:bCs w:val="0"/>
              <w:kern w:val="1"/>
              <w:sz w:val="24"/>
              <w:szCs w:val="24"/>
              <w:highlight w:val="none"/>
              <w:lang w:val="en-US" w:eastAsia="zh-CN" w:bidi="ar-SA"/>
            </w:rPr>
            <w:id w:val="147481066"/>
            <w15:color w:val="DBDBDB"/>
            <w:docPartObj>
              <w:docPartGallery w:val="Table of Contents"/>
              <w:docPartUnique/>
            </w:docPartObj>
          </w:sdtPr>
          <w:sdtEndPr>
            <w:rPr>
              <w:rFonts w:hint="default" w:ascii="Times New Roman" w:hAnsi="Times New Roman" w:eastAsia="宋体" w:cs="Times New Roman"/>
              <w:b/>
              <w:bCs/>
              <w:color w:val="000000" w:themeColor="text1"/>
              <w:kern w:val="1"/>
              <w:sz w:val="24"/>
              <w:szCs w:val="24"/>
              <w:highlight w:val="none"/>
              <w:lang w:val="en-US" w:eastAsia="zh-CN" w:bidi="ar-SA"/>
              <w14:textFill>
                <w14:solidFill>
                  <w14:schemeClr w14:val="tx1"/>
                </w14:solidFill>
              </w14:textFill>
            </w:rPr>
          </w:sdtEndPr>
          <w:sdtContent>
            <w:p>
              <w:pPr>
                <w:pageBreakBefore w:val="0"/>
                <w:kinsoku/>
                <w:wordWrap/>
                <w:overflowPunct/>
                <w:topLinePunct w:val="0"/>
                <w:bidi w:val="0"/>
                <w:spacing w:before="144" w:beforeLines="50" w:after="144" w:afterLines="50" w:line="240" w:lineRule="auto"/>
                <w:ind w:left="0" w:leftChars="0" w:right="0" w:rightChars="0" w:firstLine="0" w:firstLineChars="0"/>
                <w:jc w:val="center"/>
                <w:textAlignment w:val="auto"/>
                <w:rPr>
                  <w:rFonts w:hint="eastAsia" w:asciiTheme="minorEastAsia" w:hAnsiTheme="minorEastAsia" w:eastAsiaTheme="minorEastAsia" w:cstheme="minorEastAsia"/>
                  <w:b w:val="0"/>
                  <w:bCs w:val="0"/>
                  <w:sz w:val="24"/>
                  <w:szCs w:val="24"/>
                  <w:highlight w:val="none"/>
                </w:rPr>
              </w:pPr>
            </w:p>
            <w:p>
              <w:pPr>
                <w:pStyle w:val="10"/>
                <w:tabs>
                  <w:tab w:val="right" w:leader="dot" w:pos="9320"/>
                </w:tabs>
              </w:pP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fldChar w:fldCharType="begin"/>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instrText xml:space="preserve">TOC \o "1-2" \h \u </w:instrText>
              </w:r>
              <w:r>
                <w:rPr>
                  <w:rFonts w:hint="eastAsia" w:asciiTheme="minorEastAsia" w:hAnsiTheme="minorEastAsia" w:eastAsiaTheme="minorEastAsia" w:cstheme="minorEastAsia"/>
                  <w:b w:val="0"/>
                  <w:bCs w:val="0"/>
                  <w:color w:val="000000" w:themeColor="text1"/>
                  <w:sz w:val="24"/>
                  <w:szCs w:val="24"/>
                  <w:highlight w:val="none"/>
                  <w:lang w:val="en-US" w:eastAsia="zh-CN"/>
                  <w14:textFill>
                    <w14:solidFill>
                      <w14:schemeClr w14:val="tx1"/>
                    </w14:solidFill>
                  </w14:textFill>
                </w:rPr>
                <w:fldChar w:fldCharType="separate"/>
              </w:r>
              <w:r>
                <w:rPr>
                  <w:rFonts w:hint="eastAsia" w:asciiTheme="minorEastAsia" w:hAnsiTheme="minorEastAsia" w:eastAsiaTheme="minorEastAsia" w:cstheme="minorEastAsia"/>
                  <w:bCs w:val="0"/>
                  <w:color w:val="000000" w:themeColor="text1"/>
                  <w:szCs w:val="24"/>
                  <w:highlight w:val="none"/>
                  <w:lang w:val="en-US" w:eastAsia="zh-CN"/>
                  <w14:textFill>
                    <w14:solidFill>
                      <w14:schemeClr w14:val="tx1"/>
                    </w14:solidFill>
                  </w14:textFill>
                </w:rPr>
                <w:fldChar w:fldCharType="begin"/>
              </w:r>
              <w:r>
                <w:rPr>
                  <w:rFonts w:hint="eastAsia" w:asciiTheme="minorEastAsia" w:hAnsiTheme="minorEastAsia" w:eastAsiaTheme="minorEastAsia" w:cstheme="minorEastAsia"/>
                  <w:bCs w:val="0"/>
                  <w:szCs w:val="24"/>
                  <w:highlight w:val="none"/>
                  <w:lang w:val="en-US" w:eastAsia="zh-CN"/>
                </w:rPr>
                <w:instrText xml:space="preserve"> HYPERLINK \l _Toc14239 </w:instrText>
              </w:r>
              <w:r>
                <w:rPr>
                  <w:rFonts w:hint="eastAsia" w:asciiTheme="minorEastAsia" w:hAnsiTheme="minorEastAsia" w:eastAsiaTheme="minorEastAsia" w:cstheme="minorEastAsia"/>
                  <w:bCs w:val="0"/>
                  <w:szCs w:val="24"/>
                  <w:highlight w:val="none"/>
                  <w:lang w:val="en-US" w:eastAsia="zh-CN"/>
                </w:rPr>
                <w:fldChar w:fldCharType="separate"/>
              </w:r>
              <w:r>
                <w:rPr>
                  <w:rFonts w:hint="eastAsia" w:ascii="Times New Roman" w:hAnsi="Times New Roman" w:eastAsia="宋体" w:cs="Times New Roman"/>
                  <w:bCs/>
                  <w:szCs w:val="28"/>
                  <w:lang w:val="en-US" w:eastAsia="zh-CN"/>
                </w:rPr>
                <w:t xml:space="preserve">一、 </w:t>
              </w:r>
              <w:r>
                <w:rPr>
                  <w:rFonts w:hint="default" w:ascii="Times New Roman" w:hAnsi="Times New Roman" w:eastAsia="宋体" w:cs="Times New Roman"/>
                  <w:bCs/>
                  <w:szCs w:val="28"/>
                  <w:highlight w:val="none"/>
                  <w:lang w:val="en-US" w:eastAsia="zh-CN"/>
                </w:rPr>
                <w:t>实验简介</w:t>
              </w:r>
              <w:r>
                <w:tab/>
              </w:r>
              <w:r>
                <w:fldChar w:fldCharType="begin"/>
              </w:r>
              <w:r>
                <w:instrText xml:space="preserve"> PAGEREF _Toc14239 \h </w:instrText>
              </w:r>
              <w:r>
                <w:fldChar w:fldCharType="separate"/>
              </w:r>
              <w:r>
                <w:t>5</w:t>
              </w:r>
              <w:r>
                <w:fldChar w:fldCharType="end"/>
              </w:r>
              <w:r>
                <w:rPr>
                  <w:rFonts w:hint="eastAsia" w:asciiTheme="minorEastAsia" w:hAnsiTheme="minorEastAsia" w:eastAsiaTheme="minorEastAsia" w:cstheme="minorEastAsia"/>
                  <w:bCs w:val="0"/>
                  <w:color w:val="000000" w:themeColor="text1"/>
                  <w:szCs w:val="24"/>
                  <w:highlight w:val="none"/>
                  <w:lang w:val="en-US" w:eastAsia="zh-CN"/>
                  <w14:textFill>
                    <w14:solidFill>
                      <w14:schemeClr w14:val="tx1"/>
                    </w14:solidFill>
                  </w14:textFill>
                </w:rPr>
                <w:fldChar w:fldCharType="end"/>
              </w:r>
            </w:p>
            <w:p>
              <w:pPr>
                <w:pStyle w:val="10"/>
                <w:tabs>
                  <w:tab w:val="right" w:leader="dot" w:pos="9320"/>
                </w:tabs>
              </w:pPr>
              <w:r>
                <w:rPr>
                  <w:rFonts w:hint="eastAsia" w:asciiTheme="minorEastAsia" w:hAnsiTheme="minorEastAsia" w:eastAsiaTheme="minorEastAsia" w:cstheme="minorEastAsia"/>
                  <w:bCs w:val="0"/>
                  <w:color w:val="000000" w:themeColor="text1"/>
                  <w:szCs w:val="24"/>
                  <w:highlight w:val="none"/>
                  <w:lang w:val="en-US" w:eastAsia="zh-CN"/>
                  <w14:textFill>
                    <w14:solidFill>
                      <w14:schemeClr w14:val="tx1"/>
                    </w14:solidFill>
                  </w14:textFill>
                </w:rPr>
                <w:fldChar w:fldCharType="begin"/>
              </w:r>
              <w:r>
                <w:rPr>
                  <w:rFonts w:hint="eastAsia" w:asciiTheme="minorEastAsia" w:hAnsiTheme="minorEastAsia" w:eastAsiaTheme="minorEastAsia" w:cstheme="minorEastAsia"/>
                  <w:bCs w:val="0"/>
                  <w:szCs w:val="24"/>
                  <w:highlight w:val="none"/>
                  <w:lang w:val="en-US" w:eastAsia="zh-CN"/>
                </w:rPr>
                <w:instrText xml:space="preserve"> HYPERLINK \l _Toc3962 </w:instrText>
              </w:r>
              <w:r>
                <w:rPr>
                  <w:rFonts w:hint="eastAsia" w:asciiTheme="minorEastAsia" w:hAnsiTheme="minorEastAsia" w:eastAsiaTheme="minorEastAsia" w:cstheme="minorEastAsia"/>
                  <w:bCs w:val="0"/>
                  <w:szCs w:val="24"/>
                  <w:highlight w:val="none"/>
                  <w:lang w:val="en-US" w:eastAsia="zh-CN"/>
                </w:rPr>
                <w:fldChar w:fldCharType="separate"/>
              </w:r>
              <w:r>
                <w:rPr>
                  <w:rFonts w:hint="eastAsia" w:ascii="Times New Roman" w:hAnsi="Times New Roman" w:eastAsia="宋体" w:cs="Times New Roman"/>
                  <w:bCs/>
                  <w:szCs w:val="28"/>
                  <w:lang w:val="en-US" w:eastAsia="zh-CN"/>
                </w:rPr>
                <w:t xml:space="preserve">二、 </w:t>
              </w:r>
              <w:r>
                <w:rPr>
                  <w:rFonts w:hint="default" w:ascii="Times New Roman" w:hAnsi="Times New Roman" w:eastAsia="宋体" w:cs="Times New Roman"/>
                  <w:bCs/>
                  <w:szCs w:val="28"/>
                  <w:highlight w:val="none"/>
                  <w:lang w:val="en-US" w:eastAsia="zh-CN"/>
                </w:rPr>
                <w:t>实验仪器、试剂耗材</w:t>
              </w:r>
              <w:r>
                <w:tab/>
              </w:r>
              <w:r>
                <w:fldChar w:fldCharType="begin"/>
              </w:r>
              <w:r>
                <w:instrText xml:space="preserve"> PAGEREF _Toc3962 \h </w:instrText>
              </w:r>
              <w:r>
                <w:fldChar w:fldCharType="separate"/>
              </w:r>
              <w:r>
                <w:t>5</w:t>
              </w:r>
              <w:r>
                <w:fldChar w:fldCharType="end"/>
              </w:r>
              <w:r>
                <w:rPr>
                  <w:rFonts w:hint="eastAsia" w:asciiTheme="minorEastAsia" w:hAnsiTheme="minorEastAsia" w:eastAsiaTheme="minorEastAsia" w:cstheme="minorEastAsia"/>
                  <w:bCs w:val="0"/>
                  <w:color w:val="000000" w:themeColor="text1"/>
                  <w:szCs w:val="24"/>
                  <w:highlight w:val="none"/>
                  <w:lang w:val="en-US" w:eastAsia="zh-CN"/>
                  <w14:textFill>
                    <w14:solidFill>
                      <w14:schemeClr w14:val="tx1"/>
                    </w14:solidFill>
                  </w14:textFill>
                </w:rPr>
                <w:fldChar w:fldCharType="end"/>
              </w:r>
            </w:p>
            <w:p>
              <w:pPr>
                <w:pStyle w:val="10"/>
                <w:tabs>
                  <w:tab w:val="right" w:leader="dot" w:pos="9320"/>
                </w:tabs>
              </w:pPr>
              <w:r>
                <w:rPr>
                  <w:rFonts w:hint="eastAsia" w:asciiTheme="minorEastAsia" w:hAnsiTheme="minorEastAsia" w:eastAsiaTheme="minorEastAsia" w:cstheme="minorEastAsia"/>
                  <w:bCs w:val="0"/>
                  <w:color w:val="000000" w:themeColor="text1"/>
                  <w:szCs w:val="24"/>
                  <w:highlight w:val="none"/>
                  <w:lang w:val="en-US" w:eastAsia="zh-CN"/>
                  <w14:textFill>
                    <w14:solidFill>
                      <w14:schemeClr w14:val="tx1"/>
                    </w14:solidFill>
                  </w14:textFill>
                </w:rPr>
                <w:fldChar w:fldCharType="begin"/>
              </w:r>
              <w:r>
                <w:rPr>
                  <w:rFonts w:hint="eastAsia" w:asciiTheme="minorEastAsia" w:hAnsiTheme="minorEastAsia" w:eastAsiaTheme="minorEastAsia" w:cstheme="minorEastAsia"/>
                  <w:bCs w:val="0"/>
                  <w:szCs w:val="24"/>
                  <w:highlight w:val="none"/>
                  <w:lang w:val="en-US" w:eastAsia="zh-CN"/>
                </w:rPr>
                <w:instrText xml:space="preserve"> HYPERLINK \l _Toc25016 </w:instrText>
              </w:r>
              <w:r>
                <w:rPr>
                  <w:rFonts w:hint="eastAsia" w:asciiTheme="minorEastAsia" w:hAnsiTheme="minorEastAsia" w:eastAsiaTheme="minorEastAsia" w:cstheme="minorEastAsia"/>
                  <w:bCs w:val="0"/>
                  <w:szCs w:val="24"/>
                  <w:highlight w:val="none"/>
                  <w:lang w:val="en-US" w:eastAsia="zh-CN"/>
                </w:rPr>
                <w:fldChar w:fldCharType="separate"/>
              </w:r>
              <w:r>
                <w:rPr>
                  <w:rFonts w:hint="eastAsia" w:ascii="Times New Roman" w:hAnsi="Times New Roman" w:eastAsia="宋体" w:cs="Times New Roman"/>
                  <w:bCs/>
                  <w:szCs w:val="28"/>
                  <w:lang w:val="en-US" w:eastAsia="zh-CN"/>
                </w:rPr>
                <w:t xml:space="preserve">三、 </w:t>
              </w:r>
              <w:r>
                <w:rPr>
                  <w:rFonts w:hint="default" w:ascii="Times New Roman" w:hAnsi="Times New Roman" w:eastAsia="宋体" w:cs="Times New Roman"/>
                  <w:bCs/>
                  <w:szCs w:val="28"/>
                  <w:highlight w:val="none"/>
                  <w:lang w:val="en-US" w:eastAsia="zh-CN"/>
                </w:rPr>
                <w:t>实验步骤</w:t>
              </w:r>
              <w:r>
                <w:tab/>
              </w:r>
              <w:r>
                <w:fldChar w:fldCharType="begin"/>
              </w:r>
              <w:r>
                <w:instrText xml:space="preserve"> PAGEREF _Toc25016 \h </w:instrText>
              </w:r>
              <w:r>
                <w:fldChar w:fldCharType="separate"/>
              </w:r>
              <w:r>
                <w:t>6</w:t>
              </w:r>
              <w:r>
                <w:fldChar w:fldCharType="end"/>
              </w:r>
              <w:r>
                <w:rPr>
                  <w:rFonts w:hint="eastAsia" w:asciiTheme="minorEastAsia" w:hAnsiTheme="minorEastAsia" w:eastAsiaTheme="minorEastAsia" w:cstheme="minorEastAsia"/>
                  <w:bCs w:val="0"/>
                  <w:color w:val="000000" w:themeColor="text1"/>
                  <w:szCs w:val="24"/>
                  <w:highlight w:val="none"/>
                  <w:lang w:val="en-US" w:eastAsia="zh-CN"/>
                  <w14:textFill>
                    <w14:solidFill>
                      <w14:schemeClr w14:val="tx1"/>
                    </w14:solidFill>
                  </w14:textFill>
                </w:rPr>
                <w:fldChar w:fldCharType="end"/>
              </w:r>
            </w:p>
            <w:p>
              <w:pPr>
                <w:pStyle w:val="10"/>
                <w:tabs>
                  <w:tab w:val="right" w:leader="dot" w:pos="9320"/>
                </w:tabs>
              </w:pPr>
              <w:r>
                <w:rPr>
                  <w:rFonts w:hint="eastAsia" w:asciiTheme="minorEastAsia" w:hAnsiTheme="minorEastAsia" w:eastAsiaTheme="minorEastAsia" w:cstheme="minorEastAsia"/>
                  <w:bCs w:val="0"/>
                  <w:color w:val="000000" w:themeColor="text1"/>
                  <w:szCs w:val="24"/>
                  <w:highlight w:val="none"/>
                  <w:lang w:val="en-US" w:eastAsia="zh-CN"/>
                  <w14:textFill>
                    <w14:solidFill>
                      <w14:schemeClr w14:val="tx1"/>
                    </w14:solidFill>
                  </w14:textFill>
                </w:rPr>
                <w:fldChar w:fldCharType="begin"/>
              </w:r>
              <w:r>
                <w:rPr>
                  <w:rFonts w:hint="eastAsia" w:asciiTheme="minorEastAsia" w:hAnsiTheme="minorEastAsia" w:eastAsiaTheme="minorEastAsia" w:cstheme="minorEastAsia"/>
                  <w:bCs w:val="0"/>
                  <w:szCs w:val="24"/>
                  <w:highlight w:val="none"/>
                  <w:lang w:val="en-US" w:eastAsia="zh-CN"/>
                </w:rPr>
                <w:instrText xml:space="preserve"> HYPERLINK \l _Toc31347 </w:instrText>
              </w:r>
              <w:r>
                <w:rPr>
                  <w:rFonts w:hint="eastAsia" w:asciiTheme="minorEastAsia" w:hAnsiTheme="minorEastAsia" w:eastAsiaTheme="minorEastAsia" w:cstheme="minorEastAsia"/>
                  <w:bCs w:val="0"/>
                  <w:szCs w:val="24"/>
                  <w:highlight w:val="none"/>
                  <w:lang w:val="en-US" w:eastAsia="zh-CN"/>
                </w:rPr>
                <w:fldChar w:fldCharType="separate"/>
              </w:r>
              <w:r>
                <w:rPr>
                  <w:rFonts w:hint="eastAsia" w:ascii="Times New Roman" w:hAnsi="Times New Roman" w:eastAsia="宋体" w:cs="Times New Roman"/>
                  <w:bCs/>
                  <w:szCs w:val="28"/>
                  <w:lang w:val="en-US" w:eastAsia="zh-CN"/>
                </w:rPr>
                <w:t xml:space="preserve">四、 </w:t>
              </w:r>
              <w:r>
                <w:rPr>
                  <w:rFonts w:hint="eastAsia" w:ascii="Times New Roman" w:hAnsi="Times New Roman" w:eastAsia="宋体" w:cs="Times New Roman"/>
                  <w:bCs/>
                  <w:szCs w:val="28"/>
                  <w:highlight w:val="none"/>
                  <w:lang w:val="en-US" w:eastAsia="zh-CN"/>
                </w:rPr>
                <w:t>结果分析</w:t>
              </w:r>
              <w:r>
                <w:tab/>
              </w:r>
              <w:r>
                <w:fldChar w:fldCharType="begin"/>
              </w:r>
              <w:r>
                <w:instrText xml:space="preserve"> PAGEREF _Toc31347 \h </w:instrText>
              </w:r>
              <w:r>
                <w:fldChar w:fldCharType="separate"/>
              </w:r>
              <w:r>
                <w:t>7</w:t>
              </w:r>
              <w:r>
                <w:fldChar w:fldCharType="end"/>
              </w:r>
              <w:r>
                <w:rPr>
                  <w:rFonts w:hint="eastAsia" w:asciiTheme="minorEastAsia" w:hAnsiTheme="minorEastAsia" w:eastAsiaTheme="minorEastAsia" w:cstheme="minorEastAsia"/>
                  <w:bCs w:val="0"/>
                  <w:color w:val="000000" w:themeColor="text1"/>
                  <w:szCs w:val="24"/>
                  <w:highlight w:val="none"/>
                  <w:lang w:val="en-US" w:eastAsia="zh-CN"/>
                  <w14:textFill>
                    <w14:solidFill>
                      <w14:schemeClr w14:val="tx1"/>
                    </w14:solidFill>
                  </w14:textFill>
                </w:rPr>
                <w:fldChar w:fldCharType="end"/>
              </w:r>
            </w:p>
            <w:p>
              <w:pPr>
                <w:pStyle w:val="10"/>
                <w:tabs>
                  <w:tab w:val="right" w:leader="dot" w:pos="9320"/>
                </w:tabs>
              </w:pPr>
              <w:r>
                <w:rPr>
                  <w:rFonts w:hint="eastAsia" w:asciiTheme="minorEastAsia" w:hAnsiTheme="minorEastAsia" w:eastAsiaTheme="minorEastAsia" w:cstheme="minorEastAsia"/>
                  <w:bCs w:val="0"/>
                  <w:color w:val="000000" w:themeColor="text1"/>
                  <w:szCs w:val="24"/>
                  <w:highlight w:val="none"/>
                  <w:lang w:val="en-US" w:eastAsia="zh-CN"/>
                  <w14:textFill>
                    <w14:solidFill>
                      <w14:schemeClr w14:val="tx1"/>
                    </w14:solidFill>
                  </w14:textFill>
                </w:rPr>
                <w:fldChar w:fldCharType="begin"/>
              </w:r>
              <w:r>
                <w:rPr>
                  <w:rFonts w:hint="eastAsia" w:asciiTheme="minorEastAsia" w:hAnsiTheme="minorEastAsia" w:eastAsiaTheme="minorEastAsia" w:cstheme="minorEastAsia"/>
                  <w:bCs w:val="0"/>
                  <w:szCs w:val="24"/>
                  <w:highlight w:val="none"/>
                  <w:lang w:val="en-US" w:eastAsia="zh-CN"/>
                </w:rPr>
                <w:instrText xml:space="preserve"> HYPERLINK \l _Toc6045 </w:instrText>
              </w:r>
              <w:r>
                <w:rPr>
                  <w:rFonts w:hint="eastAsia" w:asciiTheme="minorEastAsia" w:hAnsiTheme="minorEastAsia" w:eastAsiaTheme="minorEastAsia" w:cstheme="minorEastAsia"/>
                  <w:bCs w:val="0"/>
                  <w:szCs w:val="24"/>
                  <w:highlight w:val="none"/>
                  <w:lang w:val="en-US" w:eastAsia="zh-CN"/>
                </w:rPr>
                <w:fldChar w:fldCharType="separate"/>
              </w:r>
              <w:r>
                <w:rPr>
                  <w:rFonts w:hint="eastAsia" w:ascii="Times New Roman" w:hAnsi="Times New Roman" w:eastAsia="宋体" w:cs="Times New Roman"/>
                  <w:bCs/>
                  <w:szCs w:val="28"/>
                  <w:lang w:val="en-US" w:eastAsia="zh-CN"/>
                </w:rPr>
                <w:t xml:space="preserve">五、 </w:t>
              </w:r>
              <w:r>
                <w:rPr>
                  <w:rFonts w:hint="default" w:ascii="Times New Roman" w:hAnsi="Times New Roman" w:eastAsia="宋体" w:cs="Times New Roman"/>
                  <w:bCs/>
                  <w:szCs w:val="28"/>
                  <w:highlight w:val="none"/>
                  <w:lang w:val="en-US" w:eastAsia="zh-CN"/>
                </w:rPr>
                <w:t>参考文献</w:t>
              </w:r>
              <w:r>
                <w:tab/>
              </w:r>
              <w:r>
                <w:fldChar w:fldCharType="begin"/>
              </w:r>
              <w:r>
                <w:instrText xml:space="preserve"> PAGEREF _Toc6045 \h </w:instrText>
              </w:r>
              <w:r>
                <w:fldChar w:fldCharType="separate"/>
              </w:r>
              <w:r>
                <w:t>8</w:t>
              </w:r>
              <w:r>
                <w:fldChar w:fldCharType="end"/>
              </w:r>
              <w:r>
                <w:rPr>
                  <w:rFonts w:hint="eastAsia" w:asciiTheme="minorEastAsia" w:hAnsiTheme="minorEastAsia" w:eastAsiaTheme="minorEastAsia" w:cstheme="minorEastAsia"/>
                  <w:bCs w:val="0"/>
                  <w:color w:val="000000" w:themeColor="text1"/>
                  <w:szCs w:val="24"/>
                  <w:highlight w:val="none"/>
                  <w:lang w:val="en-US" w:eastAsia="zh-CN"/>
                  <w14:textFill>
                    <w14:solidFill>
                      <w14:schemeClr w14:val="tx1"/>
                    </w14:solidFill>
                  </w14:textFill>
                </w:rPr>
                <w:fldChar w:fldCharType="end"/>
              </w:r>
            </w:p>
            <w:p>
              <w:pPr>
                <w:rPr>
                  <w:sz w:val="24"/>
                  <w:szCs w:val="24"/>
                </w:rPr>
              </w:pPr>
              <w:r>
                <w:rPr>
                  <w:rFonts w:hint="eastAsia" w:asciiTheme="minorEastAsia" w:hAnsiTheme="minorEastAsia" w:eastAsiaTheme="minorEastAsia" w:cstheme="minorEastAsia"/>
                  <w:bCs w:val="0"/>
                  <w:color w:val="000000" w:themeColor="text1"/>
                  <w:szCs w:val="24"/>
                  <w:highlight w:val="none"/>
                  <w:lang w:val="en-US" w:eastAsia="zh-CN"/>
                  <w14:textFill>
                    <w14:solidFill>
                      <w14:schemeClr w14:val="tx1"/>
                    </w14:solidFill>
                  </w14:textFill>
                </w:rPr>
                <w:fldChar w:fldCharType="end"/>
              </w:r>
            </w:p>
          </w:sdtContent>
        </w:sdt>
      </w:sdtContent>
    </w:sdt>
    <w:p>
      <w:pPr>
        <w:spacing w:after="120" w:afterLines="50" w:line="360" w:lineRule="auto"/>
        <w:jc w:val="center"/>
        <w:rPr>
          <w:rFonts w:ascii="Times New Roman" w:hAnsi="Times New Roman" w:eastAsiaTheme="minorEastAsia"/>
          <w:b/>
          <w:bCs/>
          <w:sz w:val="24"/>
          <w:szCs w:val="24"/>
        </w:rPr>
        <w:sectPr>
          <w:endnotePr>
            <w:numFmt w:val="decimal"/>
          </w:endnotePr>
          <w:pgSz w:w="11906" w:h="16838"/>
          <w:pgMar w:top="1440" w:right="1293" w:bottom="1440" w:left="1293" w:header="907" w:footer="907" w:gutter="0"/>
          <w:cols w:space="0" w:num="1"/>
          <w:docGrid w:linePitch="286" w:charSpace="0"/>
        </w:sectPr>
      </w:pPr>
    </w:p>
    <w:p>
      <w:pPr>
        <w:pStyle w:val="2"/>
        <w:keepNext/>
        <w:keepLines/>
        <w:pageBreakBefore w:val="0"/>
        <w:widowControl w:val="0"/>
        <w:numPr>
          <w:ilvl w:val="0"/>
          <w:numId w:val="4"/>
        </w:numPr>
        <w:kinsoku/>
        <w:wordWrap/>
        <w:overflowPunct/>
        <w:topLinePunct w:val="0"/>
        <w:autoSpaceDE/>
        <w:autoSpaceDN/>
        <w:bidi w:val="0"/>
        <w:adjustRightInd/>
        <w:snapToGrid/>
        <w:spacing w:before="240" w:beforeLines="100" w:after="120" w:afterLines="50" w:line="360" w:lineRule="auto"/>
        <w:ind w:left="420" w:hanging="420"/>
        <w:textAlignment w:val="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3" w:name="_Toc14239"/>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实验简介</w:t>
      </w:r>
      <w:bookmarkEnd w:id="3"/>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4" w:name="_Toc26621"/>
      <w:bookmarkStart w:id="5" w:name="_Toc2663"/>
      <w:r>
        <w:rPr>
          <w:rFonts w:hint="eastAsia" w:ascii="Calibri" w:hAnsi="Calibri" w:eastAsia="宋体" w:cs="Times New Roman"/>
          <w:bCs/>
          <w:sz w:val="24"/>
          <w:lang w:val="en-US" w:eastAsia="zh-CN"/>
        </w:rPr>
        <w:t>活性氧（Reactive Oxygen Species，ROS）是机体进行正常有氧代谢的产物，是由氧组成，含氧并且性质活泼的一类物质的总称。包含超氧阴离子（O2-）、过氧化氢（H2O2）、羟自由基（OH-）、臭氧（O3）和单线态氧（1O2）等，由于它们含有不成对的电子，因此具有很高的化学反应活性。</w:t>
      </w:r>
      <w:bookmarkEnd w:id="4"/>
      <w:bookmarkEnd w:id="5"/>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144" w:afterLines="50" w:line="240" w:lineRule="auto"/>
        <w:ind w:left="0" w:leftChars="0" w:firstLine="480" w:firstLineChars="200"/>
        <w:jc w:val="both"/>
        <w:textAlignment w:val="auto"/>
        <w:outlineLvl w:val="0"/>
        <w:rPr>
          <w:rFonts w:hint="eastAsia" w:ascii="Calibri" w:hAnsi="Calibri" w:eastAsia="宋体" w:cs="Times New Roman"/>
          <w:bCs/>
          <w:sz w:val="24"/>
          <w:lang w:val="en-US" w:eastAsia="zh-CN"/>
        </w:rPr>
      </w:pPr>
      <w:bookmarkStart w:id="6" w:name="_Toc914"/>
      <w:r>
        <w:rPr>
          <w:rFonts w:hint="eastAsia" w:ascii="Calibri" w:hAnsi="Calibri" w:eastAsia="宋体" w:cs="Times New Roman"/>
          <w:bCs/>
          <w:sz w:val="24"/>
          <w:lang w:val="en-US" w:eastAsia="zh-CN"/>
        </w:rPr>
        <w:t>ROS水平是细胞正常生理功能和环境因素导致的细胞氧化损伤的重要标志，因此，非常有必要对ROS的浓度或相对水平进行可靠的测量，检测细胞内ROS水平对于理解细胞信号转导和研究疾病潜在作用机制具有重要意义。</w:t>
      </w:r>
      <w:bookmarkEnd w:id="6"/>
    </w:p>
    <w:p>
      <w:pPr>
        <w:pStyle w:val="2"/>
        <w:keepNext/>
        <w:keepLines/>
        <w:pageBreakBefore w:val="0"/>
        <w:widowControl w:val="0"/>
        <w:numPr>
          <w:ilvl w:val="0"/>
          <w:numId w:val="4"/>
        </w:numPr>
        <w:kinsoku/>
        <w:wordWrap/>
        <w:overflowPunct/>
        <w:topLinePunct w:val="0"/>
        <w:autoSpaceDE/>
        <w:autoSpaceDN/>
        <w:bidi w:val="0"/>
        <w:adjustRightInd/>
        <w:snapToGrid/>
        <w:spacing w:before="240" w:beforeLines="100" w:after="120" w:afterLines="50" w:line="360" w:lineRule="auto"/>
        <w:ind w:left="420" w:hanging="420"/>
        <w:textAlignment w:val="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7" w:name="_Toc3962"/>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实验仪器、试剂耗材</w:t>
      </w:r>
      <w:bookmarkEnd w:id="7"/>
    </w:p>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bookmarkStart w:id="8" w:name="_Toc21979"/>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.1仪器</w:t>
      </w:r>
      <w:bookmarkEnd w:id="8"/>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bookmarkStart w:id="9" w:name="_Toc8666"/>
            <w:bookmarkStart w:id="10" w:name="_Toc2717"/>
            <w:r>
              <w:rPr>
                <w:rFonts w:ascii="Times New Roman" w:hAnsi="Times New Roman" w:eastAsiaTheme="minorEastAsia"/>
                <w:b/>
                <w:bCs/>
                <w:color w:val="000000"/>
                <w:sz w:val="24"/>
                <w:szCs w:val="24"/>
              </w:rPr>
              <w:t>仪器名称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型号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冰冻切片机</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Thermo</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Cryotome E</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2943" w:type="dxa"/>
            <w:tcBorders>
              <w:tl2br w:val="nil"/>
              <w:tr2bl w:val="nil"/>
            </w:tcBorders>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脱色摇床</w:t>
            </w:r>
          </w:p>
        </w:tc>
        <w:tc>
          <w:tcPr>
            <w:tcW w:w="2842" w:type="dxa"/>
            <w:tcBorders>
              <w:tl2br w:val="nil"/>
              <w:tr2bl w:val="nil"/>
            </w:tcBorders>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 w:eastAsia="zh-CN"/>
                <w14:textFill>
                  <w14:solidFill>
                    <w14:schemeClr w14:val="tx1"/>
                  </w14:solidFill>
                </w14:textFill>
              </w:rPr>
              <w:t>谷歌生物</w:t>
            </w:r>
          </w:p>
        </w:tc>
        <w:tc>
          <w:tcPr>
            <w:tcW w:w="4000" w:type="dxa"/>
            <w:tcBorders>
              <w:tl2br w:val="nil"/>
              <w:tr2bl w:val="nil"/>
            </w:tcBorders>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TSY-B</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涡旋混合器</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 w:eastAsia="zh-CN"/>
                <w14:textFill>
                  <w14:solidFill>
                    <w14:schemeClr w14:val="tx1"/>
                  </w14:solidFill>
                </w14:textFill>
              </w:rPr>
              <w:t>谷歌生物</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 w:eastAsia="zh-CN"/>
                <w14:textFill>
                  <w14:solidFill>
                    <w14:schemeClr w14:val="tx1"/>
                  </w14:solidFill>
                </w14:textFill>
              </w:rPr>
              <w:t>MX-F</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掌上离心机</w:t>
            </w:r>
          </w:p>
        </w:tc>
        <w:tc>
          <w:tcPr>
            <w:tcW w:w="2842" w:type="dxa"/>
            <w:tcBorders>
              <w:tl2br w:val="nil"/>
              <w:tr2bl w:val="nil"/>
            </w:tcBorders>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 w:eastAsia="zh-CN"/>
                <w14:textFill>
                  <w14:solidFill>
                    <w14:schemeClr w14:val="tx1"/>
                  </w14:solidFill>
                </w14:textFill>
              </w:rPr>
              <w:t>谷歌生物</w:t>
            </w:r>
          </w:p>
        </w:tc>
        <w:tc>
          <w:tcPr>
            <w:tcW w:w="4000" w:type="dxa"/>
            <w:tcBorders>
              <w:tl2br w:val="nil"/>
              <w:tr2bl w:val="nil"/>
            </w:tcBorders>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 w:eastAsia="zh-CN"/>
                <w14:textFill>
                  <w14:solidFill>
                    <w14:schemeClr w14:val="tx1"/>
                  </w14:solidFill>
                </w14:textFill>
              </w:rPr>
              <w:t>D1008E</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移液枪</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 w:eastAsia="zh-CN"/>
                <w14:textFill>
                  <w14:solidFill>
                    <w14:schemeClr w14:val="tx1"/>
                  </w14:solidFill>
                </w14:textFill>
              </w:rPr>
              <w:t>Dragon</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 w:eastAsia="zh-CN"/>
                <w14:textFill>
                  <w14:solidFill>
                    <w14:schemeClr w14:val="tx1"/>
                  </w14:solidFill>
                </w14:textFill>
              </w:rPr>
              <w:t>KE0003087/KA0056573</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组化笔</w:t>
            </w:r>
          </w:p>
        </w:tc>
        <w:tc>
          <w:tcPr>
            <w:tcW w:w="2842" w:type="dxa"/>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 w:eastAsia="zh-CN"/>
                <w14:textFill>
                  <w14:solidFill>
                    <w14:schemeClr w14:val="tx1"/>
                  </w14:solidFill>
                </w14:textFill>
              </w:rPr>
              <w:t>Gene tech</w:t>
            </w:r>
          </w:p>
        </w:tc>
        <w:tc>
          <w:tcPr>
            <w:tcW w:w="4000" w:type="dxa"/>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 w:eastAsia="zh-CN"/>
                <w14:textFill>
                  <w14:solidFill>
                    <w14:schemeClr w14:val="tx1"/>
                  </w14:solidFill>
                </w14:textFill>
              </w:rPr>
              <w:t>GT1001</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冰箱</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青岛海尔股份有限公司</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BCD-192TGN</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荧光生物显微镜</w:t>
            </w:r>
          </w:p>
        </w:tc>
        <w:tc>
          <w:tcPr>
            <w:tcW w:w="2842" w:type="dxa"/>
            <w:tcBorders>
              <w:tl2br w:val="nil"/>
              <w:tr2bl w:val="nil"/>
            </w:tcBorders>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广州市明美光电技术有限公司</w:t>
            </w:r>
          </w:p>
        </w:tc>
        <w:tc>
          <w:tcPr>
            <w:tcW w:w="4000" w:type="dxa"/>
            <w:tcBorders>
              <w:tl2br w:val="nil"/>
              <w:tr2bl w:val="nil"/>
            </w:tcBorders>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MF23-M</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冰冻切片机</w:t>
            </w:r>
          </w:p>
        </w:tc>
        <w:tc>
          <w:tcPr>
            <w:tcW w:w="2842"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Thermo</w:t>
            </w:r>
          </w:p>
        </w:tc>
        <w:tc>
          <w:tcPr>
            <w:tcW w:w="4000"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Cryotome E</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脱色摇床</w:t>
            </w:r>
          </w:p>
        </w:tc>
        <w:tc>
          <w:tcPr>
            <w:tcW w:w="2842" w:type="dxa"/>
            <w:tcBorders>
              <w:tl2br w:val="nil"/>
              <w:tr2bl w:val="nil"/>
            </w:tcBorders>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 w:eastAsia="zh-CN"/>
                <w14:textFill>
                  <w14:solidFill>
                    <w14:schemeClr w14:val="tx1"/>
                  </w14:solidFill>
                </w14:textFill>
              </w:rPr>
              <w:t>谷歌生物</w:t>
            </w:r>
          </w:p>
        </w:tc>
        <w:tc>
          <w:tcPr>
            <w:tcW w:w="4000" w:type="dxa"/>
            <w:tcBorders>
              <w:tl2br w:val="nil"/>
              <w:tr2bl w:val="nil"/>
            </w:tcBorders>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TSY-B</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涡旋混合器</w:t>
            </w:r>
          </w:p>
        </w:tc>
        <w:tc>
          <w:tcPr>
            <w:tcW w:w="2842"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 w:eastAsia="zh-CN"/>
                <w14:textFill>
                  <w14:solidFill>
                    <w14:schemeClr w14:val="tx1"/>
                  </w14:solidFill>
                </w14:textFill>
              </w:rPr>
              <w:t>谷歌生物</w:t>
            </w:r>
          </w:p>
        </w:tc>
        <w:tc>
          <w:tcPr>
            <w:tcW w:w="4000"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 w:eastAsia="zh-CN"/>
                <w14:textFill>
                  <w14:solidFill>
                    <w14:schemeClr w14:val="tx1"/>
                  </w14:solidFill>
                </w14:textFill>
              </w:rPr>
              <w:t>MX-F</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掌上离心机</w:t>
            </w:r>
          </w:p>
        </w:tc>
        <w:tc>
          <w:tcPr>
            <w:tcW w:w="2842" w:type="dxa"/>
            <w:tcBorders>
              <w:tl2br w:val="nil"/>
              <w:tr2bl w:val="nil"/>
            </w:tcBorders>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 w:eastAsia="zh-CN"/>
                <w14:textFill>
                  <w14:solidFill>
                    <w14:schemeClr w14:val="tx1"/>
                  </w14:solidFill>
                </w14:textFill>
              </w:rPr>
              <w:t>谷歌生物</w:t>
            </w:r>
          </w:p>
        </w:tc>
        <w:tc>
          <w:tcPr>
            <w:tcW w:w="4000" w:type="dxa"/>
            <w:tcBorders>
              <w:tl2br w:val="nil"/>
              <w:tr2bl w:val="nil"/>
            </w:tcBorders>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 w:eastAsia="zh-CN"/>
                <w14:textFill>
                  <w14:solidFill>
                    <w14:schemeClr w14:val="tx1"/>
                  </w14:solidFill>
                </w14:textFill>
              </w:rPr>
              <w:t>D1008E</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移液枪</w:t>
            </w:r>
          </w:p>
        </w:tc>
        <w:tc>
          <w:tcPr>
            <w:tcW w:w="2842"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 w:eastAsia="zh-CN"/>
                <w14:textFill>
                  <w14:solidFill>
                    <w14:schemeClr w14:val="tx1"/>
                  </w14:solidFill>
                </w14:textFill>
              </w:rPr>
              <w:t>Dragon</w:t>
            </w:r>
          </w:p>
        </w:tc>
        <w:tc>
          <w:tcPr>
            <w:tcW w:w="4000"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 w:eastAsia="zh-CN"/>
                <w14:textFill>
                  <w14:solidFill>
                    <w14:schemeClr w14:val="tx1"/>
                  </w14:solidFill>
                </w14:textFill>
              </w:rPr>
              <w:t>KE0003087/KA0056573</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组化笔</w:t>
            </w:r>
          </w:p>
        </w:tc>
        <w:tc>
          <w:tcPr>
            <w:tcW w:w="2842" w:type="dxa"/>
            <w:tcBorders>
              <w:tl2br w:val="nil"/>
              <w:tr2bl w:val="nil"/>
            </w:tcBorders>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 w:eastAsia="zh-CN"/>
                <w14:textFill>
                  <w14:solidFill>
                    <w14:schemeClr w14:val="tx1"/>
                  </w14:solidFill>
                </w14:textFill>
              </w:rPr>
              <w:t>Gene tech</w:t>
            </w:r>
          </w:p>
        </w:tc>
        <w:tc>
          <w:tcPr>
            <w:tcW w:w="4000" w:type="dxa"/>
            <w:tcBorders>
              <w:tl2br w:val="nil"/>
              <w:tr2bl w:val="nil"/>
            </w:tcBorders>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 w:eastAsia="zh-CN"/>
                <w14:textFill>
                  <w14:solidFill>
                    <w14:schemeClr w14:val="tx1"/>
                  </w14:solidFill>
                </w14:textFill>
              </w:rPr>
              <w:t>GT1001</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冰箱</w:t>
            </w:r>
          </w:p>
        </w:tc>
        <w:tc>
          <w:tcPr>
            <w:tcW w:w="2842"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青岛海尔股份有限公司</w:t>
            </w:r>
          </w:p>
        </w:tc>
        <w:tc>
          <w:tcPr>
            <w:tcW w:w="4000"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BCD-192TGN</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荧光生物显微镜</w:t>
            </w:r>
          </w:p>
        </w:tc>
        <w:tc>
          <w:tcPr>
            <w:tcW w:w="2842" w:type="dxa"/>
            <w:tcBorders>
              <w:tl2br w:val="nil"/>
              <w:tr2bl w:val="nil"/>
            </w:tcBorders>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广州市明美光电技术有限公司</w:t>
            </w:r>
          </w:p>
        </w:tc>
        <w:tc>
          <w:tcPr>
            <w:tcW w:w="4000" w:type="dxa"/>
            <w:tcBorders>
              <w:tl2br w:val="nil"/>
              <w:tr2bl w:val="nil"/>
            </w:tcBorders>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MF23-M</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144" w:beforeLines="50" w:after="287" w:afterLines="100" w:line="240" w:lineRule="auto"/>
        <w:jc w:val="both"/>
        <w:textAlignment w:val="auto"/>
        <w:outlineLvl w:val="1"/>
        <w:rPr>
          <w:rFonts w:eastAsiaTheme="minorEastAsia"/>
          <w:color w:val="000000" w:themeColor="text1"/>
          <w:sz w:val="28"/>
          <w:szCs w:val="28"/>
          <w14:textFill>
            <w14:solidFill>
              <w14:schemeClr w14:val="tx1"/>
            </w14:solidFill>
          </w14:textFill>
        </w:rPr>
      </w:pPr>
      <w:bookmarkStart w:id="11" w:name="_Toc17005"/>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.2试剂</w:t>
      </w:r>
      <w:bookmarkEnd w:id="11"/>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2943"/>
        <w:gridCol w:w="2842"/>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试剂名称</w:t>
            </w:r>
          </w:p>
        </w:tc>
        <w:tc>
          <w:tcPr>
            <w:tcW w:w="2842"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OCT包埋剂</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达科为</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CT520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2943" w:type="dxa"/>
            <w:tcBorders>
              <w:tl2br w:val="nil"/>
              <w:tr2bl w:val="nil"/>
            </w:tcBorders>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PBS缓冲液</w:t>
            </w:r>
          </w:p>
        </w:tc>
        <w:tc>
          <w:tcPr>
            <w:tcW w:w="2842" w:type="dxa"/>
            <w:tcBorders>
              <w:tl2br w:val="nil"/>
              <w:tr2bl w:val="nil"/>
            </w:tcBorders>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servicebio</w:t>
            </w:r>
          </w:p>
        </w:tc>
        <w:tc>
          <w:tcPr>
            <w:tcW w:w="4000" w:type="dxa"/>
            <w:tcBorders>
              <w:tl2br w:val="nil"/>
              <w:tr2bl w:val="nil"/>
            </w:tcBorders>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G0002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TBS缓冲液</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biosharp</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BL602A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吐温-20</w:t>
            </w:r>
          </w:p>
        </w:tc>
        <w:tc>
          <w:tcPr>
            <w:tcW w:w="2842"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biosharp</w:t>
            </w:r>
          </w:p>
        </w:tc>
        <w:tc>
          <w:tcPr>
            <w:tcW w:w="4000"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BS-100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Dihydroethidium(超氧化物阴离子荧光探针）</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碧云天</w:t>
            </w:r>
          </w:p>
        </w:tc>
        <w:tc>
          <w:tcPr>
            <w:tcW w:w="4000"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S0063</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DAPI</w:t>
            </w:r>
          </w:p>
        </w:tc>
        <w:tc>
          <w:tcPr>
            <w:tcW w:w="2842"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biosharp</w:t>
            </w:r>
          </w:p>
        </w:tc>
        <w:tc>
          <w:tcPr>
            <w:tcW w:w="4000" w:type="dxa"/>
            <w:tcBorders>
              <w:tl2br w:val="nil"/>
              <w:tr2bl w:val="nil"/>
            </w:tcBorders>
            <w:shd w:val="clear" w:color="auto" w:fill="auto"/>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BS097-10mg</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OCT包埋剂</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达科为</w:t>
            </w:r>
          </w:p>
        </w:tc>
        <w:tc>
          <w:tcPr>
            <w:tcW w:w="4000"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CT520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PBS缓冲液</w:t>
            </w:r>
          </w:p>
        </w:tc>
        <w:tc>
          <w:tcPr>
            <w:tcW w:w="2842"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servicebio</w:t>
            </w:r>
          </w:p>
        </w:tc>
        <w:tc>
          <w:tcPr>
            <w:tcW w:w="4000" w:type="dxa"/>
            <w:tcBorders>
              <w:tl2br w:val="nil"/>
              <w:tr2bl w:val="nil"/>
            </w:tcBorders>
            <w:shd w:val="clear" w:color="auto" w:fill="auto"/>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G0002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TBS缓冲液</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biosharp</w:t>
            </w:r>
          </w:p>
        </w:tc>
        <w:tc>
          <w:tcPr>
            <w:tcW w:w="4000"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BL602A</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吐温-20</w:t>
            </w:r>
          </w:p>
        </w:tc>
        <w:tc>
          <w:tcPr>
            <w:tcW w:w="2842"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biosharp</w:t>
            </w:r>
          </w:p>
        </w:tc>
        <w:tc>
          <w:tcPr>
            <w:tcW w:w="4000" w:type="dxa"/>
            <w:tcBorders>
              <w:tl2br w:val="nil"/>
              <w:tr2bl w:val="nil"/>
            </w:tcBorders>
            <w:shd w:val="clear" w:color="auto" w:fill="auto"/>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BS-100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Dihydroethidium(超氧化物阴离子荧光探针）</w:t>
            </w:r>
          </w:p>
        </w:tc>
        <w:tc>
          <w:tcPr>
            <w:tcW w:w="2842" w:type="dxa"/>
            <w:tcBorders>
              <w:tl2br w:val="nil"/>
              <w:tr2bl w:val="nil"/>
            </w:tcBorders>
            <w:shd w:val="clear" w:color="auto" w:fill="FDEADA" w:themeFill="accent6" w:themeFillTint="32"/>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碧云天</w:t>
            </w:r>
          </w:p>
        </w:tc>
        <w:tc>
          <w:tcPr>
            <w:tcW w:w="4000" w:type="dxa"/>
            <w:tcBorders>
              <w:tl2br w:val="nil"/>
              <w:tr2bl w:val="nil"/>
            </w:tcBorders>
            <w:shd w:val="clear" w:color="auto" w:fill="FDEADA" w:themeFill="accent6" w:themeFillTint="32"/>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S0063</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37" w:hRule="atLeast"/>
          <w:jc w:val="center"/>
        </w:trPr>
        <w:tc>
          <w:tcPr>
            <w:tcW w:w="2943"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DAPI</w:t>
            </w:r>
          </w:p>
        </w:tc>
        <w:tc>
          <w:tcPr>
            <w:tcW w:w="2842" w:type="dxa"/>
            <w:tcBorders>
              <w:tl2br w:val="nil"/>
              <w:tr2bl w:val="nil"/>
            </w:tcBorders>
            <w:shd w:val="clear" w:color="auto" w:fill="auto"/>
            <w:vAlign w:val="top"/>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biosharp</w:t>
            </w:r>
          </w:p>
        </w:tc>
        <w:tc>
          <w:tcPr>
            <w:tcW w:w="4000" w:type="dxa"/>
            <w:tcBorders>
              <w:tl2br w:val="nil"/>
              <w:tr2bl w:val="nil"/>
            </w:tcBorders>
            <w:shd w:val="clear" w:color="auto" w:fill="auto"/>
            <w:vAlign w:val="top"/>
          </w:tcPr>
          <w:p>
            <w:pPr>
              <w:spacing w:after="50" w:line="360" w:lineRule="auto"/>
              <w:jc w:val="cente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BS097-10mg</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before="287" w:beforeLines="100" w:after="287" w:afterLines="100" w:line="240" w:lineRule="auto"/>
        <w:jc w:val="both"/>
        <w:textAlignment w:val="auto"/>
        <w:outlineLvl w:val="1"/>
        <w:rPr>
          <w:rFonts w:eastAsiaTheme="minorEastAsia"/>
          <w:color w:val="000000" w:themeColor="text1"/>
          <w:sz w:val="28"/>
          <w:szCs w:val="28"/>
          <w14:textFill>
            <w14:solidFill>
              <w14:schemeClr w14:val="tx1"/>
            </w14:solidFill>
          </w14:textFill>
        </w:rPr>
      </w:pPr>
      <w:bookmarkStart w:id="12" w:name="_Toc6885"/>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.3耗材</w:t>
      </w:r>
      <w:bookmarkEnd w:id="12"/>
    </w:p>
    <w:tbl>
      <w:tblPr>
        <w:tblStyle w:val="58"/>
        <w:tblW w:w="9785" w:type="dxa"/>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Layout w:type="fixed"/>
        <w:tblCellMar>
          <w:top w:w="0" w:type="dxa"/>
          <w:left w:w="108" w:type="dxa"/>
          <w:bottom w:w="0" w:type="dxa"/>
          <w:right w:w="108" w:type="dxa"/>
        </w:tblCellMar>
      </w:tblPr>
      <w:tblGrid>
        <w:gridCol w:w="3229"/>
        <w:gridCol w:w="2556"/>
        <w:gridCol w:w="4000"/>
      </w:tblGrid>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551" w:hRule="atLeast"/>
          <w:jc w:val="center"/>
        </w:trPr>
        <w:tc>
          <w:tcPr>
            <w:tcW w:w="3229"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耗材名称</w:t>
            </w:r>
          </w:p>
        </w:tc>
        <w:tc>
          <w:tcPr>
            <w:tcW w:w="2556"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品牌</w:t>
            </w:r>
          </w:p>
        </w:tc>
        <w:tc>
          <w:tcPr>
            <w:tcW w:w="4000" w:type="dxa"/>
            <w:tcBorders>
              <w:bottom w:val="single" w:color="92CDDC" w:themeColor="accent5" w:themeTint="99" w:sz="12" w:space="0"/>
              <w:insideH w:val="single" w:sz="12" w:space="0"/>
              <w:tl2br w:val="nil"/>
              <w:tr2bl w:val="nil"/>
            </w:tcBorders>
            <w:vAlign w:val="center"/>
          </w:tcPr>
          <w:p>
            <w:pPr>
              <w:spacing w:before="120" w:beforeLines="50" w:after="50" w:line="360" w:lineRule="auto"/>
              <w:jc w:val="center"/>
              <w:rPr>
                <w:rFonts w:ascii="Times New Roman" w:hAnsi="Times New Roman" w:eastAsiaTheme="minorEastAsia"/>
                <w:b/>
                <w:bCs/>
                <w:color w:val="000000"/>
                <w:sz w:val="24"/>
                <w:szCs w:val="24"/>
              </w:rPr>
            </w:pPr>
            <w:r>
              <w:rPr>
                <w:rFonts w:ascii="Times New Roman" w:hAnsi="Times New Roman" w:eastAsiaTheme="minorEastAsia"/>
                <w:b/>
                <w:bCs/>
                <w:color w:val="000000"/>
                <w:sz w:val="24"/>
                <w:szCs w:val="24"/>
              </w:rPr>
              <w:t>货号</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粘附性载玻片</w:t>
            </w:r>
          </w:p>
        </w:tc>
        <w:tc>
          <w:tcPr>
            <w:tcW w:w="2556"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80312/80302</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68" w:hRule="atLeast"/>
          <w:jc w:val="center"/>
        </w:trPr>
        <w:tc>
          <w:tcPr>
            <w:tcW w:w="3229" w:type="dxa"/>
            <w:tcBorders>
              <w:tl2br w:val="nil"/>
              <w:tr2bl w:val="nil"/>
            </w:tcBorders>
            <w:vAlign w:val="center"/>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显微镜盖玻片</w:t>
            </w:r>
          </w:p>
        </w:tc>
        <w:tc>
          <w:tcPr>
            <w:tcW w:w="2556" w:type="dxa"/>
            <w:tcBorders>
              <w:tl2br w:val="nil"/>
              <w:tr2bl w:val="nil"/>
            </w:tcBorders>
            <w:vAlign w:val="center"/>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江苏世泰</w:t>
            </w:r>
          </w:p>
        </w:tc>
        <w:tc>
          <w:tcPr>
            <w:tcW w:w="4000" w:type="dxa"/>
            <w:tcBorders>
              <w:tl2br w:val="nil"/>
              <w:tr2bl w:val="nil"/>
            </w:tcBorders>
            <w:vAlign w:val="center"/>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80340-1630</w:t>
            </w:r>
          </w:p>
        </w:tc>
      </w:tr>
      <w:tr>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3229"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病理刀片</w:t>
            </w:r>
          </w:p>
        </w:tc>
        <w:tc>
          <w:tcPr>
            <w:tcW w:w="2556"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epredia</w:t>
            </w:r>
          </w:p>
        </w:tc>
        <w:tc>
          <w:tcPr>
            <w:tcW w:w="4000" w:type="dxa"/>
            <w:tcBorders>
              <w:tl2br w:val="nil"/>
              <w:tr2bl w:val="nil"/>
            </w:tcBorders>
            <w:shd w:val="clear" w:color="auto" w:fill="FDEADA" w:themeFill="accent6" w:themeFillTint="32"/>
            <w:vAlign w:val="center"/>
          </w:tcPr>
          <w:p>
            <w:pPr>
              <w:spacing w:after="50" w:line="36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MX35 ULTRA</w:t>
            </w:r>
          </w:p>
        </w:tc>
      </w:tr>
      <w:bookmarkEnd w:id="9"/>
      <w:bookmarkEnd w:id="10"/>
    </w:tbl>
    <w:p>
      <w:pPr>
        <w:pStyle w:val="2"/>
        <w:keepNext/>
        <w:keepLines/>
        <w:pageBreakBefore w:val="0"/>
        <w:widowControl w:val="0"/>
        <w:numPr>
          <w:ilvl w:val="0"/>
          <w:numId w:val="4"/>
        </w:numPr>
        <w:kinsoku/>
        <w:wordWrap/>
        <w:overflowPunct/>
        <w:topLinePunct w:val="0"/>
        <w:autoSpaceDE/>
        <w:autoSpaceDN/>
        <w:bidi w:val="0"/>
        <w:adjustRightInd/>
        <w:snapToGrid/>
        <w:spacing w:before="240" w:beforeLines="100" w:after="120" w:afterLines="50" w:line="360" w:lineRule="auto"/>
        <w:ind w:left="420" w:hanging="420"/>
        <w:textAlignment w:val="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13" w:name="_Toc6790"/>
      <w:bookmarkStart w:id="14" w:name="_Toc25016"/>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实验步骤</w:t>
      </w:r>
      <w:bookmarkEnd w:id="13"/>
      <w:bookmarkEnd w:id="14"/>
      <w:bookmarkStart w:id="15" w:name="_Toc17182"/>
      <w:bookmarkStart w:id="16" w:name="_Toc9168"/>
      <w:bookmarkStart w:id="17" w:name="_Toc8714"/>
      <w:bookmarkStart w:id="18" w:name="_Toc27275"/>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Times New Roman" w:hAnsi="Times New Roman" w:eastAsia="宋体" w:cs="宋体"/>
          <w:b w:val="0"/>
          <w:bCs w:val="0"/>
          <w:kern w:val="1"/>
          <w:sz w:val="24"/>
          <w:szCs w:val="24"/>
          <w:highlight w:val="none"/>
          <w:lang w:val="en-US" w:eastAsia="zh-CN" w:bidi="ar-SA"/>
        </w:rPr>
      </w:pPr>
      <w:bookmarkStart w:id="19" w:name="_Toc13457"/>
      <w:r>
        <w:rPr>
          <w:rFonts w:hint="eastAsia" w:ascii="Times New Roman" w:hAnsi="Times New Roman" w:eastAsia="宋体" w:cs="宋体"/>
          <w:b w:val="0"/>
          <w:bCs w:val="0"/>
          <w:kern w:val="1"/>
          <w:sz w:val="24"/>
          <w:szCs w:val="24"/>
          <w:highlight w:val="none"/>
          <w:lang w:val="en-US" w:eastAsia="zh-CN" w:bidi="ar-SA"/>
        </w:rPr>
        <w:t>3.1</w:t>
      </w:r>
      <w:bookmarkEnd w:id="15"/>
      <w:r>
        <w:rPr>
          <w:rFonts w:hint="eastAsia" w:ascii="Times New Roman" w:hAnsi="Times New Roman" w:eastAsia="宋体" w:cs="宋体"/>
          <w:b w:val="0"/>
          <w:bCs w:val="0"/>
          <w:kern w:val="1"/>
          <w:sz w:val="24"/>
          <w:szCs w:val="24"/>
          <w:highlight w:val="none"/>
          <w:lang w:val="en-US" w:eastAsia="zh-CN" w:bidi="ar-SA"/>
        </w:rPr>
        <w:t>冰冻切片复温；冰冻切片室温晾干，置于PBS</w:t>
      </w:r>
      <w:r>
        <w:rPr>
          <w:rFonts w:hint="eastAsia" w:ascii="Times New Roman" w:hAnsi="Times New Roman" w:eastAsia="宋体" w:cs="宋体"/>
          <w:b w:val="0"/>
          <w:bCs w:val="0"/>
          <w:kern w:val="1"/>
          <w:sz w:val="24"/>
          <w:szCs w:val="24"/>
          <w:highlight w:val="none"/>
          <w:lang w:val="zh-CN" w:eastAsia="zh-CN" w:bidi="ar-SA"/>
        </w:rPr>
        <w:t>中在脱色摇床上晃动洗涤</w:t>
      </w:r>
      <w:r>
        <w:rPr>
          <w:rFonts w:hint="eastAsia" w:ascii="Times New Roman" w:hAnsi="Times New Roman" w:eastAsia="宋体" w:cs="宋体"/>
          <w:b w:val="0"/>
          <w:bCs w:val="0"/>
          <w:kern w:val="1"/>
          <w:sz w:val="24"/>
          <w:szCs w:val="24"/>
          <w:highlight w:val="none"/>
          <w:lang w:val="en-US" w:eastAsia="zh-CN" w:bidi="ar-SA"/>
        </w:rPr>
        <w:t>3次，每次5min。</w:t>
      </w:r>
      <w:bookmarkEnd w:id="19"/>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Times New Roman" w:hAnsi="Times New Roman" w:eastAsia="宋体" w:cs="宋体"/>
          <w:b w:val="0"/>
          <w:bCs w:val="0"/>
          <w:kern w:val="1"/>
          <w:sz w:val="24"/>
          <w:szCs w:val="24"/>
          <w:highlight w:val="none"/>
          <w:lang w:val="en-US" w:eastAsia="zh-CN" w:bidi="ar-SA"/>
        </w:rPr>
      </w:pPr>
      <w:bookmarkStart w:id="20" w:name="_Toc3786"/>
      <w:bookmarkStart w:id="21" w:name="_Toc7418"/>
      <w:r>
        <w:rPr>
          <w:rFonts w:hint="eastAsia" w:ascii="Times New Roman" w:hAnsi="Times New Roman" w:eastAsia="宋体" w:cs="宋体"/>
          <w:b w:val="0"/>
          <w:bCs w:val="0"/>
          <w:kern w:val="1"/>
          <w:sz w:val="24"/>
          <w:szCs w:val="24"/>
          <w:highlight w:val="none"/>
          <w:lang w:val="en-US" w:eastAsia="zh-CN" w:bidi="ar-SA"/>
        </w:rPr>
        <w:t>3.2</w:t>
      </w:r>
      <w:bookmarkEnd w:id="20"/>
      <w:r>
        <w:rPr>
          <w:rFonts w:hint="eastAsia" w:ascii="Times New Roman" w:hAnsi="Times New Roman" w:eastAsia="宋体" w:cs="宋体"/>
          <w:b w:val="0"/>
          <w:bCs w:val="0"/>
          <w:kern w:val="1"/>
          <w:sz w:val="24"/>
          <w:szCs w:val="24"/>
          <w:highlight w:val="none"/>
          <w:lang w:val="en-US" w:eastAsia="zh-CN" w:bidi="ar-SA"/>
        </w:rPr>
        <w:t>染色：将切片画圈后放入孵育盒中，滴加按照比例（1:100）配制好的染色试剂，放入37℃烘箱中，孵育90min，将切片置于TBST</w:t>
      </w:r>
      <w:r>
        <w:rPr>
          <w:rFonts w:hint="eastAsia" w:ascii="Times New Roman" w:hAnsi="Times New Roman" w:eastAsia="宋体" w:cs="宋体"/>
          <w:b w:val="0"/>
          <w:bCs w:val="0"/>
          <w:kern w:val="1"/>
          <w:sz w:val="24"/>
          <w:szCs w:val="24"/>
          <w:highlight w:val="none"/>
          <w:lang w:val="zh-CN" w:eastAsia="zh-CN" w:bidi="ar-SA"/>
        </w:rPr>
        <w:t>中在脱色摇床上晃动洗涤</w:t>
      </w:r>
      <w:r>
        <w:rPr>
          <w:rFonts w:hint="eastAsia" w:ascii="Times New Roman" w:hAnsi="Times New Roman" w:eastAsia="宋体" w:cs="宋体"/>
          <w:b w:val="0"/>
          <w:bCs w:val="0"/>
          <w:kern w:val="1"/>
          <w:sz w:val="24"/>
          <w:szCs w:val="24"/>
          <w:highlight w:val="none"/>
          <w:lang w:val="en-US" w:eastAsia="zh-CN" w:bidi="ar-SA"/>
        </w:rPr>
        <w:t>4次，每次5min。</w:t>
      </w:r>
      <w:bookmarkEnd w:id="21"/>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Times New Roman" w:hAnsi="Times New Roman" w:eastAsia="宋体" w:cs="宋体"/>
          <w:b w:val="0"/>
          <w:bCs w:val="0"/>
          <w:kern w:val="1"/>
          <w:sz w:val="24"/>
          <w:szCs w:val="24"/>
          <w:highlight w:val="none"/>
          <w:lang w:val="en-US" w:eastAsia="zh-CN" w:bidi="ar-SA"/>
        </w:rPr>
      </w:pPr>
      <w:bookmarkStart w:id="22" w:name="_Toc21139"/>
      <w:bookmarkStart w:id="23" w:name="_Toc18385"/>
      <w:r>
        <w:rPr>
          <w:rFonts w:hint="eastAsia" w:ascii="Times New Roman" w:hAnsi="Times New Roman" w:eastAsia="宋体" w:cs="宋体"/>
          <w:b w:val="0"/>
          <w:bCs w:val="0"/>
          <w:kern w:val="1"/>
          <w:sz w:val="24"/>
          <w:szCs w:val="24"/>
          <w:highlight w:val="none"/>
          <w:lang w:val="en-US" w:eastAsia="zh-CN" w:bidi="ar-SA"/>
        </w:rPr>
        <w:t>3</w:t>
      </w:r>
      <w:r>
        <w:rPr>
          <w:rFonts w:hint="default" w:ascii="Times New Roman" w:hAnsi="Times New Roman" w:eastAsia="宋体" w:cs="宋体"/>
          <w:b w:val="0"/>
          <w:bCs w:val="0"/>
          <w:kern w:val="1"/>
          <w:sz w:val="24"/>
          <w:szCs w:val="24"/>
          <w:highlight w:val="none"/>
          <w:lang w:val="en-US" w:eastAsia="zh-CN" w:bidi="ar-SA"/>
        </w:rPr>
        <w:t>.3</w:t>
      </w:r>
      <w:bookmarkEnd w:id="22"/>
      <w:r>
        <w:rPr>
          <w:rFonts w:hint="eastAsia" w:ascii="Times New Roman" w:hAnsi="Times New Roman" w:eastAsia="宋体" w:cs="宋体"/>
          <w:b w:val="0"/>
          <w:bCs w:val="0"/>
          <w:kern w:val="1"/>
          <w:sz w:val="24"/>
          <w:szCs w:val="24"/>
          <w:highlight w:val="none"/>
          <w:lang w:val="en-US" w:eastAsia="zh-CN" w:bidi="ar-SA"/>
        </w:rPr>
        <w:t>DAPI复染细胞核，玻片置于PBS</w:t>
      </w:r>
      <w:r>
        <w:rPr>
          <w:rFonts w:hint="eastAsia" w:ascii="Times New Roman" w:hAnsi="Times New Roman" w:eastAsia="宋体" w:cs="宋体"/>
          <w:b w:val="0"/>
          <w:bCs w:val="0"/>
          <w:kern w:val="1"/>
          <w:sz w:val="24"/>
          <w:szCs w:val="24"/>
          <w:highlight w:val="none"/>
          <w:lang w:val="zh-CN" w:eastAsia="zh-CN" w:bidi="ar-SA"/>
        </w:rPr>
        <w:t>中在脱色摇床上晃动洗涤</w:t>
      </w:r>
      <w:r>
        <w:rPr>
          <w:rFonts w:hint="eastAsia" w:ascii="Times New Roman" w:hAnsi="Times New Roman" w:eastAsia="宋体" w:cs="宋体"/>
          <w:b w:val="0"/>
          <w:bCs w:val="0"/>
          <w:kern w:val="1"/>
          <w:sz w:val="24"/>
          <w:szCs w:val="24"/>
          <w:highlight w:val="none"/>
          <w:lang w:val="en-US" w:eastAsia="zh-CN" w:bidi="ar-SA"/>
        </w:rPr>
        <w:t>4次，每次5min。切片稍甩干后在圈内滴加DAPI染液，避光室温孵育5min。玻片置于PBS</w:t>
      </w:r>
      <w:r>
        <w:rPr>
          <w:rFonts w:hint="eastAsia" w:ascii="Times New Roman" w:hAnsi="Times New Roman" w:eastAsia="宋体" w:cs="宋体"/>
          <w:b w:val="0"/>
          <w:bCs w:val="0"/>
          <w:kern w:val="1"/>
          <w:sz w:val="24"/>
          <w:szCs w:val="24"/>
          <w:highlight w:val="none"/>
          <w:lang w:val="zh-CN" w:eastAsia="zh-CN" w:bidi="ar-SA"/>
        </w:rPr>
        <w:t>中在脱色摇床上晃动洗涤</w:t>
      </w:r>
      <w:r>
        <w:rPr>
          <w:rFonts w:hint="eastAsia" w:ascii="Times New Roman" w:hAnsi="Times New Roman" w:eastAsia="宋体" w:cs="宋体"/>
          <w:b w:val="0"/>
          <w:bCs w:val="0"/>
          <w:kern w:val="1"/>
          <w:sz w:val="24"/>
          <w:szCs w:val="24"/>
          <w:highlight w:val="none"/>
          <w:lang w:val="en-US" w:eastAsia="zh-CN" w:bidi="ar-SA"/>
        </w:rPr>
        <w:t>4次，每次5min。</w:t>
      </w:r>
      <w:bookmarkEnd w:id="23"/>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Times New Roman" w:hAnsi="Times New Roman" w:eastAsia="宋体" w:cs="宋体"/>
          <w:b w:val="0"/>
          <w:bCs w:val="0"/>
          <w:kern w:val="1"/>
          <w:sz w:val="24"/>
          <w:szCs w:val="24"/>
          <w:highlight w:val="none"/>
          <w:lang w:val="zh-CN" w:eastAsia="zh-CN" w:bidi="ar-SA"/>
        </w:rPr>
      </w:pPr>
      <w:bookmarkStart w:id="24" w:name="_Toc17436"/>
      <w:bookmarkStart w:id="25" w:name="_Toc17994"/>
      <w:r>
        <w:rPr>
          <w:rFonts w:hint="eastAsia" w:ascii="Times New Roman" w:hAnsi="Times New Roman" w:eastAsia="宋体" w:cs="宋体"/>
          <w:b w:val="0"/>
          <w:bCs w:val="0"/>
          <w:kern w:val="1"/>
          <w:sz w:val="24"/>
          <w:szCs w:val="24"/>
          <w:highlight w:val="none"/>
          <w:lang w:val="en-US" w:eastAsia="zh-CN" w:bidi="ar-SA"/>
        </w:rPr>
        <w:t>3</w:t>
      </w:r>
      <w:r>
        <w:rPr>
          <w:rFonts w:hint="default" w:ascii="Times New Roman" w:hAnsi="Times New Roman" w:eastAsia="宋体" w:cs="宋体"/>
          <w:b w:val="0"/>
          <w:bCs w:val="0"/>
          <w:kern w:val="1"/>
          <w:sz w:val="24"/>
          <w:szCs w:val="24"/>
          <w:highlight w:val="none"/>
          <w:lang w:val="en-US" w:eastAsia="zh-CN" w:bidi="ar-SA"/>
        </w:rPr>
        <w:t>.</w:t>
      </w:r>
      <w:bookmarkEnd w:id="24"/>
      <w:r>
        <w:rPr>
          <w:rFonts w:hint="eastAsia" w:ascii="Times New Roman" w:hAnsi="Times New Roman" w:eastAsia="宋体" w:cs="宋体"/>
          <w:b w:val="0"/>
          <w:bCs w:val="0"/>
          <w:kern w:val="1"/>
          <w:sz w:val="24"/>
          <w:szCs w:val="24"/>
          <w:highlight w:val="none"/>
          <w:lang w:val="en-US" w:eastAsia="zh-CN" w:bidi="ar-SA"/>
        </w:rPr>
        <w:t>4封片；</w:t>
      </w:r>
      <w:r>
        <w:rPr>
          <w:rFonts w:hint="eastAsia" w:ascii="Times New Roman" w:hAnsi="Times New Roman" w:eastAsia="宋体" w:cs="宋体"/>
          <w:b w:val="0"/>
          <w:bCs w:val="0"/>
          <w:kern w:val="1"/>
          <w:sz w:val="24"/>
          <w:szCs w:val="24"/>
          <w:highlight w:val="none"/>
          <w:lang w:val="zh-CN" w:eastAsia="zh-CN" w:bidi="ar-SA"/>
        </w:rPr>
        <w:t>切片稍甩干后用抗荧光淬灭封片剂封片</w:t>
      </w:r>
      <w:bookmarkEnd w:id="25"/>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宋体"/>
          <w:b w:val="0"/>
          <w:bCs w:val="0"/>
          <w:kern w:val="1"/>
          <w:sz w:val="24"/>
          <w:szCs w:val="24"/>
          <w:highlight w:val="none"/>
          <w:lang w:val="en-US" w:eastAsia="zh-CN" w:bidi="ar-SA"/>
        </w:rPr>
      </w:pPr>
      <w:bookmarkStart w:id="26" w:name="_Toc3159"/>
      <w:r>
        <w:rPr>
          <w:rFonts w:hint="eastAsia" w:ascii="Times New Roman" w:hAnsi="Times New Roman" w:eastAsia="宋体" w:cs="宋体"/>
          <w:b w:val="0"/>
          <w:bCs w:val="0"/>
          <w:kern w:val="1"/>
          <w:sz w:val="24"/>
          <w:szCs w:val="24"/>
          <w:highlight w:val="none"/>
          <w:lang w:val="en-US" w:eastAsia="zh-CN" w:bidi="ar-SA"/>
        </w:rPr>
        <w:t>3</w:t>
      </w:r>
      <w:r>
        <w:rPr>
          <w:rFonts w:hint="default" w:ascii="Times New Roman" w:hAnsi="Times New Roman" w:eastAsia="宋体" w:cs="宋体"/>
          <w:b w:val="0"/>
          <w:bCs w:val="0"/>
          <w:kern w:val="1"/>
          <w:sz w:val="24"/>
          <w:szCs w:val="24"/>
          <w:highlight w:val="none"/>
          <w:lang w:val="en-US" w:eastAsia="zh-CN" w:bidi="ar-SA"/>
        </w:rPr>
        <w:t>.</w:t>
      </w:r>
      <w:r>
        <w:rPr>
          <w:rFonts w:hint="eastAsia" w:ascii="Times New Roman" w:hAnsi="Times New Roman" w:eastAsia="宋体" w:cs="宋体"/>
          <w:b w:val="0"/>
          <w:bCs w:val="0"/>
          <w:kern w:val="1"/>
          <w:sz w:val="24"/>
          <w:szCs w:val="24"/>
          <w:highlight w:val="none"/>
          <w:lang w:val="en-US" w:eastAsia="zh-CN" w:bidi="ar-SA"/>
        </w:rPr>
        <w:t>5</w:t>
      </w:r>
      <w:r>
        <w:rPr>
          <w:rFonts w:hint="default" w:ascii="Times New Roman" w:hAnsi="Times New Roman" w:eastAsia="宋体" w:cs="宋体"/>
          <w:b w:val="0"/>
          <w:bCs w:val="0"/>
          <w:kern w:val="1"/>
          <w:sz w:val="24"/>
          <w:szCs w:val="24"/>
          <w:highlight w:val="none"/>
          <w:lang w:val="en-US" w:eastAsia="zh-CN" w:bidi="ar-SA"/>
        </w:rPr>
        <w:t>镜检。</w:t>
      </w:r>
      <w:bookmarkEnd w:id="26"/>
    </w:p>
    <w:bookmarkEnd w:id="16"/>
    <w:bookmarkEnd w:id="17"/>
    <w:bookmarkEnd w:id="18"/>
    <w:p>
      <w:pPr>
        <w:pStyle w:val="2"/>
        <w:keepNext/>
        <w:keepLines/>
        <w:pageBreakBefore w:val="0"/>
        <w:widowControl w:val="0"/>
        <w:numPr>
          <w:ilvl w:val="0"/>
          <w:numId w:val="4"/>
        </w:numPr>
        <w:kinsoku/>
        <w:wordWrap/>
        <w:overflowPunct/>
        <w:topLinePunct w:val="0"/>
        <w:autoSpaceDE/>
        <w:autoSpaceDN/>
        <w:bidi w:val="0"/>
        <w:adjustRightInd/>
        <w:snapToGrid/>
        <w:spacing w:before="240" w:beforeLines="100" w:after="120" w:afterLines="50" w:line="360" w:lineRule="auto"/>
        <w:ind w:left="420" w:hanging="420"/>
        <w:textAlignment w:val="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27" w:name="_Toc31347"/>
      <w:r>
        <w:rPr>
          <w:rFonts w:hint="eastAsia" w:ascii="Times New Roman" w:hAnsi="Times New Roman" w:cs="Times New Roman" w:eastAsiaTheme="minorEastAsia"/>
          <w:color w:val="000000" w:themeColor="text1"/>
          <w:sz w:val="28"/>
          <w:szCs w:val="28"/>
          <w:lang w:val="en-US" w:eastAsia="zh-CN"/>
          <w14:textFill>
            <w14:solidFill>
              <w14:schemeClr w14:val="tx1"/>
            </w14:solidFill>
          </w14:textFill>
        </w:rPr>
        <w:t>结果分析</w:t>
      </w:r>
      <w:bookmarkEnd w:id="27"/>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Times New Roman" w:hAnsi="Times New Roman" w:eastAsia="宋体" w:cs="宋体"/>
          <w:b w:val="0"/>
          <w:bCs w:val="0"/>
          <w:kern w:val="1"/>
          <w:sz w:val="24"/>
          <w:szCs w:val="24"/>
          <w:highlight w:val="none"/>
          <w:lang w:val="en-US" w:eastAsia="zh-CN" w:bidi="ar-SA"/>
        </w:rPr>
      </w:pPr>
      <w:bookmarkStart w:id="28" w:name="_Toc8517"/>
      <w:bookmarkStart w:id="29" w:name="OLE_LINK1"/>
      <w:bookmarkStart w:id="30" w:name="OLE_LINK2"/>
      <w:bookmarkStart w:id="31" w:name="_Toc17641"/>
      <w:r>
        <w:rPr>
          <w:rFonts w:hint="eastAsia" w:ascii="Times New Roman" w:hAnsi="Times New Roman" w:eastAsia="宋体" w:cs="宋体"/>
          <w:b w:val="0"/>
          <w:bCs w:val="0"/>
          <w:kern w:val="1"/>
          <w:sz w:val="24"/>
          <w:szCs w:val="24"/>
          <w:highlight w:val="none"/>
          <w:lang w:val="en-US" w:eastAsia="zh-CN" w:bidi="ar-SA"/>
        </w:rPr>
        <w:t>4.1图像采集</w:t>
      </w:r>
      <w:bookmarkEnd w:id="28"/>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eastAsia" w:ascii="Times New Roman" w:hAnsi="Times New Roman" w:eastAsia="宋体" w:cs="宋体"/>
          <w:b w:val="0"/>
          <w:bCs w:val="0"/>
          <w:kern w:val="1"/>
          <w:sz w:val="24"/>
          <w:szCs w:val="24"/>
          <w:highlight w:val="none"/>
          <w:lang w:val="en-US" w:eastAsia="zh-CN" w:bidi="ar-SA"/>
        </w:rPr>
      </w:pPr>
      <w:bookmarkStart w:id="32" w:name="_Toc912"/>
      <w:r>
        <w:rPr>
          <w:rFonts w:hint="eastAsia" w:ascii="Times New Roman" w:hAnsi="Times New Roman" w:eastAsia="宋体" w:cs="宋体"/>
          <w:b w:val="0"/>
          <w:bCs w:val="0"/>
          <w:kern w:val="1"/>
          <w:sz w:val="24"/>
          <w:szCs w:val="24"/>
          <w:highlight w:val="none"/>
          <w:lang w:val="zh-CN" w:eastAsia="zh-CN" w:bidi="ar-SA"/>
        </w:rPr>
        <w:t>切片于荧光显微镜下观察并采集图像。</w:t>
      </w:r>
      <w:bookmarkEnd w:id="29"/>
      <w:bookmarkEnd w:id="30"/>
      <w:r>
        <w:rPr>
          <w:rFonts w:hint="default" w:ascii="Times New Roman" w:hAnsi="Times New Roman" w:eastAsia="宋体" w:cs="宋体"/>
          <w:b w:val="0"/>
          <w:bCs w:val="0"/>
          <w:kern w:val="1"/>
          <w:sz w:val="24"/>
          <w:szCs w:val="24"/>
          <w:highlight w:val="none"/>
          <w:lang w:val="en-US" w:eastAsia="zh-CN" w:bidi="ar-SA"/>
        </w:rPr>
        <w:t>每张切片先于低倍下观察全部组织，再分别选取3个视野采集400倍显微图像。</w:t>
      </w:r>
      <w:r>
        <w:rPr>
          <w:rFonts w:hint="eastAsia" w:ascii="Times New Roman" w:hAnsi="Times New Roman" w:eastAsia="宋体" w:cs="宋体"/>
          <w:b w:val="0"/>
          <w:bCs w:val="0"/>
          <w:kern w:val="1"/>
          <w:sz w:val="24"/>
          <w:szCs w:val="24"/>
          <w:highlight w:val="none"/>
          <w:lang w:val="en-US" w:eastAsia="zh-CN" w:bidi="ar-SA"/>
        </w:rPr>
        <w:t>所有采图结果见附件。</w:t>
      </w:r>
      <w:bookmarkEnd w:id="31"/>
      <w:bookmarkEnd w:id="32"/>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0" w:firstLineChars="0"/>
        <w:jc w:val="center"/>
        <w:textAlignment w:val="auto"/>
        <w:rPr>
          <w:rFonts w:hint="eastAsia" w:ascii="Times New Roman" w:hAnsi="Times New Roman" w:eastAsia="宋体" w:cs="宋体"/>
          <w:b w:val="0"/>
          <w:bCs w:val="0"/>
          <w:kern w:val="1"/>
          <w:sz w:val="24"/>
          <w:szCs w:val="24"/>
          <w:highlight w:val="none"/>
          <w:lang w:val="en-US" w:eastAsia="zh-CN" w:bidi="ar-SA"/>
        </w:rPr>
      </w:pPr>
      <w:r>
        <w:rPr>
          <w:rFonts w:hint="eastAsia" w:ascii="Times New Roman" w:hAnsi="Times New Roman" w:eastAsia="宋体" w:cs="Times New Roman"/>
          <w:b/>
          <w:bCs/>
          <w:caps w:val="0"/>
          <w:kern w:val="1"/>
          <w:sz w:val="21"/>
          <w:szCs w:val="21"/>
          <w:highlight w:val="none"/>
          <w:lang w:val="en-US" w:eastAsia="zh-CN" w:bidi="ar-SA"/>
        </w:rPr>
        <w:t>表1.</w:t>
      </w:r>
      <w:r>
        <w:rPr>
          <w:rFonts w:hint="eastAsia" w:ascii="Times New Roman" w:hAnsi="Times New Roman" w:cs="Times New Roman"/>
          <w:b/>
          <w:bCs/>
          <w:caps w:val="0"/>
          <w:kern w:val="1"/>
          <w:sz w:val="21"/>
          <w:szCs w:val="21"/>
          <w:highlight w:val="none"/>
          <w:lang w:val="en-US" w:eastAsia="zh-CN" w:bidi="ar-SA"/>
        </w:rPr>
        <w:t>染色</w:t>
      </w:r>
      <w:r>
        <w:rPr>
          <w:rFonts w:hint="default" w:ascii="Times New Roman" w:hAnsi="Times New Roman" w:eastAsia="宋体" w:cs="Times New Roman"/>
          <w:b/>
          <w:bCs/>
          <w:caps w:val="0"/>
          <w:kern w:val="1"/>
          <w:sz w:val="21"/>
          <w:szCs w:val="21"/>
          <w:highlight w:val="none"/>
          <w:lang w:val="en-US" w:eastAsia="zh-CN" w:bidi="ar-SA"/>
        </w:rPr>
        <w:t>图例</w:t>
      </w:r>
    </w:p>
    <w:tbl>
      <w:tblPr>
        <w:tblStyle w:val="15"/>
        <w:tblW w:w="9529"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76"/>
        <w:gridCol w:w="3176"/>
        <w:gridCol w:w="3177"/>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1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kinsoku/>
              <w:wordWrap/>
              <w:overflowPunct/>
              <w:topLinePunct w:val="0"/>
              <w:autoSpaceDE/>
              <w:autoSpaceDN/>
              <w:bidi w:val="0"/>
              <w:adjustRightInd/>
              <w:spacing w:before="144" w:beforeLines="50" w:after="144" w:afterLines="50" w:line="240" w:lineRule="auto"/>
              <w:ind w:left="0" w:leftChars="0" w:firstLine="0" w:firstLineChars="0"/>
              <w:jc w:val="left"/>
              <w:textAlignment w:val="auto"/>
              <w:rPr>
                <w:rFonts w:hint="default" w:ascii="Times New Roman" w:hAnsi="Times New Roman" w:eastAsia="宋体" w:cs="Times New Roman"/>
                <w:b w:val="0"/>
                <w:bCs w:val="0"/>
                <w:sz w:val="21"/>
                <w:szCs w:val="21"/>
                <w:highlight w:val="none"/>
                <w:lang w:eastAsia="zh-CN"/>
              </w:rPr>
            </w:pPr>
          </w:p>
        </w:tc>
        <w:tc>
          <w:tcPr>
            <w:tcW w:w="31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sz w:val="21"/>
                <w:szCs w:val="21"/>
                <w:highlight w:val="none"/>
                <w:lang w:eastAsia="zh-CN"/>
              </w:rPr>
            </w:pPr>
          </w:p>
        </w:tc>
        <w:tc>
          <w:tcPr>
            <w:tcW w:w="317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31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cs="Times New Roman"/>
                <w:b/>
                <w:bCs/>
                <w:caps w:val="0"/>
                <w:color w:val="FF0000"/>
                <w:sz w:val="21"/>
                <w:szCs w:val="21"/>
                <w:highlight w:val="none"/>
                <w:lang w:val="en-US" w:eastAsia="zh-CN"/>
              </w:rPr>
              <w:t>（切片编号）</w:t>
            </w:r>
            <w:r>
              <w:rPr>
                <w:rFonts w:hint="eastAsia" w:ascii="Times New Roman" w:hAnsi="Times New Roman" w:eastAsia="宋体" w:cs="Times New Roman"/>
                <w:b/>
                <w:bCs/>
                <w:caps w:val="0"/>
                <w:color w:val="FF0000"/>
                <w:sz w:val="21"/>
                <w:szCs w:val="21"/>
                <w:highlight w:val="none"/>
                <w:lang w:val="en-US" w:eastAsia="zh-CN"/>
              </w:rPr>
              <w:t>_400x</w:t>
            </w:r>
            <w:r>
              <w:rPr>
                <w:rFonts w:hint="eastAsia" w:ascii="Times New Roman" w:hAnsi="Times New Roman" w:cs="Times New Roman"/>
                <w:b/>
                <w:bCs/>
                <w:caps w:val="0"/>
                <w:color w:val="FF0000"/>
                <w:sz w:val="21"/>
                <w:szCs w:val="21"/>
                <w:highlight w:val="none"/>
                <w:lang w:val="en-US" w:eastAsia="zh-CN"/>
              </w:rPr>
              <w:t>1</w:t>
            </w:r>
          </w:p>
        </w:tc>
        <w:tc>
          <w:tcPr>
            <w:tcW w:w="3176"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default" w:ascii="Times New Roman" w:hAnsi="Times New Roman" w:eastAsia="宋体" w:cs="Times New Roman"/>
                <w:b w:val="0"/>
                <w:bCs w:val="0"/>
                <w:sz w:val="21"/>
                <w:szCs w:val="21"/>
                <w:highlight w:val="none"/>
                <w:lang w:val="en-US" w:eastAsia="zh-CN"/>
              </w:rPr>
            </w:pPr>
            <w:r>
              <w:rPr>
                <w:rFonts w:hint="eastAsia" w:ascii="Times New Roman" w:hAnsi="Times New Roman" w:cs="Times New Roman"/>
                <w:b/>
                <w:bCs/>
                <w:caps w:val="0"/>
                <w:color w:val="FF0000"/>
                <w:sz w:val="21"/>
                <w:szCs w:val="21"/>
                <w:highlight w:val="none"/>
                <w:lang w:val="en-US" w:eastAsia="zh-CN"/>
              </w:rPr>
              <w:t>（切片编号）xxx</w:t>
            </w:r>
            <w:r>
              <w:rPr>
                <w:rFonts w:hint="eastAsia" w:ascii="Times New Roman" w:hAnsi="Times New Roman" w:eastAsia="宋体" w:cs="Times New Roman"/>
                <w:b/>
                <w:bCs/>
                <w:caps w:val="0"/>
                <w:color w:val="FF0000"/>
                <w:sz w:val="21"/>
                <w:szCs w:val="21"/>
                <w:highlight w:val="none"/>
                <w:lang w:val="en-US" w:eastAsia="zh-CN"/>
              </w:rPr>
              <w:t>_400x2</w:t>
            </w:r>
          </w:p>
        </w:tc>
        <w:tc>
          <w:tcPr>
            <w:tcW w:w="317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keepNext w:val="0"/>
              <w:keepLines w:val="0"/>
              <w:pageBreakBefore w:val="0"/>
              <w:widowControl w:val="0"/>
              <w:kinsoku/>
              <w:wordWrap/>
              <w:overflowPunct/>
              <w:topLinePunct w:val="0"/>
              <w:autoSpaceDE/>
              <w:autoSpaceDN/>
              <w:bidi w:val="0"/>
              <w:adjustRightInd/>
              <w:spacing w:before="144" w:beforeLines="50" w:after="144" w:afterLines="50" w:line="240" w:lineRule="auto"/>
              <w:ind w:left="0" w:leftChars="0" w:firstLine="0" w:firstLineChars="0"/>
              <w:jc w:val="center"/>
              <w:textAlignment w:val="auto"/>
              <w:rPr>
                <w:rFonts w:hint="eastAsia" w:ascii="Times New Roman" w:hAnsi="Times New Roman" w:cs="Times New Roman"/>
                <w:b w:val="0"/>
                <w:bCs w:val="0"/>
                <w:sz w:val="21"/>
                <w:szCs w:val="21"/>
                <w:highlight w:val="none"/>
                <w:lang w:val="en-US" w:eastAsia="zh-CN"/>
              </w:rPr>
            </w:pPr>
            <w:r>
              <w:rPr>
                <w:rFonts w:hint="eastAsia" w:ascii="Times New Roman" w:hAnsi="Times New Roman" w:cs="Times New Roman"/>
                <w:b/>
                <w:bCs/>
                <w:caps w:val="0"/>
                <w:color w:val="FF0000"/>
                <w:sz w:val="21"/>
                <w:szCs w:val="21"/>
                <w:highlight w:val="none"/>
                <w:lang w:val="en-US" w:eastAsia="zh-CN"/>
              </w:rPr>
              <w:t>（切片编号）xxx</w:t>
            </w:r>
            <w:r>
              <w:rPr>
                <w:rFonts w:hint="eastAsia" w:ascii="Times New Roman" w:hAnsi="Times New Roman" w:eastAsia="宋体" w:cs="Times New Roman"/>
                <w:b/>
                <w:bCs/>
                <w:caps w:val="0"/>
                <w:color w:val="FF0000"/>
                <w:sz w:val="21"/>
                <w:szCs w:val="21"/>
                <w:highlight w:val="none"/>
                <w:lang w:val="en-US" w:eastAsia="zh-CN"/>
              </w:rPr>
              <w:t>_400x3</w:t>
            </w:r>
          </w:p>
        </w:tc>
      </w:tr>
    </w:tbl>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outlineLvl w:val="1"/>
        <w:rPr>
          <w:rFonts w:hint="default" w:ascii="Times New Roman" w:hAnsi="Times New Roman" w:eastAsia="宋体" w:cs="宋体"/>
          <w:b w:val="0"/>
          <w:bCs w:val="0"/>
          <w:kern w:val="1"/>
          <w:sz w:val="24"/>
          <w:szCs w:val="24"/>
          <w:highlight w:val="none"/>
          <w:lang w:val="en-US" w:eastAsia="zh-CN" w:bidi="ar-SA"/>
        </w:rPr>
      </w:pPr>
      <w:bookmarkStart w:id="33" w:name="_Toc6618"/>
      <w:r>
        <w:rPr>
          <w:rFonts w:hint="eastAsia" w:ascii="Times New Roman" w:hAnsi="Times New Roman" w:eastAsia="宋体" w:cs="宋体"/>
          <w:b w:val="0"/>
          <w:bCs w:val="0"/>
          <w:kern w:val="1"/>
          <w:sz w:val="24"/>
          <w:szCs w:val="24"/>
          <w:highlight w:val="none"/>
          <w:lang w:val="en-US" w:eastAsia="zh-CN" w:bidi="ar-SA"/>
        </w:rPr>
        <w:t>4.2光密度测量</w:t>
      </w:r>
      <w:bookmarkEnd w:id="33"/>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eastAsia" w:ascii="Times New Roman" w:hAnsi="Times New Roman" w:eastAsia="宋体" w:cs="Times New Roman"/>
          <w:b w:val="0"/>
          <w:bCs w:val="0"/>
          <w:kern w:val="1"/>
          <w:sz w:val="24"/>
          <w:szCs w:val="24"/>
          <w:highlight w:val="none"/>
          <w:lang w:val="en-US" w:eastAsia="zh-CN" w:bidi="ar-SA"/>
        </w:rPr>
      </w:pPr>
      <w:r>
        <w:rPr>
          <w:rFonts w:hint="default" w:ascii="Times New Roman" w:hAnsi="Times New Roman" w:eastAsia="宋体" w:cs="Times New Roman"/>
          <w:b w:val="0"/>
          <w:bCs w:val="0"/>
          <w:kern w:val="1"/>
          <w:sz w:val="24"/>
          <w:szCs w:val="24"/>
          <w:highlight w:val="none"/>
          <w:lang w:val="en-US" w:eastAsia="zh-CN" w:bidi="ar-SA"/>
        </w:rPr>
        <w:t>采用Image-ProPlus图像分析系统测定所采集全部图像</w:t>
      </w:r>
      <w:r>
        <w:rPr>
          <w:rFonts w:hint="eastAsia" w:ascii="Times New Roman" w:hAnsi="Times New Roman" w:eastAsia="宋体" w:cs="Times New Roman"/>
          <w:b w:val="0"/>
          <w:bCs w:val="0"/>
          <w:kern w:val="1"/>
          <w:sz w:val="24"/>
          <w:szCs w:val="24"/>
          <w:highlight w:val="none"/>
          <w:lang w:val="en-US" w:eastAsia="zh-CN" w:bidi="ar-SA"/>
        </w:rPr>
        <w:t>积分</w:t>
      </w:r>
      <w:r>
        <w:rPr>
          <w:rFonts w:hint="default" w:ascii="Times New Roman" w:hAnsi="Times New Roman" w:eastAsia="宋体" w:cs="Times New Roman"/>
          <w:b w:val="0"/>
          <w:bCs w:val="0"/>
          <w:kern w:val="1"/>
          <w:sz w:val="24"/>
          <w:szCs w:val="24"/>
          <w:highlight w:val="none"/>
          <w:lang w:val="en-US" w:eastAsia="zh-CN" w:bidi="ar-SA"/>
        </w:rPr>
        <w:t>光密度（IOD）表示</w:t>
      </w:r>
      <w:r>
        <w:rPr>
          <w:rFonts w:hint="eastAsia" w:ascii="Times New Roman" w:hAnsi="Times New Roman" w:eastAsia="宋体" w:cs="Times New Roman"/>
          <w:b w:val="0"/>
          <w:bCs w:val="0"/>
          <w:kern w:val="1"/>
          <w:sz w:val="24"/>
          <w:szCs w:val="24"/>
          <w:highlight w:val="none"/>
          <w:lang w:val="en-US" w:eastAsia="zh-CN" w:bidi="ar-SA"/>
        </w:rPr>
        <w:t>；</w:t>
      </w:r>
      <w:r>
        <w:rPr>
          <w:rFonts w:hint="default" w:ascii="Times New Roman" w:hAnsi="Times New Roman" w:eastAsia="宋体"/>
          <w:b w:val="0"/>
          <w:caps w:val="0"/>
          <w:sz w:val="24"/>
          <w:szCs w:val="24"/>
          <w:lang w:val="en-US" w:eastAsia="zh-CN"/>
        </w:rPr>
        <w:t>每例样本的</w:t>
      </w:r>
      <w:r>
        <w:rPr>
          <w:rFonts w:hint="eastAsia" w:ascii="Times New Roman" w:hAnsi="Times New Roman"/>
          <w:b w:val="0"/>
          <w:caps w:val="0"/>
          <w:sz w:val="24"/>
          <w:szCs w:val="24"/>
          <w:lang w:val="en-US" w:eastAsia="zh-CN"/>
        </w:rPr>
        <w:t>积分</w:t>
      </w:r>
      <w:r>
        <w:rPr>
          <w:rFonts w:hint="default" w:ascii="Times New Roman" w:hAnsi="Times New Roman" w:eastAsia="宋体"/>
          <w:b w:val="0"/>
          <w:caps w:val="0"/>
          <w:sz w:val="24"/>
          <w:szCs w:val="24"/>
          <w:lang w:val="en-US" w:eastAsia="zh-CN"/>
        </w:rPr>
        <w:t>光密度</w:t>
      </w:r>
      <w:r>
        <w:rPr>
          <w:rFonts w:hint="eastAsia" w:ascii="Times New Roman" w:hAnsi="Times New Roman" w:eastAsia="宋体"/>
          <w:b w:val="0"/>
          <w:caps w:val="0"/>
          <w:sz w:val="24"/>
          <w:szCs w:val="24"/>
          <w:lang w:val="en-US" w:eastAsia="zh-CN"/>
        </w:rPr>
        <w:t>为</w:t>
      </w:r>
      <w:r>
        <w:rPr>
          <w:rFonts w:hint="default" w:ascii="Times New Roman" w:hAnsi="Times New Roman" w:eastAsia="宋体"/>
          <w:b w:val="0"/>
          <w:caps w:val="0"/>
          <w:sz w:val="24"/>
          <w:szCs w:val="24"/>
          <w:lang w:val="en-US" w:eastAsia="zh-CN"/>
        </w:rPr>
        <w:t>3张图像的</w:t>
      </w:r>
      <w:r>
        <w:rPr>
          <w:rFonts w:hint="eastAsia" w:ascii="Times New Roman" w:hAnsi="Times New Roman" w:eastAsia="宋体"/>
          <w:b w:val="0"/>
          <w:caps w:val="0"/>
          <w:sz w:val="24"/>
          <w:szCs w:val="24"/>
          <w:lang w:val="en-US" w:eastAsia="zh-CN"/>
        </w:rPr>
        <w:t>平均值</w:t>
      </w:r>
      <w:r>
        <w:rPr>
          <w:rFonts w:hint="eastAsia" w:ascii="Times New Roman" w:hAnsi="Times New Roman" w:eastAsia="宋体" w:cs="Times New Roman"/>
          <w:b w:val="0"/>
          <w:bCs w:val="0"/>
          <w:kern w:val="1"/>
          <w:sz w:val="24"/>
          <w:szCs w:val="24"/>
          <w:highlight w:val="none"/>
          <w:lang w:val="en-US" w:eastAsia="zh-CN" w:bidi="ar-SA"/>
        </w:rPr>
        <w:t>。原始结果见附件。</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22" w:firstLineChars="200"/>
        <w:jc w:val="center"/>
        <w:textAlignment w:val="auto"/>
        <w:rPr>
          <w:rFonts w:hint="default" w:ascii="Times New Roman" w:hAnsi="Times New Roman" w:eastAsia="宋体"/>
          <w:b w:val="0"/>
          <w:caps w:val="0"/>
          <w:sz w:val="24"/>
          <w:szCs w:val="24"/>
          <w:highlight w:val="none"/>
          <w:lang w:val="en-US" w:eastAsia="zh-CN"/>
        </w:rPr>
      </w:pPr>
      <w:r>
        <w:rPr>
          <w:rFonts w:hint="eastAsia" w:ascii="Times New Roman" w:hAnsi="Times New Roman" w:eastAsia="宋体" w:cstheme="minorEastAsia"/>
          <w:b/>
          <w:color w:val="000000" w:themeColor="text1"/>
          <w:highlight w:val="none"/>
          <w:lang w:eastAsia="zh-CN"/>
          <w14:textFill>
            <w14:solidFill>
              <w14:schemeClr w14:val="tx1"/>
            </w14:solidFill>
          </w14:textFill>
        </w:rPr>
        <w:t>表</w:t>
      </w:r>
      <w:r>
        <w:rPr>
          <w:rFonts w:hint="eastAsia" w:ascii="Times New Roman" w:hAnsi="Times New Roman" w:cstheme="minorEastAsia"/>
          <w:b/>
          <w:color w:val="000000" w:themeColor="text1"/>
          <w:highlight w:val="none"/>
          <w:lang w:val="en-US" w:eastAsia="zh-CN"/>
          <w14:textFill>
            <w14:solidFill>
              <w14:schemeClr w14:val="tx1"/>
            </w14:solidFill>
          </w14:textFill>
        </w:rPr>
        <w:t>2.积分</w:t>
      </w:r>
      <w:r>
        <w:rPr>
          <w:rFonts w:hint="eastAsia" w:ascii="Times New Roman" w:hAnsi="Times New Roman" w:eastAsia="宋体" w:cstheme="minorEastAsia"/>
          <w:b/>
          <w:color w:val="000000" w:themeColor="text1"/>
          <w:highlight w:val="none"/>
          <w:lang w:val="en-US" w:eastAsia="zh-CN"/>
          <w14:textFill>
            <w14:solidFill>
              <w14:schemeClr w14:val="tx1"/>
            </w14:solidFill>
          </w14:textFill>
        </w:rPr>
        <w:t>光密度</w:t>
      </w:r>
      <w:r>
        <w:rPr>
          <w:rFonts w:hint="eastAsia" w:ascii="Times New Roman" w:hAnsi="Times New Roman" w:eastAsia="宋体" w:cstheme="minorEastAsia"/>
          <w:b/>
          <w:color w:val="000000" w:themeColor="text1"/>
          <w:highlight w:val="none"/>
          <w:lang w:eastAsia="zh-CN"/>
          <w14:textFill>
            <w14:solidFill>
              <w14:schemeClr w14:val="tx1"/>
            </w14:solidFill>
          </w14:textFill>
        </w:rPr>
        <w:t>结果</w:t>
      </w:r>
    </w:p>
    <w:tbl>
      <w:tblPr>
        <w:tblStyle w:val="16"/>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2384"/>
        <w:gridCol w:w="2384"/>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val="0"/>
                <w:caps w:val="0"/>
                <w:sz w:val="21"/>
                <w:szCs w:val="21"/>
                <w:highlight w:val="none"/>
                <w:vertAlign w:val="baseline"/>
                <w:lang w:val="en-US" w:eastAsia="zh-CN"/>
              </w:rPr>
            </w:pPr>
            <w:r>
              <w:rPr>
                <w:rFonts w:hint="eastAsia" w:ascii="Times New Roman" w:hAnsi="Times New Roman" w:eastAsia="宋体"/>
                <w:b w:val="0"/>
                <w:caps w:val="0"/>
                <w:sz w:val="21"/>
                <w:szCs w:val="21"/>
                <w:highlight w:val="none"/>
                <w:vertAlign w:val="baseline"/>
                <w:lang w:val="en-US" w:eastAsia="zh-CN"/>
              </w:rPr>
              <w:t>编号</w:t>
            </w:r>
          </w:p>
        </w:tc>
        <w:tc>
          <w:tcPr>
            <w:tcW w:w="23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0" w:firstLineChars="0"/>
              <w:jc w:val="center"/>
              <w:textAlignment w:val="auto"/>
              <w:rPr>
                <w:rFonts w:hint="default" w:ascii="Times New Roman" w:hAnsi="Times New Roman" w:eastAsia="宋体"/>
                <w:b w:val="0"/>
                <w:caps w:val="0"/>
                <w:sz w:val="21"/>
                <w:szCs w:val="21"/>
                <w:highlight w:val="none"/>
                <w:vertAlign w:val="baseline"/>
                <w:lang w:val="en-US" w:eastAsia="zh-CN"/>
              </w:rPr>
            </w:pPr>
            <w:r>
              <w:rPr>
                <w:rFonts w:hint="eastAsia" w:ascii="Times New Roman" w:hAnsi="Times New Roman"/>
                <w:b w:val="0"/>
                <w:caps w:val="0"/>
                <w:sz w:val="21"/>
                <w:szCs w:val="21"/>
                <w:highlight w:val="none"/>
                <w:vertAlign w:val="baseline"/>
                <w:lang w:val="en-US" w:eastAsia="zh-CN"/>
              </w:rPr>
              <w:t>ROS</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c>
          <w:tcPr>
            <w:tcW w:w="2384" w:type="dxa"/>
            <w:tcBorders>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54" w:hRule="atLeast"/>
          <w:jc w:val="center"/>
        </w:trPr>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c>
          <w:tcPr>
            <w:tcW w:w="2384" w:type="dxa"/>
            <w:tcBorders>
              <w:top w:val="nil"/>
              <w:bottom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1"/>
                <w:sz w:val="22"/>
                <w:szCs w:val="22"/>
                <w:u w:val="none"/>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textAlignment w:val="auto"/>
        <w:rPr>
          <w:rFonts w:hint="default" w:ascii="Times New Roman" w:hAnsi="Times New Roman" w:eastAsia="宋体"/>
          <w:b w:val="0"/>
          <w:caps w:val="0"/>
          <w:sz w:val="24"/>
          <w:szCs w:val="24"/>
          <w:lang w:val="en-US" w:eastAsia="zh-CN"/>
        </w:rPr>
      </w:pPr>
    </w:p>
    <w:p>
      <w:pPr>
        <w:pStyle w:val="2"/>
        <w:keepNext/>
        <w:keepLines/>
        <w:pageBreakBefore w:val="0"/>
        <w:widowControl w:val="0"/>
        <w:numPr>
          <w:ilvl w:val="0"/>
          <w:numId w:val="4"/>
        </w:numPr>
        <w:kinsoku/>
        <w:wordWrap/>
        <w:overflowPunct/>
        <w:topLinePunct w:val="0"/>
        <w:autoSpaceDE/>
        <w:autoSpaceDN/>
        <w:bidi w:val="0"/>
        <w:adjustRightInd/>
        <w:snapToGrid/>
        <w:spacing w:before="240" w:beforeLines="100" w:after="120" w:afterLines="50" w:line="360" w:lineRule="auto"/>
        <w:ind w:left="420" w:hanging="420"/>
        <w:textAlignment w:val="auto"/>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pPr>
      <w:bookmarkStart w:id="34" w:name="_Toc6045"/>
      <w:r>
        <w:rPr>
          <w:rFonts w:hint="default" w:ascii="Times New Roman" w:hAnsi="Times New Roman" w:cs="Times New Roman" w:eastAsiaTheme="minorEastAsia"/>
          <w:color w:val="000000" w:themeColor="text1"/>
          <w:sz w:val="28"/>
          <w:szCs w:val="28"/>
          <w:lang w:val="en-US" w:eastAsia="zh-CN"/>
          <w14:textFill>
            <w14:solidFill>
              <w14:schemeClr w14:val="tx1"/>
            </w14:solidFill>
          </w14:textFill>
        </w:rPr>
        <w:t>参考文献</w:t>
      </w:r>
      <w:bookmarkEnd w:id="34"/>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left="0" w:leftChars="0" w:firstLine="480" w:firstLineChars="200"/>
        <w:jc w:val="left"/>
        <w:textAlignment w:val="auto"/>
        <w:rPr>
          <w:rFonts w:hint="default" w:ascii="Times New Roman" w:hAnsi="Times New Roman" w:eastAsia="宋体" w:cs="Times New Roman"/>
          <w:b w:val="0"/>
          <w:caps w:val="0"/>
          <w:color w:val="auto"/>
          <w:sz w:val="24"/>
          <w:szCs w:val="24"/>
          <w:lang w:val="en-US" w:eastAsia="zh-CN"/>
        </w:rPr>
      </w:pPr>
      <w:r>
        <w:rPr>
          <w:rFonts w:hint="eastAsia" w:ascii="Times New Roman" w:hAnsi="Times New Roman" w:eastAsia="宋体"/>
          <w:b w:val="0"/>
          <w:caps w:val="0"/>
          <w:color w:val="auto"/>
          <w:sz w:val="24"/>
          <w:szCs w:val="24"/>
          <w:lang w:val="en-US" w:eastAsia="zh-CN"/>
        </w:rPr>
        <w:t>1</w:t>
      </w:r>
      <w:r>
        <w:rPr>
          <w:rFonts w:hint="default" w:ascii="Times New Roman" w:hAnsi="Times New Roman" w:eastAsia="宋体" w:cs="Times New Roman"/>
          <w:b w:val="0"/>
          <w:caps w:val="0"/>
          <w:color w:val="auto"/>
          <w:sz w:val="24"/>
          <w:szCs w:val="24"/>
          <w:lang w:val="en-US" w:eastAsia="zh-CN"/>
        </w:rPr>
        <w:t>.Yasushi</w:t>
      </w:r>
      <w:r>
        <w:rPr>
          <w:rFonts w:hint="eastAsia" w:ascii="Times New Roman" w:hAnsi="Times New Roman" w:eastAsia="宋体" w:cs="Times New Roman"/>
          <w:b w:val="0"/>
          <w:caps w:val="0"/>
          <w:color w:val="auto"/>
          <w:sz w:val="24"/>
          <w:szCs w:val="24"/>
          <w:lang w:val="en-US" w:eastAsia="zh-CN"/>
        </w:rPr>
        <w:t xml:space="preserve"> </w:t>
      </w:r>
      <w:r>
        <w:rPr>
          <w:rFonts w:hint="default" w:ascii="Times New Roman" w:hAnsi="Times New Roman" w:eastAsia="宋体" w:cs="Times New Roman"/>
          <w:b w:val="0"/>
          <w:caps w:val="0"/>
          <w:color w:val="auto"/>
          <w:sz w:val="24"/>
          <w:szCs w:val="24"/>
          <w:lang w:val="en-US" w:eastAsia="zh-CN"/>
        </w:rPr>
        <w:t>Horai;Tetsuhiro</w:t>
      </w:r>
      <w:r>
        <w:rPr>
          <w:rFonts w:hint="eastAsia" w:ascii="Times New Roman" w:hAnsi="Times New Roman" w:eastAsia="宋体" w:cs="Times New Roman"/>
          <w:b w:val="0"/>
          <w:caps w:val="0"/>
          <w:color w:val="auto"/>
          <w:sz w:val="24"/>
          <w:szCs w:val="24"/>
          <w:lang w:val="en-US" w:eastAsia="zh-CN"/>
        </w:rPr>
        <w:t xml:space="preserve"> </w:t>
      </w:r>
      <w:r>
        <w:rPr>
          <w:rFonts w:hint="default" w:ascii="Times New Roman" w:hAnsi="Times New Roman" w:eastAsia="宋体" w:cs="Times New Roman"/>
          <w:b w:val="0"/>
          <w:caps w:val="0"/>
          <w:color w:val="auto"/>
          <w:sz w:val="24"/>
          <w:szCs w:val="24"/>
          <w:lang w:val="en-US" w:eastAsia="zh-CN"/>
        </w:rPr>
        <w:t>Kakimoto;Kana</w:t>
      </w:r>
      <w:r>
        <w:rPr>
          <w:rFonts w:hint="eastAsia" w:ascii="Times New Roman" w:hAnsi="Times New Roman" w:eastAsia="宋体" w:cs="Times New Roman"/>
          <w:b w:val="0"/>
          <w:caps w:val="0"/>
          <w:color w:val="auto"/>
          <w:sz w:val="24"/>
          <w:szCs w:val="24"/>
          <w:lang w:val="en-US" w:eastAsia="zh-CN"/>
        </w:rPr>
        <w:t xml:space="preserve"> </w:t>
      </w:r>
      <w:r>
        <w:rPr>
          <w:rFonts w:hint="default" w:ascii="Times New Roman" w:hAnsi="Times New Roman" w:eastAsia="宋体" w:cs="Times New Roman"/>
          <w:b w:val="0"/>
          <w:caps w:val="0"/>
          <w:color w:val="auto"/>
          <w:sz w:val="24"/>
          <w:szCs w:val="24"/>
          <w:lang w:val="en-US" w:eastAsia="zh-CN"/>
        </w:rPr>
        <w:t>Takemoto;Masaharu</w:t>
      </w:r>
      <w:r>
        <w:rPr>
          <w:rFonts w:hint="eastAsia" w:ascii="Times New Roman" w:hAnsi="Times New Roman" w:eastAsia="宋体" w:cs="Times New Roman"/>
          <w:b w:val="0"/>
          <w:caps w:val="0"/>
          <w:color w:val="auto"/>
          <w:sz w:val="24"/>
          <w:szCs w:val="24"/>
          <w:lang w:val="en-US" w:eastAsia="zh-CN"/>
        </w:rPr>
        <w:t xml:space="preserve"> </w:t>
      </w:r>
      <w:r>
        <w:rPr>
          <w:rFonts w:hint="default" w:ascii="Times New Roman" w:hAnsi="Times New Roman" w:eastAsia="宋体" w:cs="Times New Roman"/>
          <w:b w:val="0"/>
          <w:caps w:val="0"/>
          <w:color w:val="auto"/>
          <w:sz w:val="24"/>
          <w:szCs w:val="24"/>
          <w:lang w:val="en-US" w:eastAsia="zh-CN"/>
        </w:rPr>
        <w:t>Tanaka</w:t>
      </w:r>
      <w:r>
        <w:rPr>
          <w:rFonts w:hint="eastAsia" w:ascii="Times New Roman" w:hAnsi="Times New Roman" w:eastAsia="宋体" w:cs="Times New Roman"/>
          <w:b w:val="0"/>
          <w:caps w:val="0"/>
          <w:color w:val="auto"/>
          <w:sz w:val="24"/>
          <w:szCs w:val="24"/>
          <w:lang w:val="en-US" w:eastAsia="zh-CN"/>
        </w:rPr>
        <w:t>.</w:t>
      </w:r>
      <w:r>
        <w:rPr>
          <w:rFonts w:hint="default" w:ascii="Times New Roman" w:hAnsi="Times New Roman" w:eastAsia="宋体" w:cs="Times New Roman"/>
          <w:b w:val="0"/>
          <w:caps w:val="0"/>
          <w:color w:val="auto"/>
          <w:sz w:val="24"/>
          <w:szCs w:val="24"/>
          <w:lang w:val="en-US" w:eastAsia="zh-CN"/>
        </w:rPr>
        <w:t>Quantitative analysis of histopathological findings using image processing software.</w:t>
      </w:r>
      <w:r>
        <w:rPr>
          <w:rFonts w:hint="eastAsia" w:ascii="Times New Roman" w:hAnsi="Times New Roman" w:eastAsia="宋体" w:cs="Times New Roman"/>
          <w:b w:val="0"/>
          <w:i w:val="0"/>
          <w:iCs w:val="0"/>
          <w:caps w:val="0"/>
          <w:color w:val="auto"/>
          <w:spacing w:val="0"/>
          <w:sz w:val="24"/>
          <w:szCs w:val="24"/>
          <w:shd w:val="clear" w:fill="FFFFFF"/>
          <w:lang w:val="en-US" w:eastAsia="zh-CN"/>
        </w:rPr>
        <w:t>2017</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default" w:ascii="Times New Roman" w:hAnsi="Times New Roman" w:eastAsia="宋体"/>
          <w:b w:val="0"/>
          <w:caps w:val="0"/>
          <w:color w:val="auto"/>
          <w:sz w:val="24"/>
          <w:szCs w:val="24"/>
          <w:lang w:val="en-US" w:eastAsia="zh-CN"/>
        </w:rPr>
      </w:pPr>
      <w:r>
        <w:rPr>
          <w:rFonts w:hint="eastAsia" w:ascii="Times New Roman" w:hAnsi="Times New Roman" w:eastAsia="宋体"/>
          <w:b w:val="0"/>
          <w:caps w:val="0"/>
          <w:color w:val="auto"/>
          <w:sz w:val="24"/>
          <w:szCs w:val="24"/>
          <w:lang w:val="en-US" w:eastAsia="zh-CN"/>
        </w:rPr>
        <w:t>2.</w:t>
      </w:r>
      <w:r>
        <w:rPr>
          <w:rFonts w:hint="default" w:ascii="Times New Roman" w:hAnsi="Times New Roman" w:eastAsia="宋体"/>
          <w:b w:val="0"/>
          <w:caps w:val="0"/>
          <w:color w:val="auto"/>
          <w:sz w:val="24"/>
          <w:szCs w:val="24"/>
          <w:lang w:val="en-US" w:eastAsia="zh-CN"/>
        </w:rPr>
        <w:t>崔巍.王硕仁.朱陵群.平均光密度值分析法和阳性染色面积分析法在免疫荧光图像分析中的对比研究.2008.09</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ind w:firstLine="480" w:firstLineChars="200"/>
        <w:textAlignment w:val="auto"/>
        <w:rPr>
          <w:rFonts w:hint="default" w:ascii="Times New Roman" w:hAnsi="Times New Roman" w:eastAsia="宋体"/>
          <w:b w:val="0"/>
          <w:caps w:val="0"/>
          <w:sz w:val="24"/>
          <w:szCs w:val="24"/>
          <w:lang w:val="en-US" w:eastAsia="zh-CN"/>
        </w:rPr>
      </w:pPr>
      <w:r>
        <w:rPr>
          <w:rFonts w:hint="eastAsia" w:ascii="Times New Roman" w:hAnsi="Times New Roman" w:eastAsia="宋体"/>
          <w:b w:val="0"/>
          <w:caps w:val="0"/>
          <w:color w:val="auto"/>
          <w:sz w:val="24"/>
          <w:szCs w:val="24"/>
          <w:lang w:val="en-US" w:eastAsia="zh-CN"/>
        </w:rPr>
        <w:t>3.李枫.图像分析中光密度参数物理意义的正确理解和使用.</w:t>
      </w:r>
    </w:p>
    <w:p>
      <w:pPr>
        <w:spacing w:after="120" w:afterLines="50" w:line="360" w:lineRule="auto"/>
        <w:rPr>
          <w:rFonts w:ascii="Times New Roman" w:hAnsi="Times New Roman" w:eastAsiaTheme="minorEastAsia"/>
          <w:b w:val="0"/>
          <w:bCs w:val="0"/>
          <w:sz w:val="24"/>
          <w:szCs w:val="24"/>
        </w:rPr>
      </w:pPr>
    </w:p>
    <w:sectPr>
      <w:endnotePr>
        <w:numFmt w:val="decimal"/>
      </w:endnotePr>
      <w:pgSz w:w="11906" w:h="16838"/>
      <w:pgMar w:top="1440" w:right="1293" w:bottom="1440" w:left="1293" w:header="907" w:footer="907" w:gutter="0"/>
      <w:cols w:space="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bCs/>
        <w:color w:val="A6A6A6" w:themeColor="background1" w:themeShade="A6"/>
        <w:sz w:val="15"/>
        <w:szCs w:val="15"/>
      </w:rPr>
    </w:pPr>
    <w:r>
      <w:rPr>
        <w:rFonts w:eastAsia="微软雅黑"/>
        <w:bCs/>
        <w:color w:val="A6A6A6" w:themeColor="background1" w:themeShade="A6"/>
        <w:sz w:val="15"/>
        <w:szCs w:val="15"/>
      </w:rPr>
      <w:t>电话：177-2982-5736               座机：028- 65735060                                                         公司网址： http://www.cdacsw.cn</w:t>
    </w:r>
    <w:r>
      <w:rPr>
        <w:bCs/>
        <w:color w:val="A6A6A6" w:themeColor="background1" w:themeShade="A6"/>
        <w:sz w:val="15"/>
        <w:szCs w:val="15"/>
      </w:rPr>
      <mc:AlternateContent>
        <mc:Choice Requires="wps">
          <w:drawing>
            <wp:anchor distT="0" distB="0" distL="114300" distR="114300" simplePos="0" relativeHeight="251665408" behindDoc="0" locked="0" layoutInCell="1" allowOverlap="1">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height:37.4pt;width:68.05pt;mso-position-horizontal:right;mso-position-horizontal-relative:page;mso-position-vertical:bottom;mso-position-vertical-relative:page;z-index:251665408;v-text-anchor:middle;mso-width-relative:page;mso-height-relative:page;" fillcolor="#7F7F7F [1612]" filled="t" stroked="f" coordsize="21600,21600" o:gfxdata="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yv3P7TAAAABAEAAA8AAAAAAAAAAQAgAAAA&#10;IgAAAGRycy9kb3ducmV2LnhtbFBLAQIUABQAAAAIAIdO4kAVYO0oggIAAO0EAAAOAAAAAAAAAAEA&#10;IAAAACIBAABkcnMvZTJvRG9jLnhtbFBLBQYAAAAABgAGAFkBAAAWBgAAAAA=&#10;">
              <v:fill on="t" focussize="0,0"/>
              <v:stroke on="f" weight="2pt"/>
              <v:imagedata o:title=""/>
              <o:lock v:ext="edit" aspectratio="f"/>
              <v:textbox>
                <w:txbxContent>
                  <w:p>
                    <w:pPr>
                      <w:jc w:val="center"/>
                      <w:rPr>
                        <w:rFonts w:ascii="Arial" w:hAnsi="Arial" w:cs="Arial"/>
                        <w:color w:val="FFFFFF" w:themeColor="background1"/>
                        <w:sz w:val="32"/>
                        <w:szCs w:val="32"/>
                        <w14:textFill>
                          <w14:solidFill>
                            <w14:schemeClr w14:val="bg1"/>
                          </w14:solidFill>
                        </w14:textFill>
                      </w:rPr>
                    </w:pPr>
                    <w:r>
                      <w:rPr>
                        <w:rFonts w:ascii="Arial" w:hAnsi="Arial" w:cs="Arial"/>
                        <w:color w:val="FFFFFF" w:themeColor="background1"/>
                        <w:sz w:val="32"/>
                        <w:szCs w:val="32"/>
                        <w14:textFill>
                          <w14:solidFill>
                            <w14:schemeClr w14:val="bg1"/>
                          </w14:solidFill>
                        </w14:textFill>
                      </w:rPr>
                      <w:fldChar w:fldCharType="begin"/>
                    </w:r>
                    <w:r>
                      <w:rPr>
                        <w:rFonts w:ascii="Arial" w:hAnsi="Arial" w:cs="Arial"/>
                        <w:color w:val="FFFFFF" w:themeColor="background1"/>
                        <w:sz w:val="32"/>
                        <w:szCs w:val="32"/>
                        <w14:textFill>
                          <w14:solidFill>
                            <w14:schemeClr w14:val="bg1"/>
                          </w14:solidFill>
                        </w14:textFill>
                      </w:rPr>
                      <w:instrText xml:space="preserve"> PAGE \* MERGEFORMAT </w:instrText>
                    </w:r>
                    <w:r>
                      <w:rPr>
                        <w:rFonts w:ascii="Arial" w:hAnsi="Arial" w:cs="Arial"/>
                        <w:color w:val="FFFFFF" w:themeColor="background1"/>
                        <w:sz w:val="32"/>
                        <w:szCs w:val="32"/>
                        <w14:textFill>
                          <w14:solidFill>
                            <w14:schemeClr w14:val="bg1"/>
                          </w14:solidFill>
                        </w14:textFill>
                      </w:rPr>
                      <w:fldChar w:fldCharType="separate"/>
                    </w:r>
                    <w:r>
                      <w:rPr>
                        <w:rFonts w:ascii="Arial" w:hAnsi="Arial" w:cs="Arial"/>
                        <w:color w:val="FFFFFF" w:themeColor="background1"/>
                        <w:sz w:val="32"/>
                        <w:szCs w:val="32"/>
                        <w14:textFill>
                          <w14:solidFill>
                            <w14:schemeClr w14:val="bg1"/>
                          </w14:solidFill>
                        </w14:textFill>
                      </w:rPr>
                      <w:t>1</w:t>
                    </w:r>
                    <w:r>
                      <w:rPr>
                        <w:rFonts w:ascii="Arial" w:hAnsi="Arial" w:cs="Arial"/>
                        <w:color w:val="FFFFFF" w:themeColor="background1"/>
                        <w:sz w:val="32"/>
                        <w:szCs w:val="32"/>
                        <w14:textFill>
                          <w14:solidFill>
                            <w14:schemeClr w14:val="bg1"/>
                          </w14:solidFill>
                        </w14:textFill>
                      </w:rPr>
                      <w:fldChar w:fldCharType="end"/>
                    </w:r>
                  </w:p>
                </w:txbxContent>
              </v:textbox>
            </v:rect>
          </w:pict>
        </mc:Fallback>
      </mc:AlternateContent>
    </w:r>
    <w:r>
      <w:rPr>
        <w:bCs/>
        <w:color w:val="A6A6A6" w:themeColor="background1" w:themeShade="A6"/>
        <w:sz w:val="15"/>
        <w:szCs w:val="15"/>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矩形 1" o:spid="_x0000_s1026" o:spt="1" style="position:absolute;left:0pt;height:15.25pt;width:595.35pt;mso-position-horizontal:center;mso-position-horizontal-relative:page;mso-position-vertical:bottom;mso-position-vertical-relative:page;z-index:251663360;v-text-anchor:middle;mso-width-relative:page;mso-height-relative:page;mso-width-percent:1000;" fillcolor="#7F7F7F [1612]" filled="t" stroked="f" coordsize="21600,21600" o:gfxdata="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JXzX7UAAAABQEAAA8AAAAAAAAAAQAgAAAAIgAAAGRy&#10;cy9kb3ducmV2LnhtbFBLAQIUABQAAAAIAIdO4kCnlIk+ewIAAOEEAAAOAAAAAAAAAAEAIAAAACMB&#10;AABkcnMvZTJvRG9jLnhtbFBLBQYAAAAABgAGAFkBAAAQBgAAAAA=&#10;">
              <v:fill on="t" focussize="0,0"/>
              <v:stroke on="f" weight="2pt"/>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left"/>
    </w:pPr>
    <w:r>
      <mc:AlternateContent>
        <mc:Choice Requires="wps">
          <w:drawing>
            <wp:anchor distT="0" distB="0" distL="114300" distR="114300" simplePos="0" relativeHeight="251667456" behindDoc="0" locked="0" layoutInCell="1" allowOverlap="1">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35pt;margin-top:-2.15pt;height:26.75pt;width:147pt;z-index:251667456;mso-width-relative:page;mso-height-relative:page;" fillcolor="#FFFFFF [3201]" filled="t" stroked="f" coordsize="21600,21600" o:gfxdata="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SyqvW&#10;AAAACQEAAA8AAAAAAAAAAQAgAAAAIgAAAGRycy9kb3ducmV2LnhtbFBLAQIUABQAAAAIAIdO4kBo&#10;+xDOWwIAAJoEAAAOAAAAAAAAAAEAIAAAACUBAABkcnMvZTJvRG9jLnhtbFBLBQYAAAAABgAGAFkB&#10;AADyBQAAAAA=&#10;">
              <v:fill on="t" focussize="0,0"/>
              <v:stroke on="f" weight="0.5pt"/>
              <v:imagedata o:title=""/>
              <o:lock v:ext="edit" aspectratio="f"/>
              <v:textbox>
                <w:txbxContent>
                  <w:p>
                    <w:pPr>
                      <w:spacing w:before="120" w:beforeLines="50" w:after="120" w:afterLines="50"/>
                      <w:jc w:val="distribute"/>
                      <w:rPr>
                        <w:sz w:val="16"/>
                        <w:szCs w:val="16"/>
                      </w:rPr>
                    </w:pPr>
                    <w:r>
                      <w:rPr>
                        <w:rFonts w:hint="eastAsia" w:ascii="微软雅黑" w:hAnsi="微软雅黑" w:eastAsia="微软雅黑" w:cs="微软雅黑"/>
                        <w:color w:val="595959" w:themeColor="text1" w:themeTint="A6"/>
                        <w:sz w:val="16"/>
                        <w:szCs w:val="16"/>
                        <w14:textFill>
                          <w14:solidFill>
                            <w14:schemeClr w14:val="tx1">
                              <w14:lumMod w14:val="65000"/>
                              <w14:lumOff w14:val="35000"/>
                            </w14:schemeClr>
                          </w14:solidFill>
                        </w14:textFill>
                      </w:rPr>
                      <w:t>让高效靠谱成为你的最佳选择</w:t>
                    </w:r>
                  </w:p>
                </w:txbxContent>
              </v:textbox>
            </v:shape>
          </w:pict>
        </mc:Fallback>
      </mc:AlternateContent>
    </w:r>
    <w:r>
      <w:drawing>
        <wp:inline distT="0" distB="0" distL="114300" distR="114300">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mc:AlternateContent>
        <mc:Choice Requires="wps">
          <w:drawing>
            <wp:anchor distT="0" distB="0" distL="114300" distR="114300" simplePos="0" relativeHeight="251666432" behindDoc="0" locked="0" layoutInCell="1" allowOverlap="1">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9.2pt;margin-top:1.25pt;height:144pt;width:144pt;mso-wrap-style:none;z-index:251666432;mso-width-relative:page;mso-height-relative:page;" filled="f" stroked="f" coordsize="21600,21600" o:gfxdata="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gkbl9cAAAAJAQAADwAAAAAAAAABACAAAAAiAAAAZHJzL2Rvd25yZXYu&#10;eG1sUEsBAhQAFAAAAAgAh07iQAO5RGE1AgAAZQQAAA4AAAAAAAAAAQAgAAAAJgEAAGRycy9lMm9E&#10;b2MueG1sUEsFBgAAAAAGAAYAWQEAAM0FAAAAAA==&#10;">
              <v:fill on="f" focussize="0,0"/>
              <v:stroke on="f" weight="0.5pt"/>
              <v:imagedata o:title=""/>
              <o:lock v:ext="edit" aspectratio="f"/>
              <v:textbox style="mso-fit-shape-to-text:t;">
                <w:txbxContent>
                  <w:p/>
                </w:txbxContent>
              </v:textbox>
            </v:shape>
          </w:pict>
        </mc:Fallback>
      </mc:AlternateContent>
    </w:r>
    <w:r>
      <w:rPr>
        <w:rFonts w:hint="eastAsia"/>
      </w:rPr>
      <w:t xml:space="preserve"> </w:t>
    </w:r>
    <w:r>
      <w:drawing>
        <wp:inline distT="0" distB="0" distL="114300" distR="114300">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pPr>
      <w:pStyle w:val="9"/>
      <w:pBdr>
        <w:bottom w:val="none" w:color="auto" w:sz="0" w:space="1"/>
      </w:pBdr>
      <w:jc w:val="both"/>
    </w:pPr>
    <w:r>
      <w:drawing>
        <wp:inline distT="0" distB="0" distL="114300" distR="114300">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373630"/>
    <w:multiLevelType w:val="multilevel"/>
    <w:tmpl w:val="1B373630"/>
    <w:lvl w:ilvl="0" w:tentative="0">
      <w:start w:val="1"/>
      <w:numFmt w:val="decimal"/>
      <w:pStyle w:val="32"/>
      <w:lvlText w:val="%1."/>
      <w:lvlJc w:val="left"/>
      <w:rPr>
        <w:rFonts w:cs="Times New Roman"/>
      </w:rPr>
    </w:lvl>
    <w:lvl w:ilvl="1" w:tentative="0">
      <w:start w:val="1"/>
      <w:numFmt w:val="lowerLetter"/>
      <w:lvlText w:val="%2)"/>
      <w:lvlJc w:val="left"/>
      <w:pPr>
        <w:ind w:left="420"/>
      </w:pPr>
      <w:rPr>
        <w:rFonts w:cs="Times New Roman"/>
      </w:rPr>
    </w:lvl>
    <w:lvl w:ilvl="2" w:tentative="0">
      <w:start w:val="1"/>
      <w:numFmt w:val="lowerRoman"/>
      <w:lvlText w:val="%3."/>
      <w:lvlJc w:val="left"/>
      <w:pPr>
        <w:ind w:left="840"/>
      </w:pPr>
      <w:rPr>
        <w:rFonts w:cs="Times New Roman"/>
      </w:rPr>
    </w:lvl>
    <w:lvl w:ilvl="3" w:tentative="0">
      <w:start w:val="1"/>
      <w:numFmt w:val="decimal"/>
      <w:lvlText w:val="%4."/>
      <w:lvlJc w:val="left"/>
      <w:pPr>
        <w:ind w:left="1260"/>
      </w:pPr>
      <w:rPr>
        <w:rFonts w:cs="Times New Roman"/>
      </w:rPr>
    </w:lvl>
    <w:lvl w:ilvl="4" w:tentative="0">
      <w:start w:val="1"/>
      <w:numFmt w:val="lowerLetter"/>
      <w:lvlText w:val="%5)"/>
      <w:lvlJc w:val="left"/>
      <w:pPr>
        <w:ind w:left="1680"/>
      </w:pPr>
      <w:rPr>
        <w:rFonts w:cs="Times New Roman"/>
      </w:rPr>
    </w:lvl>
    <w:lvl w:ilvl="5" w:tentative="0">
      <w:start w:val="1"/>
      <w:numFmt w:val="lowerRoman"/>
      <w:lvlText w:val="%6."/>
      <w:lvlJc w:val="left"/>
      <w:pPr>
        <w:ind w:left="2100"/>
      </w:pPr>
      <w:rPr>
        <w:rFonts w:cs="Times New Roman"/>
      </w:rPr>
    </w:lvl>
    <w:lvl w:ilvl="6" w:tentative="0">
      <w:start w:val="1"/>
      <w:numFmt w:val="decimal"/>
      <w:lvlText w:val="%7."/>
      <w:lvlJc w:val="left"/>
      <w:pPr>
        <w:ind w:left="2520"/>
      </w:pPr>
      <w:rPr>
        <w:rFonts w:cs="Times New Roman"/>
      </w:rPr>
    </w:lvl>
    <w:lvl w:ilvl="7" w:tentative="0">
      <w:start w:val="1"/>
      <w:numFmt w:val="lowerLetter"/>
      <w:lvlText w:val="%8)"/>
      <w:lvlJc w:val="left"/>
      <w:pPr>
        <w:ind w:left="2940"/>
      </w:pPr>
      <w:rPr>
        <w:rFonts w:cs="Times New Roman"/>
      </w:rPr>
    </w:lvl>
    <w:lvl w:ilvl="8" w:tentative="0">
      <w:start w:val="1"/>
      <w:numFmt w:val="lowerRoman"/>
      <w:lvlText w:val="%9."/>
      <w:lvlJc w:val="left"/>
      <w:pPr>
        <w:ind w:left="3360"/>
      </w:pPr>
      <w:rPr>
        <w:rFonts w:cs="Times New Roman"/>
      </w:rPr>
    </w:lvl>
  </w:abstractNum>
  <w:abstractNum w:abstractNumId="1">
    <w:nsid w:val="42B316A8"/>
    <w:multiLevelType w:val="multilevel"/>
    <w:tmpl w:val="42B316A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A881A91"/>
    <w:multiLevelType w:val="multilevel"/>
    <w:tmpl w:val="4A881A91"/>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3">
    <w:nsid w:val="626514C9"/>
    <w:multiLevelType w:val="multilevel"/>
    <w:tmpl w:val="626514C9"/>
    <w:lvl w:ilvl="0" w:tentative="0">
      <w:start w:val="1"/>
      <w:numFmt w:val="decimal"/>
      <w:pStyle w:val="66"/>
      <w:suff w:val="space"/>
      <w:lvlText w:val="%1"/>
      <w:lvlJc w:val="left"/>
      <w:pPr>
        <w:ind w:left="425" w:hanging="425"/>
      </w:pPr>
      <w:rPr>
        <w:rFonts w:hint="default" w:ascii="Times New Roman" w:hAnsi="Times New Roman" w:eastAsia="黑体"/>
        <w:b/>
        <w:i w:val="0"/>
        <w:sz w:val="30"/>
        <w:szCs w:val="30"/>
      </w:rPr>
    </w:lvl>
    <w:lvl w:ilvl="1" w:tentative="0">
      <w:start w:val="1"/>
      <w:numFmt w:val="decimal"/>
      <w:pStyle w:val="65"/>
      <w:suff w:val="space"/>
      <w:lvlText w:val="%1.%2"/>
      <w:lvlJc w:val="left"/>
      <w:pPr>
        <w:ind w:left="567" w:hanging="567"/>
      </w:pPr>
      <w:rPr>
        <w:rFonts w:hint="default" w:ascii="Times New Roman" w:hAnsi="Times New Roman" w:eastAsia="黑体"/>
        <w:b/>
        <w:i w:val="0"/>
        <w:sz w:val="28"/>
        <w:szCs w:val="28"/>
      </w:rPr>
    </w:lvl>
    <w:lvl w:ilvl="2" w:tentative="0">
      <w:start w:val="1"/>
      <w:numFmt w:val="decimal"/>
      <w:pStyle w:val="64"/>
      <w:suff w:val="space"/>
      <w:lvlText w:val="%1.%2.%3"/>
      <w:lvlJc w:val="left"/>
      <w:pPr>
        <w:ind w:left="709" w:hanging="709"/>
      </w:pPr>
      <w:rPr>
        <w:rFonts w:hint="default" w:ascii="Times New Roman" w:hAnsi="Times New Roman" w:eastAsia="黑体"/>
        <w:b/>
        <w:i w:val="0"/>
        <w:sz w:val="24"/>
        <w:szCs w:val="24"/>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doNotCompress"/>
  <w:noLineBreaksAfter w:lang="zh-CN" w:val="$([{£¥·‘“〈《「『【〔〖〝﹙﹛﹝＄（．［｛￡￥"/>
  <w:noLineBreaksBefore w:lang="zh-CN" w:val="!%),.:;&gt;?]}¢¨°·ˇˉ―‖’”…‰′″›℃∶、。〃〉》」』】〕〗〞︶︺︾﹀﹄﹚﹜﹞！＂％＇），．：；？］｀｜｝～￠"/>
  <w:endnotePr>
    <w:numFmt w:val="decimal"/>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hODQxMzdmM2QyMzdjYzc2ZDkyYTBkMDFiMDEyY2UifQ=="/>
  </w:docVars>
  <w:rsids>
    <w:rsidRoot w:val="00172A27"/>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491F"/>
    <w:rsid w:val="03D2448F"/>
    <w:rsid w:val="041C1440"/>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5D72DC"/>
    <w:rsid w:val="0AAE6186"/>
    <w:rsid w:val="0AB945A1"/>
    <w:rsid w:val="0B8C31F9"/>
    <w:rsid w:val="0BF202F5"/>
    <w:rsid w:val="0D1F336B"/>
    <w:rsid w:val="0E504C09"/>
    <w:rsid w:val="0E9D6BBB"/>
    <w:rsid w:val="0ECE0394"/>
    <w:rsid w:val="0EE24651"/>
    <w:rsid w:val="0EFA5E48"/>
    <w:rsid w:val="0F326BA0"/>
    <w:rsid w:val="0F703A64"/>
    <w:rsid w:val="0F841987"/>
    <w:rsid w:val="108F368D"/>
    <w:rsid w:val="109951E3"/>
    <w:rsid w:val="120C61ED"/>
    <w:rsid w:val="126F3C63"/>
    <w:rsid w:val="12E7233A"/>
    <w:rsid w:val="13001549"/>
    <w:rsid w:val="13136145"/>
    <w:rsid w:val="135F33F5"/>
    <w:rsid w:val="13E40E6B"/>
    <w:rsid w:val="14027288"/>
    <w:rsid w:val="140C23A5"/>
    <w:rsid w:val="14164D9C"/>
    <w:rsid w:val="14D2562C"/>
    <w:rsid w:val="14FA59C9"/>
    <w:rsid w:val="15712BD2"/>
    <w:rsid w:val="1649519F"/>
    <w:rsid w:val="16913178"/>
    <w:rsid w:val="16FF6615"/>
    <w:rsid w:val="17002DF8"/>
    <w:rsid w:val="174C337B"/>
    <w:rsid w:val="17557CB9"/>
    <w:rsid w:val="177FDB91"/>
    <w:rsid w:val="18AB0A17"/>
    <w:rsid w:val="192E4AE6"/>
    <w:rsid w:val="19AB6E72"/>
    <w:rsid w:val="1A7306A9"/>
    <w:rsid w:val="1AB145E1"/>
    <w:rsid w:val="1AE90104"/>
    <w:rsid w:val="1B0A5D65"/>
    <w:rsid w:val="1B3F285C"/>
    <w:rsid w:val="1C1856EB"/>
    <w:rsid w:val="1CB440FB"/>
    <w:rsid w:val="1CED02F1"/>
    <w:rsid w:val="1D2D43D9"/>
    <w:rsid w:val="1D781EA3"/>
    <w:rsid w:val="1E630C0C"/>
    <w:rsid w:val="1E8539B9"/>
    <w:rsid w:val="1E9B7A75"/>
    <w:rsid w:val="1FBE71E9"/>
    <w:rsid w:val="20282FFF"/>
    <w:rsid w:val="20E347C7"/>
    <w:rsid w:val="215350E0"/>
    <w:rsid w:val="21A44BDE"/>
    <w:rsid w:val="21E65B6A"/>
    <w:rsid w:val="22317971"/>
    <w:rsid w:val="22E5658B"/>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C4A7312"/>
    <w:rsid w:val="2D2307FE"/>
    <w:rsid w:val="2D3F6270"/>
    <w:rsid w:val="2DC91D7E"/>
    <w:rsid w:val="2DD64F02"/>
    <w:rsid w:val="2E0F7D6F"/>
    <w:rsid w:val="2E106463"/>
    <w:rsid w:val="2F024A8F"/>
    <w:rsid w:val="2F2B080B"/>
    <w:rsid w:val="2F453924"/>
    <w:rsid w:val="2F57341F"/>
    <w:rsid w:val="2F611BF0"/>
    <w:rsid w:val="2F7013AD"/>
    <w:rsid w:val="2FB94EF1"/>
    <w:rsid w:val="306A53C9"/>
    <w:rsid w:val="30AA0DE7"/>
    <w:rsid w:val="311A06DB"/>
    <w:rsid w:val="314270F9"/>
    <w:rsid w:val="31815AF3"/>
    <w:rsid w:val="31A524C4"/>
    <w:rsid w:val="32C835A9"/>
    <w:rsid w:val="332E2F29"/>
    <w:rsid w:val="340A7DC1"/>
    <w:rsid w:val="34503692"/>
    <w:rsid w:val="352B46F4"/>
    <w:rsid w:val="358B0CEF"/>
    <w:rsid w:val="360F36CE"/>
    <w:rsid w:val="367A7D64"/>
    <w:rsid w:val="37B72FAF"/>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EA6017"/>
    <w:rsid w:val="42107BEE"/>
    <w:rsid w:val="421C381E"/>
    <w:rsid w:val="426C1B24"/>
    <w:rsid w:val="42A51C96"/>
    <w:rsid w:val="43943464"/>
    <w:rsid w:val="43FF39E1"/>
    <w:rsid w:val="444B012A"/>
    <w:rsid w:val="448C6831"/>
    <w:rsid w:val="4597370E"/>
    <w:rsid w:val="46ED75D1"/>
    <w:rsid w:val="47024B89"/>
    <w:rsid w:val="47804A75"/>
    <w:rsid w:val="479E4324"/>
    <w:rsid w:val="47D7CDC5"/>
    <w:rsid w:val="482C4A17"/>
    <w:rsid w:val="48593716"/>
    <w:rsid w:val="488E4926"/>
    <w:rsid w:val="48A00AFD"/>
    <w:rsid w:val="48D92DDC"/>
    <w:rsid w:val="49735CE2"/>
    <w:rsid w:val="49FFFB19"/>
    <w:rsid w:val="4B12476D"/>
    <w:rsid w:val="4B154B9B"/>
    <w:rsid w:val="4B7655EE"/>
    <w:rsid w:val="4C0814C4"/>
    <w:rsid w:val="4C20321B"/>
    <w:rsid w:val="4C9F0FD7"/>
    <w:rsid w:val="4D7549E6"/>
    <w:rsid w:val="4DC42B98"/>
    <w:rsid w:val="4DC909D0"/>
    <w:rsid w:val="4EF83B47"/>
    <w:rsid w:val="4FAF27B1"/>
    <w:rsid w:val="4FD82DAE"/>
    <w:rsid w:val="4FFA6B7D"/>
    <w:rsid w:val="501D3E00"/>
    <w:rsid w:val="503F0BFC"/>
    <w:rsid w:val="509B71DF"/>
    <w:rsid w:val="51002139"/>
    <w:rsid w:val="51E056AD"/>
    <w:rsid w:val="531242BB"/>
    <w:rsid w:val="53342971"/>
    <w:rsid w:val="53A523B4"/>
    <w:rsid w:val="54AC42D6"/>
    <w:rsid w:val="54FB217D"/>
    <w:rsid w:val="551B6739"/>
    <w:rsid w:val="551E569C"/>
    <w:rsid w:val="557C1FAA"/>
    <w:rsid w:val="557F01C6"/>
    <w:rsid w:val="567C2762"/>
    <w:rsid w:val="56AC2486"/>
    <w:rsid w:val="56B57E6A"/>
    <w:rsid w:val="57A5105B"/>
    <w:rsid w:val="58046889"/>
    <w:rsid w:val="586E37F0"/>
    <w:rsid w:val="587A136B"/>
    <w:rsid w:val="59745DBA"/>
    <w:rsid w:val="599B6EA3"/>
    <w:rsid w:val="59D40607"/>
    <w:rsid w:val="5A61633E"/>
    <w:rsid w:val="5B2829B8"/>
    <w:rsid w:val="5B740BC8"/>
    <w:rsid w:val="5B947BDB"/>
    <w:rsid w:val="5C2268F0"/>
    <w:rsid w:val="5CEE0D8D"/>
    <w:rsid w:val="5D04101B"/>
    <w:rsid w:val="5D0C0E5A"/>
    <w:rsid w:val="5D487342"/>
    <w:rsid w:val="5D5E6C15"/>
    <w:rsid w:val="5D6C25E4"/>
    <w:rsid w:val="5DD60239"/>
    <w:rsid w:val="5E005E6E"/>
    <w:rsid w:val="5EA96E87"/>
    <w:rsid w:val="5EF6747A"/>
    <w:rsid w:val="5F555D46"/>
    <w:rsid w:val="5F6F7686"/>
    <w:rsid w:val="5FBF45DE"/>
    <w:rsid w:val="60CE5DB0"/>
    <w:rsid w:val="60DD4922"/>
    <w:rsid w:val="624A5016"/>
    <w:rsid w:val="628D2EDB"/>
    <w:rsid w:val="62C91468"/>
    <w:rsid w:val="62F537D8"/>
    <w:rsid w:val="6370733A"/>
    <w:rsid w:val="63BF1E11"/>
    <w:rsid w:val="642301C1"/>
    <w:rsid w:val="642A77A1"/>
    <w:rsid w:val="642D0164"/>
    <w:rsid w:val="64682077"/>
    <w:rsid w:val="649015CE"/>
    <w:rsid w:val="64AC6391"/>
    <w:rsid w:val="656C28BB"/>
    <w:rsid w:val="66251F2C"/>
    <w:rsid w:val="66AB04AA"/>
    <w:rsid w:val="66BD32BC"/>
    <w:rsid w:val="66E5229D"/>
    <w:rsid w:val="67592E6B"/>
    <w:rsid w:val="67AE693B"/>
    <w:rsid w:val="67FC6E05"/>
    <w:rsid w:val="68B735CD"/>
    <w:rsid w:val="68C75D5B"/>
    <w:rsid w:val="68CA3301"/>
    <w:rsid w:val="699A5B63"/>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DEA5240"/>
    <w:rsid w:val="6E5378F4"/>
    <w:rsid w:val="6EB8009F"/>
    <w:rsid w:val="6EBD1212"/>
    <w:rsid w:val="6F4162E7"/>
    <w:rsid w:val="6F56024D"/>
    <w:rsid w:val="6F954DC1"/>
    <w:rsid w:val="6FF5944C"/>
    <w:rsid w:val="704A6721"/>
    <w:rsid w:val="705463CD"/>
    <w:rsid w:val="7057541D"/>
    <w:rsid w:val="70AE6992"/>
    <w:rsid w:val="70F22D3E"/>
    <w:rsid w:val="71037512"/>
    <w:rsid w:val="710D5957"/>
    <w:rsid w:val="712D08D1"/>
    <w:rsid w:val="71345513"/>
    <w:rsid w:val="71FE083E"/>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8D4034"/>
    <w:rsid w:val="75DA6B4D"/>
    <w:rsid w:val="75FE6CDF"/>
    <w:rsid w:val="761D1BA4"/>
    <w:rsid w:val="76685F07"/>
    <w:rsid w:val="76996EEE"/>
    <w:rsid w:val="7814095E"/>
    <w:rsid w:val="79740900"/>
    <w:rsid w:val="7AC41D91"/>
    <w:rsid w:val="7ACC449A"/>
    <w:rsid w:val="7BA53563"/>
    <w:rsid w:val="7BB824AC"/>
    <w:rsid w:val="7BDFD733"/>
    <w:rsid w:val="7BEE6EAE"/>
    <w:rsid w:val="7BFDDE37"/>
    <w:rsid w:val="7C4160FC"/>
    <w:rsid w:val="7C7F66A3"/>
    <w:rsid w:val="7CEF73E6"/>
    <w:rsid w:val="7D1F067E"/>
    <w:rsid w:val="7D3F6BA5"/>
    <w:rsid w:val="7D5E14FB"/>
    <w:rsid w:val="7D8D40CC"/>
    <w:rsid w:val="7D920635"/>
    <w:rsid w:val="7E0B0D0A"/>
    <w:rsid w:val="7E747036"/>
    <w:rsid w:val="7EBE525E"/>
    <w:rsid w:val="7EDEEC59"/>
    <w:rsid w:val="7F460DAF"/>
    <w:rsid w:val="7F5D2C60"/>
    <w:rsid w:val="7FF63665"/>
    <w:rsid w:val="7FFE239A"/>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ocked="1"/>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uiPriority="99" w:name="Salutation" w:locked="1"/>
    <w:lsdException w:uiPriority="99" w:name="Date" w:locked="1"/>
    <w:lsdException w:qFormat="1" w:unhideWhenUsed="0" w:uiPriority="99" w:semiHidden="0" w:name="Body Text First Indent"/>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ocked="1"/>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1"/>
      <w:sz w:val="21"/>
      <w:szCs w:val="22"/>
      <w:lang w:val="en-US" w:eastAsia="zh-CN" w:bidi="ar-SA"/>
    </w:rPr>
  </w:style>
  <w:style w:type="paragraph" w:styleId="2">
    <w:name w:val="heading 1"/>
    <w:basedOn w:val="1"/>
    <w:next w:val="1"/>
    <w:link w:val="21"/>
    <w:qFormat/>
    <w:uiPriority w:val="99"/>
    <w:pPr>
      <w:keepNext/>
      <w:keepLines/>
      <w:spacing w:before="340" w:after="330" w:line="578" w:lineRule="auto"/>
      <w:outlineLvl w:val="0"/>
    </w:pPr>
    <w:rPr>
      <w:rFonts w:ascii="Times New Roman" w:hAnsi="Times New Roman"/>
      <w:b/>
      <w:sz w:val="44"/>
      <w:szCs w:val="20"/>
    </w:rPr>
  </w:style>
  <w:style w:type="paragraph" w:styleId="3">
    <w:name w:val="heading 2"/>
    <w:basedOn w:val="1"/>
    <w:next w:val="1"/>
    <w:link w:val="22"/>
    <w:qFormat/>
    <w:locked/>
    <w:uiPriority w:val="99"/>
    <w:pPr>
      <w:keepNext/>
      <w:keepLines/>
      <w:spacing w:before="260" w:after="260" w:line="416" w:lineRule="auto"/>
      <w:outlineLvl w:val="1"/>
    </w:pPr>
    <w:rPr>
      <w:rFonts w:ascii="Cambria" w:hAnsi="Cambria"/>
      <w:b/>
      <w:bCs/>
      <w:sz w:val="32"/>
      <w:szCs w:val="32"/>
    </w:rPr>
  </w:style>
  <w:style w:type="paragraph" w:styleId="4">
    <w:name w:val="heading 4"/>
    <w:basedOn w:val="1"/>
    <w:next w:val="1"/>
    <w:link w:val="23"/>
    <w:qFormat/>
    <w:uiPriority w:val="99"/>
    <w:pPr>
      <w:keepNext/>
      <w:keepLines/>
      <w:spacing w:before="280" w:after="290" w:line="377" w:lineRule="auto"/>
      <w:outlineLvl w:val="3"/>
    </w:pPr>
    <w:rPr>
      <w:rFonts w:ascii="Cambria" w:hAnsi="Cambria"/>
      <w:b/>
      <w:kern w:val="0"/>
      <w:sz w:val="28"/>
      <w:szCs w:val="2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4"/>
    <w:qFormat/>
    <w:uiPriority w:val="99"/>
    <w:pPr>
      <w:spacing w:after="120"/>
    </w:pPr>
    <w:rPr>
      <w:rFonts w:ascii="Times New Roman" w:hAnsi="Times New Roman"/>
      <w:kern w:val="0"/>
      <w:sz w:val="20"/>
      <w:szCs w:val="20"/>
    </w:rPr>
  </w:style>
  <w:style w:type="paragraph" w:styleId="6">
    <w:name w:val="toc 3"/>
    <w:basedOn w:val="1"/>
    <w:next w:val="1"/>
    <w:qFormat/>
    <w:uiPriority w:val="39"/>
    <w:pPr>
      <w:widowControl/>
      <w:spacing w:after="100" w:line="259" w:lineRule="auto"/>
      <w:ind w:left="440"/>
      <w:jc w:val="left"/>
    </w:pPr>
    <w:rPr>
      <w:sz w:val="22"/>
    </w:rPr>
  </w:style>
  <w:style w:type="paragraph" w:styleId="7">
    <w:name w:val="Balloon Text"/>
    <w:basedOn w:val="1"/>
    <w:link w:val="26"/>
    <w:qFormat/>
    <w:uiPriority w:val="99"/>
    <w:rPr>
      <w:rFonts w:ascii="Times New Roman" w:hAnsi="Times New Roman"/>
      <w:kern w:val="0"/>
      <w:sz w:val="18"/>
      <w:szCs w:val="20"/>
    </w:rPr>
  </w:style>
  <w:style w:type="paragraph" w:styleId="8">
    <w:name w:val="footer"/>
    <w:basedOn w:val="1"/>
    <w:link w:val="27"/>
    <w:qFormat/>
    <w:uiPriority w:val="99"/>
    <w:pPr>
      <w:tabs>
        <w:tab w:val="center" w:pos="4153"/>
        <w:tab w:val="right" w:pos="8306"/>
      </w:tabs>
      <w:jc w:val="left"/>
    </w:pPr>
    <w:rPr>
      <w:rFonts w:ascii="Times New Roman" w:hAnsi="Times New Roman"/>
      <w:kern w:val="0"/>
      <w:sz w:val="18"/>
      <w:szCs w:val="20"/>
    </w:rPr>
  </w:style>
  <w:style w:type="paragraph" w:styleId="9">
    <w:name w:val="header"/>
    <w:basedOn w:val="1"/>
    <w:link w:val="28"/>
    <w:qFormat/>
    <w:uiPriority w:val="99"/>
    <w:pPr>
      <w:pBdr>
        <w:top w:val="none" w:color="000000" w:sz="0" w:space="3"/>
        <w:left w:val="none" w:color="000000" w:sz="0" w:space="3"/>
        <w:bottom w:val="single" w:color="000000" w:sz="6" w:space="1"/>
        <w:right w:val="none" w:color="000000" w:sz="0" w:space="3"/>
        <w:between w:val="none" w:color="000000" w:sz="0" w:space="0"/>
      </w:pBdr>
      <w:tabs>
        <w:tab w:val="center" w:pos="4153"/>
        <w:tab w:val="right" w:pos="8306"/>
      </w:tabs>
      <w:jc w:val="center"/>
    </w:pPr>
    <w:rPr>
      <w:rFonts w:ascii="Times New Roman" w:hAnsi="Times New Roman"/>
      <w:kern w:val="0"/>
      <w:sz w:val="18"/>
      <w:szCs w:val="20"/>
    </w:rPr>
  </w:style>
  <w:style w:type="paragraph" w:styleId="10">
    <w:name w:val="toc 1"/>
    <w:basedOn w:val="1"/>
    <w:next w:val="1"/>
    <w:qFormat/>
    <w:uiPriority w:val="39"/>
    <w:pPr>
      <w:widowControl/>
      <w:spacing w:after="100" w:line="259" w:lineRule="auto"/>
      <w:jc w:val="left"/>
    </w:pPr>
    <w:rPr>
      <w:sz w:val="22"/>
    </w:rPr>
  </w:style>
  <w:style w:type="paragraph" w:styleId="11">
    <w:name w:val="Subtitle"/>
    <w:basedOn w:val="1"/>
    <w:next w:val="1"/>
    <w:qFormat/>
    <w:uiPriority w:val="11"/>
    <w:pPr>
      <w:spacing w:before="240" w:after="60" w:line="312" w:lineRule="auto"/>
      <w:jc w:val="center"/>
      <w:outlineLvl w:val="1"/>
    </w:pPr>
    <w:rPr>
      <w:rFonts w:asciiTheme="minorHAnsi" w:hAnsiTheme="minorHAnsi" w:eastAsiaTheme="minorEastAsia"/>
      <w:b/>
      <w:bCs/>
      <w:kern w:val="28"/>
      <w:sz w:val="32"/>
      <w:szCs w:val="32"/>
    </w:rPr>
  </w:style>
  <w:style w:type="paragraph" w:styleId="12">
    <w:name w:val="toc 2"/>
    <w:basedOn w:val="1"/>
    <w:next w:val="1"/>
    <w:qFormat/>
    <w:uiPriority w:val="39"/>
    <w:pPr>
      <w:widowControl/>
      <w:spacing w:after="100" w:line="259" w:lineRule="auto"/>
      <w:ind w:left="220"/>
      <w:jc w:val="left"/>
    </w:pPr>
    <w:rPr>
      <w:sz w:val="22"/>
    </w:rPr>
  </w:style>
  <w:style w:type="paragraph" w:styleId="13">
    <w:name w:val="Title"/>
    <w:basedOn w:val="1"/>
    <w:next w:val="1"/>
    <w:link w:val="29"/>
    <w:qFormat/>
    <w:locked/>
    <w:uiPriority w:val="99"/>
    <w:pPr>
      <w:spacing w:before="240" w:after="60"/>
      <w:jc w:val="center"/>
      <w:outlineLvl w:val="0"/>
    </w:pPr>
    <w:rPr>
      <w:rFonts w:ascii="Cambria" w:hAnsi="Cambria"/>
      <w:b/>
      <w:bCs/>
      <w:sz w:val="32"/>
      <w:szCs w:val="32"/>
    </w:rPr>
  </w:style>
  <w:style w:type="paragraph" w:styleId="14">
    <w:name w:val="Body Text First Indent"/>
    <w:basedOn w:val="5"/>
    <w:link w:val="25"/>
    <w:qFormat/>
    <w:uiPriority w:val="99"/>
    <w:pPr>
      <w:spacing w:after="0"/>
      <w:ind w:firstLine="498"/>
    </w:pPr>
  </w:style>
  <w:style w:type="table" w:styleId="16">
    <w:name w:val="Table Grid"/>
    <w:basedOn w:val="15"/>
    <w:qFormat/>
    <w:locked/>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bCs/>
    </w:rPr>
  </w:style>
  <w:style w:type="character" w:styleId="19">
    <w:name w:val="Emphasis"/>
    <w:qFormat/>
    <w:uiPriority w:val="99"/>
    <w:rPr>
      <w:rFonts w:cs="Times New Roman"/>
      <w:color w:val="CC0000"/>
    </w:rPr>
  </w:style>
  <w:style w:type="character" w:styleId="20">
    <w:name w:val="Hyperlink"/>
    <w:basedOn w:val="17"/>
    <w:qFormat/>
    <w:uiPriority w:val="99"/>
    <w:rPr>
      <w:rFonts w:cs="Times New Roman"/>
      <w:color w:val="0563C1"/>
      <w:u w:val="single"/>
    </w:rPr>
  </w:style>
  <w:style w:type="character" w:customStyle="1" w:styleId="21">
    <w:name w:val="标题 1 字符"/>
    <w:link w:val="2"/>
    <w:qFormat/>
    <w:locked/>
    <w:uiPriority w:val="99"/>
    <w:rPr>
      <w:b/>
      <w:kern w:val="1"/>
      <w:sz w:val="44"/>
    </w:rPr>
  </w:style>
  <w:style w:type="character" w:customStyle="1" w:styleId="22">
    <w:name w:val="标题 2 字符"/>
    <w:link w:val="3"/>
    <w:qFormat/>
    <w:locked/>
    <w:uiPriority w:val="99"/>
    <w:rPr>
      <w:rFonts w:ascii="Cambria" w:hAnsi="Cambria" w:eastAsia="宋体" w:cs="Times New Roman"/>
      <w:b/>
      <w:bCs/>
      <w:kern w:val="1"/>
      <w:sz w:val="32"/>
      <w:szCs w:val="32"/>
    </w:rPr>
  </w:style>
  <w:style w:type="character" w:customStyle="1" w:styleId="23">
    <w:name w:val="标题 4 字符"/>
    <w:link w:val="4"/>
    <w:qFormat/>
    <w:locked/>
    <w:uiPriority w:val="99"/>
    <w:rPr>
      <w:rFonts w:ascii="Cambria" w:hAnsi="Cambria" w:eastAsia="宋体"/>
      <w:b/>
      <w:sz w:val="28"/>
    </w:rPr>
  </w:style>
  <w:style w:type="character" w:customStyle="1" w:styleId="24">
    <w:name w:val="正文文本 字符"/>
    <w:basedOn w:val="17"/>
    <w:link w:val="5"/>
    <w:qFormat/>
    <w:locked/>
    <w:uiPriority w:val="99"/>
  </w:style>
  <w:style w:type="character" w:customStyle="1" w:styleId="25">
    <w:name w:val="正文文本首行缩进 字符"/>
    <w:link w:val="14"/>
    <w:qFormat/>
    <w:locked/>
    <w:uiPriority w:val="99"/>
    <w:rPr>
      <w:rFonts w:cs="Times New Roman"/>
    </w:rPr>
  </w:style>
  <w:style w:type="character" w:customStyle="1" w:styleId="26">
    <w:name w:val="批注框文本 字符"/>
    <w:link w:val="7"/>
    <w:qFormat/>
    <w:locked/>
    <w:uiPriority w:val="99"/>
    <w:rPr>
      <w:sz w:val="18"/>
    </w:rPr>
  </w:style>
  <w:style w:type="character" w:customStyle="1" w:styleId="27">
    <w:name w:val="页脚 字符"/>
    <w:link w:val="8"/>
    <w:qFormat/>
    <w:locked/>
    <w:uiPriority w:val="99"/>
    <w:rPr>
      <w:sz w:val="18"/>
    </w:rPr>
  </w:style>
  <w:style w:type="character" w:customStyle="1" w:styleId="28">
    <w:name w:val="页眉 字符"/>
    <w:link w:val="9"/>
    <w:qFormat/>
    <w:locked/>
    <w:uiPriority w:val="99"/>
    <w:rPr>
      <w:sz w:val="18"/>
    </w:rPr>
  </w:style>
  <w:style w:type="character" w:customStyle="1" w:styleId="29">
    <w:name w:val="标题 字符"/>
    <w:link w:val="13"/>
    <w:qFormat/>
    <w:locked/>
    <w:uiPriority w:val="99"/>
    <w:rPr>
      <w:rFonts w:ascii="Cambria" w:hAnsi="Cambria" w:cs="Times New Roman"/>
      <w:b/>
      <w:bCs/>
      <w:kern w:val="1"/>
      <w:sz w:val="32"/>
      <w:szCs w:val="32"/>
    </w:rPr>
  </w:style>
  <w:style w:type="paragraph" w:customStyle="1" w:styleId="30">
    <w:name w:val="列出段落1"/>
    <w:qFormat/>
    <w:uiPriority w:val="99"/>
    <w:pPr>
      <w:widowControl w:val="0"/>
      <w:ind w:firstLine="420"/>
      <w:jc w:val="both"/>
    </w:pPr>
    <w:rPr>
      <w:rFonts w:ascii="Calibri" w:hAnsi="Calibri" w:eastAsia="宋体" w:cs="Times New Roman"/>
      <w:kern w:val="1"/>
      <w:lang w:val="en-US" w:eastAsia="zh-CN" w:bidi="ar-SA"/>
    </w:rPr>
  </w:style>
  <w:style w:type="paragraph" w:customStyle="1" w:styleId="31">
    <w:name w:val="Default"/>
    <w:qFormat/>
    <w:uiPriority w:val="99"/>
    <w:pPr>
      <w:widowControl w:val="0"/>
    </w:pPr>
    <w:rPr>
      <w:rFonts w:ascii="Times New Roman" w:hAnsi="Times New Roman" w:eastAsia="宋体" w:cs="Times New Roman"/>
      <w:kern w:val="1"/>
      <w:sz w:val="24"/>
      <w:szCs w:val="24"/>
      <w:lang w:val="en-US" w:eastAsia="zh-CN" w:bidi="ar-SA"/>
    </w:rPr>
  </w:style>
  <w:style w:type="paragraph" w:customStyle="1" w:styleId="32">
    <w:name w:val="样式1"/>
    <w:basedOn w:val="30"/>
    <w:qFormat/>
    <w:uiPriority w:val="99"/>
    <w:pPr>
      <w:numPr>
        <w:ilvl w:val="0"/>
        <w:numId w:val="1"/>
      </w:numPr>
      <w:ind w:left="360" w:firstLine="0"/>
    </w:pPr>
    <w:rPr>
      <w:rFonts w:ascii="Times New Roman" w:hAnsi="Times New Roman"/>
      <w:b/>
      <w:sz w:val="32"/>
    </w:rPr>
  </w:style>
  <w:style w:type="paragraph" w:customStyle="1" w:styleId="33">
    <w:name w:val="TOC 标题1"/>
    <w:basedOn w:val="32"/>
    <w:qFormat/>
    <w:uiPriority w:val="99"/>
    <w:pPr>
      <w:widowControl/>
      <w:spacing w:before="240" w:line="259" w:lineRule="auto"/>
      <w:jc w:val="left"/>
    </w:pPr>
    <w:rPr>
      <w:rFonts w:ascii="Calibri Light" w:hAnsi="Calibri Light"/>
      <w:b w:val="0"/>
      <w:color w:val="2E74B5"/>
      <w:szCs w:val="32"/>
    </w:rPr>
  </w:style>
  <w:style w:type="paragraph" w:customStyle="1" w:styleId="34">
    <w:name w:val="样式2"/>
    <w:basedOn w:val="32"/>
    <w:qFormat/>
    <w:uiPriority w:val="99"/>
    <w:pPr>
      <w:ind w:hanging="360"/>
    </w:pPr>
  </w:style>
  <w:style w:type="paragraph" w:customStyle="1" w:styleId="35">
    <w:name w:val="列出段落11"/>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6">
    <w:name w:val="无间隔1"/>
    <w:qFormat/>
    <w:uiPriority w:val="99"/>
    <w:pPr>
      <w:widowControl w:val="0"/>
      <w:jc w:val="both"/>
    </w:pPr>
    <w:rPr>
      <w:rFonts w:ascii="Calibri" w:hAnsi="Calibri" w:eastAsia="宋体" w:cs="Times New Roman"/>
      <w:kern w:val="1"/>
      <w:sz w:val="21"/>
      <w:szCs w:val="22"/>
      <w:lang w:val="en-US" w:eastAsia="zh-CN" w:bidi="ar-SA"/>
    </w:rPr>
  </w:style>
  <w:style w:type="paragraph" w:customStyle="1" w:styleId="37">
    <w:name w:val="列出段落2"/>
    <w:qFormat/>
    <w:uiPriority w:val="99"/>
    <w:pPr>
      <w:widowControl w:val="0"/>
      <w:ind w:firstLine="420"/>
      <w:jc w:val="both"/>
    </w:pPr>
    <w:rPr>
      <w:rFonts w:ascii="Calibri" w:hAnsi="Calibri" w:eastAsia="宋体" w:cs="Times New Roman"/>
      <w:kern w:val="1"/>
      <w:sz w:val="21"/>
      <w:szCs w:val="22"/>
      <w:lang w:val="en-US" w:eastAsia="zh-CN" w:bidi="ar-SA"/>
    </w:rPr>
  </w:style>
  <w:style w:type="paragraph" w:customStyle="1" w:styleId="38">
    <w:name w:val="论文正文1"/>
    <w:qFormat/>
    <w:uiPriority w:val="99"/>
    <w:pPr>
      <w:spacing w:line="400" w:lineRule="exact"/>
      <w:ind w:firstLine="477"/>
      <w:jc w:val="both"/>
    </w:pPr>
    <w:rPr>
      <w:rFonts w:ascii="Calibri" w:hAnsi="Calibri" w:eastAsia="宋体" w:cs="Times New Roman"/>
      <w:kern w:val="1"/>
      <w:sz w:val="24"/>
      <w:lang w:val="en-US" w:eastAsia="zh-CN" w:bidi="ar-SA"/>
    </w:rPr>
  </w:style>
  <w:style w:type="paragraph" w:customStyle="1" w:styleId="39">
    <w:name w:val="无间隔2"/>
    <w:qFormat/>
    <w:uiPriority w:val="99"/>
    <w:pPr>
      <w:widowControl w:val="0"/>
      <w:jc w:val="both"/>
    </w:pPr>
    <w:rPr>
      <w:rFonts w:ascii="Calibri" w:hAnsi="Calibri" w:eastAsia="宋体" w:cs="Times New Roman"/>
      <w:kern w:val="1"/>
      <w:sz w:val="21"/>
      <w:szCs w:val="22"/>
      <w:lang w:val="en-US" w:eastAsia="zh-CN" w:bidi="ar-SA"/>
    </w:rPr>
  </w:style>
  <w:style w:type="paragraph" w:customStyle="1" w:styleId="40">
    <w:name w:val="reader-word-layer"/>
    <w:qFormat/>
    <w:uiPriority w:val="99"/>
    <w:pPr>
      <w:spacing w:beforeAutospacing="1" w:afterAutospacing="1"/>
    </w:pPr>
    <w:rPr>
      <w:rFonts w:ascii="宋体" w:hAnsi="宋体" w:eastAsia="宋体" w:cs="宋体"/>
      <w:kern w:val="1"/>
      <w:sz w:val="24"/>
      <w:szCs w:val="24"/>
      <w:lang w:val="en-US" w:eastAsia="zh-CN" w:bidi="ar-SA"/>
    </w:rPr>
  </w:style>
  <w:style w:type="character" w:customStyle="1" w:styleId="41">
    <w:name w:val="列出段落 Char"/>
    <w:qFormat/>
    <w:uiPriority w:val="99"/>
  </w:style>
  <w:style w:type="character" w:customStyle="1" w:styleId="42">
    <w:name w:val="样式1 Char"/>
    <w:qFormat/>
    <w:uiPriority w:val="99"/>
    <w:rPr>
      <w:rFonts w:ascii="Times New Roman" w:hAnsi="Times New Roman"/>
      <w:b/>
      <w:sz w:val="32"/>
    </w:rPr>
  </w:style>
  <w:style w:type="character" w:customStyle="1" w:styleId="43">
    <w:name w:val="样式2 Char"/>
    <w:qFormat/>
    <w:uiPriority w:val="99"/>
    <w:rPr>
      <w:b/>
      <w:sz w:val="44"/>
    </w:rPr>
  </w:style>
  <w:style w:type="character" w:customStyle="1" w:styleId="44">
    <w:name w:val="Body Text First Indent Char1"/>
    <w:qFormat/>
    <w:uiPriority w:val="99"/>
    <w:rPr>
      <w:sz w:val="24"/>
    </w:rPr>
  </w:style>
  <w:style w:type="character" w:customStyle="1" w:styleId="45">
    <w:name w:val="apple-converted-space"/>
    <w:qFormat/>
    <w:uiPriority w:val="99"/>
  </w:style>
  <w:style w:type="character" w:customStyle="1" w:styleId="46">
    <w:name w:val="论文正文1 Char"/>
    <w:qFormat/>
    <w:uiPriority w:val="99"/>
    <w:rPr>
      <w:sz w:val="24"/>
    </w:rPr>
  </w:style>
  <w:style w:type="paragraph" w:customStyle="1" w:styleId="47">
    <w:name w:val="List Paragraph1"/>
    <w:basedOn w:val="1"/>
    <w:qFormat/>
    <w:uiPriority w:val="99"/>
    <w:pPr>
      <w:ind w:firstLine="420" w:firstLineChars="200"/>
    </w:pPr>
    <w:rPr>
      <w:kern w:val="0"/>
      <w:sz w:val="20"/>
      <w:szCs w:val="20"/>
    </w:rPr>
  </w:style>
  <w:style w:type="table" w:customStyle="1" w:styleId="48">
    <w:name w:val="列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table" w:customStyle="1" w:styleId="49">
    <w:name w:val="清单表 6 彩色1"/>
    <w:qFormat/>
    <w:uiPriority w:val="99"/>
    <w:rPr>
      <w:color w:val="000000"/>
    </w:rPr>
    <w:tblPr>
      <w:tblBorders>
        <w:top w:val="single" w:color="000000" w:sz="4" w:space="0"/>
        <w:bottom w:val="single" w:color="000000" w:sz="4" w:space="0"/>
      </w:tblBorders>
      <w:tblCellMar>
        <w:top w:w="0" w:type="dxa"/>
        <w:left w:w="108" w:type="dxa"/>
        <w:bottom w:w="0" w:type="dxa"/>
        <w:right w:w="108" w:type="dxa"/>
      </w:tblCellMar>
    </w:tblPr>
  </w:style>
  <w:style w:type="paragraph" w:styleId="50">
    <w:name w:val="List Paragraph"/>
    <w:basedOn w:val="1"/>
    <w:qFormat/>
    <w:uiPriority w:val="34"/>
    <w:pPr>
      <w:ind w:firstLine="420" w:firstLineChars="200"/>
    </w:pPr>
    <w:rPr>
      <w:kern w:val="2"/>
    </w:rPr>
  </w:style>
  <w:style w:type="character" w:customStyle="1" w:styleId="51">
    <w:name w:val="short_text"/>
    <w:qFormat/>
    <w:uiPriority w:val="0"/>
  </w:style>
  <w:style w:type="character" w:customStyle="1" w:styleId="52">
    <w:name w:val="明显强调1"/>
    <w:basedOn w:val="17"/>
    <w:qFormat/>
    <w:uiPriority w:val="21"/>
    <w:rPr>
      <w:b/>
      <w:bCs/>
      <w:i/>
      <w:iCs/>
      <w:color w:val="4F81BD" w:themeColor="accent1"/>
      <w14:textFill>
        <w14:solidFill>
          <w14:schemeClr w14:val="accent1"/>
        </w14:solidFill>
      </w14:textFill>
    </w:rPr>
  </w:style>
  <w:style w:type="character" w:customStyle="1" w:styleId="53">
    <w:name w:val="不明显强调1"/>
    <w:basedOn w:val="17"/>
    <w:qFormat/>
    <w:uiPriority w:val="19"/>
    <w:rPr>
      <w:i/>
      <w:iCs/>
      <w:color w:val="808080" w:themeColor="text1" w:themeTint="80"/>
      <w14:textFill>
        <w14:solidFill>
          <w14:schemeClr w14:val="tx1">
            <w14:lumMod w14:val="50000"/>
            <w14:lumOff w14:val="50000"/>
          </w14:schemeClr>
        </w14:solidFill>
      </w14:textFill>
    </w:rPr>
  </w:style>
  <w:style w:type="paragraph" w:customStyle="1" w:styleId="54">
    <w:name w:val="WPSOffice手动目录 1"/>
    <w:qFormat/>
    <w:uiPriority w:val="0"/>
    <w:rPr>
      <w:rFonts w:ascii="Times New Roman" w:hAnsi="Times New Roman" w:eastAsia="宋体" w:cs="Times New Roman"/>
      <w:lang w:val="en-US" w:eastAsia="zh-CN" w:bidi="ar-SA"/>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6">
    <w:name w:val="font121"/>
    <w:qFormat/>
    <w:uiPriority w:val="0"/>
    <w:rPr>
      <w:rFonts w:hint="eastAsia" w:ascii="宋体" w:hAnsi="宋体" w:eastAsia="宋体" w:cs="宋体"/>
      <w:b/>
      <w:color w:val="000000"/>
      <w:sz w:val="24"/>
      <w:szCs w:val="24"/>
      <w:u w:val="none"/>
    </w:rPr>
  </w:style>
  <w:style w:type="table" w:customStyle="1" w:styleId="57">
    <w:name w:val="网格型浅色1"/>
    <w:basedOn w:val="1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58">
    <w:name w:val="网格表 6 彩色 - 着色 51"/>
    <w:basedOn w:val="15"/>
    <w:qFormat/>
    <w:uiPriority w:val="51"/>
    <w:rPr>
      <w:color w:val="31859C" w:themeColor="accent5" w:themeShade="BF"/>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character" w:customStyle="1" w:styleId="59">
    <w:name w:val="明显强调11"/>
    <w:basedOn w:val="17"/>
    <w:qFormat/>
    <w:uiPriority w:val="21"/>
    <w:rPr>
      <w:b/>
      <w:bCs/>
      <w:i/>
      <w:iCs/>
      <w:color w:val="4F81BD" w:themeColor="accent1"/>
      <w14:textFill>
        <w14:solidFill>
          <w14:schemeClr w14:val="accent1"/>
        </w14:solidFill>
      </w14:textFill>
    </w:rPr>
  </w:style>
  <w:style w:type="paragraph" w:styleId="6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paragraph" w:customStyle="1" w:styleId="62">
    <w:name w:val="表格"/>
    <w:basedOn w:val="1"/>
    <w:qFormat/>
    <w:uiPriority w:val="0"/>
    <w:pPr>
      <w:spacing w:line="380" w:lineRule="exact"/>
      <w:jc w:val="center"/>
    </w:pPr>
    <w:rPr>
      <w:rFonts w:cs="微软雅黑"/>
      <w:bCs/>
      <w:color w:val="000000"/>
      <w:szCs w:val="21"/>
    </w:rPr>
  </w:style>
  <w:style w:type="character" w:customStyle="1" w:styleId="63">
    <w:name w:val="无"/>
    <w:qFormat/>
    <w:uiPriority w:val="0"/>
  </w:style>
  <w:style w:type="paragraph" w:customStyle="1" w:styleId="64">
    <w:name w:val="1.1.1标题(4级大纲)"/>
    <w:basedOn w:val="65"/>
    <w:next w:val="67"/>
    <w:qFormat/>
    <w:uiPriority w:val="0"/>
    <w:pPr>
      <w:numPr>
        <w:ilvl w:val="2"/>
        <w:numId w:val="2"/>
      </w:numPr>
      <w:tabs>
        <w:tab w:val="left" w:pos="240"/>
      </w:tabs>
      <w:spacing w:after="156"/>
    </w:pPr>
    <w:rPr>
      <w:sz w:val="24"/>
    </w:rPr>
  </w:style>
  <w:style w:type="paragraph" w:customStyle="1" w:styleId="65">
    <w:name w:val="1.1标题(3级大纲)"/>
    <w:basedOn w:val="66"/>
    <w:next w:val="67"/>
    <w:qFormat/>
    <w:uiPriority w:val="0"/>
    <w:pPr>
      <w:numPr>
        <w:ilvl w:val="1"/>
        <w:numId w:val="2"/>
      </w:numPr>
      <w:tabs>
        <w:tab w:val="left" w:pos="240"/>
      </w:tabs>
      <w:outlineLvl w:val="2"/>
    </w:pPr>
    <w:rPr>
      <w:sz w:val="28"/>
    </w:rPr>
  </w:style>
  <w:style w:type="paragraph" w:customStyle="1" w:styleId="66">
    <w:name w:val="1 标题(2级大纲)"/>
    <w:qFormat/>
    <w:uiPriority w:val="0"/>
    <w:pPr>
      <w:numPr>
        <w:ilvl w:val="0"/>
        <w:numId w:val="2"/>
      </w:numPr>
      <w:tabs>
        <w:tab w:val="left" w:pos="240"/>
      </w:tabs>
      <w:spacing w:after="50" w:afterLines="50" w:line="360" w:lineRule="auto"/>
      <w:outlineLvl w:val="1"/>
    </w:pPr>
    <w:rPr>
      <w:rFonts w:ascii="Times New Roman" w:hAnsi="Times New Roman" w:eastAsia="黑体" w:cs="Times New Roman"/>
      <w:b/>
      <w:kern w:val="2"/>
      <w:sz w:val="30"/>
      <w:szCs w:val="24"/>
      <w:lang w:val="en-US" w:eastAsia="zh-CN" w:bidi="ar-SA"/>
    </w:rPr>
  </w:style>
  <w:style w:type="paragraph" w:customStyle="1" w:styleId="67">
    <w:name w:val="论文正文"/>
    <w:basedOn w:val="1"/>
    <w:qFormat/>
    <w:uiPriority w:val="0"/>
    <w:pPr>
      <w:spacing w:line="360" w:lineRule="auto"/>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2.jpe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ED3545-ED52-4B69-9579-6079501FF79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1922</Words>
  <Characters>2583</Characters>
  <Lines>29</Lines>
  <Paragraphs>8</Paragraphs>
  <TotalTime>0</TotalTime>
  <ScaleCrop>false</ScaleCrop>
  <LinksUpToDate>false</LinksUpToDate>
  <CharactersWithSpaces>2639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2019-11-29T16:42:00Z</dcterms:created>
  <dc:creator>hmz</dc:creator>
  <cp:lastModifiedBy>成都奥创生物</cp:lastModifiedBy>
  <cp:lastPrinted>2016-09-29T15:20:00Z</cp:lastPrinted>
  <dcterms:modified xsi:type="dcterms:W3CDTF">2024-07-10T09:12:14Z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F5946FD6AF7B4250AC1AA1C21BBBCA95_13</vt:lpwstr>
  </property>
</Properties>
</file>