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大体油红染色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大体油红染色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7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7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28" w:name="_GoBack"/>
      <w:bookmarkEnd w:id="28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1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391"/>
      <w:bookmarkStart w:id="1" w:name="_Toc3116"/>
      <w:bookmarkStart w:id="2" w:name="_Toc16961277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2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_Toc16846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_Toc16846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_Toc19293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_Toc19293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_Toc17482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_Toc17482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_Toc23589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_Toc23589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_Toc348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_Toc348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40709121"/>
      <w:bookmarkStart w:id="6" w:name="_Toc16846"/>
      <w:bookmarkStart w:id="7" w:name="_Toc149670078"/>
      <w:bookmarkStart w:id="8" w:name="_Toc85906420"/>
      <w:bookmarkStart w:id="9" w:name="_Toc54712428"/>
      <w:bookmarkStart w:id="10" w:name="_Toc67067673"/>
      <w:bookmarkStart w:id="11" w:name="_Toc67061766"/>
      <w:bookmarkStart w:id="12" w:name="_Toc50922086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19293"/>
      <w:bookmarkStart w:id="14" w:name="_Toc149670079"/>
      <w:bookmarkStart w:id="15" w:name="_Toc85906421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9"/>
        <w:rPr>
          <w:rFonts w:hint="default" w:ascii="Times New Roman" w:hAnsi="Times New Roman" w:eastAsia="宋体" w:cs="Times New Roman"/>
          <w:b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</w:pPr>
      <w:bookmarkStart w:id="16" w:name="_Toc11055"/>
      <w:r>
        <w:rPr>
          <w:rFonts w:hint="default" w:ascii="Times New Roman" w:hAnsi="Times New Roman" w:eastAsia="宋体" w:cs="Times New Roman"/>
          <w:b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油红O对脂滴的染色机制一般认为是物理学上的溶液作用或吸附作用，借溶液作用使脂质染色，即油红O先溶于60%异丙醇中，然后切片浸入油红O染液中时，油红O在组织脂质的溶解度较60%异丙醇中的溶解度高，所以在染色时油红O从60%异丙醇中转移入脂质中使脂滴显示红色。</w:t>
      </w:r>
      <w:bookmarkEnd w:id="16"/>
    </w:p>
    <w:p/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7" w:name="_Toc17482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7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冰冻切片机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达科为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CT520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切片刀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分析软件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Media Cybernetics, Inc.,Rockville, MD, USA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Image-pro plus 6.0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 MIDI 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49670081"/>
      <w:bookmarkStart w:id="19" w:name="_Toc85906423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油红O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合肥巴斯夫生物科技有限公司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Y0205-25G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异丙醇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成都市科隆化学品有限公司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05.0010836A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tbl>
            <w:tblPr>
              <w:tblStyle w:val="16"/>
              <w:tblW w:w="8510" w:type="dxa"/>
              <w:jc w:val="center"/>
              <w:tblBorders>
                <w:top w:val="single" w:color="000000" w:sz="12" w:space="0"/>
                <w:left w:val="none" w:color="auto" w:sz="0" w:space="0"/>
                <w:bottom w:val="single" w:color="000000" w:sz="12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405"/>
            </w:tblGrid>
            <w:tr>
              <w:tblPrEx>
                <w:tblBorders>
                  <w:top w:val="single" w:color="000000" w:sz="12" w:space="0"/>
                  <w:left w:val="none" w:color="auto" w:sz="0" w:space="0"/>
                  <w:bottom w:val="single" w:color="000000" w:sz="12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340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spacing w:after="50" w:line="360" w:lineRule="auto"/>
                    <w:jc w:val="center"/>
                    <w:rPr>
                      <w:rFonts w:hint="eastAsia" w:ascii="Times New Roman" w:hAnsi="Times New Roman" w:eastAsiaTheme="minorEastAsia"/>
                      <w:color w:val="000000" w:themeColor="text1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eastAsiaTheme="minorEastAsia"/>
                      <w:color w:val="000000" w:themeColor="text1"/>
                      <w:sz w:val="24"/>
                      <w:szCs w:val="24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成都市科隆化学品有限公司</w:t>
                  </w:r>
                </w:p>
              </w:tc>
            </w:tr>
          </w:tbl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0" w:name="_Toc2358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Theme="minorEastAsia" w:hAnsiTheme="minorEastAsia" w:cstheme="minorEastAsia"/>
          <w:b w:val="0"/>
          <w:bCs/>
          <w:color w:val="auto"/>
          <w:sz w:val="24"/>
          <w:szCs w:val="24"/>
          <w:lang w:val="en-US" w:eastAsia="zh-CN"/>
        </w:rPr>
      </w:pPr>
      <w:bookmarkStart w:id="21" w:name="_Toc608"/>
      <w:r>
        <w:rPr>
          <w:rFonts w:hint="eastAsia" w:asciiTheme="minorEastAsia" w:hAnsiTheme="minorEastAsia" w:cstheme="minorEastAsia"/>
          <w:b w:val="0"/>
          <w:bCs/>
          <w:color w:val="auto"/>
          <w:sz w:val="24"/>
          <w:szCs w:val="24"/>
          <w:lang w:val="en-US" w:eastAsia="zh-CN"/>
        </w:rPr>
        <w:t>1、取材固定：处死老鼠，立即取下心脏，沿主动脉根部取下整根血管，然后用</w:t>
      </w:r>
      <w:bookmarkEnd w:id="2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jc w:val="both"/>
        <w:textAlignment w:val="auto"/>
        <w:outlineLvl w:val="0"/>
        <w:rPr>
          <w:rFonts w:hint="eastAsia" w:asciiTheme="minorEastAsia" w:hAnsiTheme="minorEastAsia" w:cstheme="minorEastAsia"/>
          <w:b w:val="0"/>
          <w:bCs/>
          <w:color w:val="auto"/>
          <w:sz w:val="24"/>
          <w:szCs w:val="24"/>
          <w:lang w:val="en-US" w:eastAsia="zh-CN"/>
        </w:rPr>
      </w:pPr>
      <w:bookmarkStart w:id="22" w:name="_Toc9534"/>
      <w:r>
        <w:rPr>
          <w:rFonts w:hint="eastAsia" w:asciiTheme="minorEastAsia" w:hAnsiTheme="minorEastAsia" w:cstheme="minorEastAsia"/>
          <w:b w:val="0"/>
          <w:bCs/>
          <w:color w:val="auto"/>
          <w:sz w:val="24"/>
          <w:szCs w:val="24"/>
          <w:lang w:val="en-US" w:eastAsia="zh-CN"/>
        </w:rPr>
        <w:t>4%多聚甲醛固定24h以上；</w:t>
      </w:r>
      <w:bookmarkEnd w:id="2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Theme="minorEastAsia" w:hAnsiTheme="minorEastAsia" w:cstheme="minorEastAsia"/>
          <w:b w:val="0"/>
          <w:bCs/>
          <w:color w:val="auto"/>
          <w:sz w:val="24"/>
          <w:szCs w:val="24"/>
          <w:lang w:val="en-US" w:eastAsia="zh-CN"/>
        </w:rPr>
      </w:pPr>
      <w:bookmarkStart w:id="23" w:name="_Toc7975"/>
      <w:r>
        <w:rPr>
          <w:rFonts w:hint="eastAsia" w:asciiTheme="minorEastAsia" w:hAnsiTheme="minorEastAsia" w:cstheme="minorEastAsia"/>
          <w:b w:val="0"/>
          <w:bCs/>
          <w:color w:val="auto"/>
          <w:sz w:val="24"/>
          <w:szCs w:val="24"/>
          <w:lang w:val="en-US" w:eastAsia="zh-CN"/>
        </w:rPr>
        <w:t>2、解剖血管：取材时摘除血管外周的脂肪并剖开，若未摘除血管外周脂肪并未剖开血管时就已经固定，此时应该取出血管，纯水稍洗5s，用解剖镊由一端开始，轻柔的一点点摘除外周脂肪，直至血管外无其它脂肪；沿主动脉弓三条动脉对侧，轻轻剪开血管直至血管尾部；以主动脉和主动脉弓三条动脉相交处沿着主动脉的方向剪开一小截，贴着主动脉弓三条动脉的底部向前剪开三条动脉；</w:t>
      </w:r>
      <w:bookmarkEnd w:id="2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Theme="minorEastAsia" w:hAnsiTheme="minorEastAsia" w:cstheme="minorEastAsia"/>
          <w:b w:val="0"/>
          <w:bCs/>
          <w:color w:val="auto"/>
          <w:sz w:val="24"/>
          <w:szCs w:val="24"/>
          <w:lang w:val="en-US" w:eastAsia="zh-CN"/>
        </w:rPr>
      </w:pPr>
      <w:bookmarkStart w:id="24" w:name="_Toc24657"/>
      <w:r>
        <w:rPr>
          <w:rFonts w:hint="eastAsia" w:asciiTheme="minorEastAsia" w:hAnsiTheme="minorEastAsia" w:cstheme="minorEastAsia"/>
          <w:b w:val="0"/>
          <w:bCs/>
          <w:color w:val="auto"/>
          <w:sz w:val="24"/>
          <w:szCs w:val="24"/>
          <w:lang w:val="en-US" w:eastAsia="zh-CN"/>
        </w:rPr>
        <w:t>3、染色：将已剪好的血管用纯水稍洗5s，血管先浸入60%的异丙醇3S再浸入油红染液中37℃避光染色60min，用镊子取出血管浸入60%异丙醇分化，分化时间以1min开始，至血管呈淡粉色或无色，自来水洗终止分化；</w:t>
      </w:r>
      <w:bookmarkEnd w:id="2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Theme="minorEastAsia" w:hAnsiTheme="minorEastAsia" w:cstheme="minorEastAsia"/>
          <w:b w:val="0"/>
          <w:bCs/>
          <w:color w:val="auto"/>
          <w:sz w:val="24"/>
          <w:szCs w:val="24"/>
          <w:lang w:val="en-US" w:eastAsia="zh-CN"/>
        </w:rPr>
      </w:pPr>
      <w:bookmarkStart w:id="25" w:name="_Toc19661"/>
      <w:r>
        <w:rPr>
          <w:rFonts w:hint="eastAsia" w:asciiTheme="minorEastAsia" w:hAnsiTheme="minorEastAsia" w:cstheme="minorEastAsia"/>
          <w:b w:val="0"/>
          <w:bCs/>
          <w:color w:val="auto"/>
          <w:sz w:val="24"/>
          <w:szCs w:val="24"/>
          <w:lang w:val="en-US" w:eastAsia="zh-CN"/>
        </w:rPr>
        <w:t>4、拍照：将血管取出，滤纸吸除多余的水分；取一张载玻片放置在带有刻度尺的黑色或者白色背景板上，将血管在载玻片上铺开，选择光线良好的地方，调整好相机的焦距和曝光度，进行拍照，拍照时背景板上的刻度尺也要拍进去。</w:t>
      </w:r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6" w:name="_Toc348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26"/>
    </w:p>
    <w:bookmarkEnd w:id="18"/>
    <w:bookmarkEnd w:id="19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firstLine="480" w:firstLineChars="200"/>
        <w:jc w:val="both"/>
        <w:textAlignment w:val="auto"/>
        <w:outlineLvl w:val="0"/>
        <w:rPr>
          <w:rFonts w:hint="default" w:ascii="Times New Roman" w:hAnsi="Times New Roman" w:eastAsia="宋体" w:cs="Times New Roman"/>
          <w:b/>
          <w:bCs/>
          <w:cap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7" w:name="_Toc6104"/>
      <w:r>
        <w:rPr>
          <w:rFonts w:hint="eastAsia" w:asciiTheme="minorEastAsia" w:hAnsiTheme="minorEastAsia" w:cstheme="minorEastAsia"/>
          <w:b w:val="0"/>
          <w:bCs/>
          <w:color w:val="auto"/>
          <w:sz w:val="24"/>
          <w:szCs w:val="24"/>
          <w:lang w:val="en-US" w:eastAsia="zh-CN"/>
        </w:rPr>
        <w:t>血管内的脂肪斑块呈鲜红色，其它部位淡红色或者近乎无色。</w:t>
      </w:r>
      <w:bookmarkEnd w:id="27"/>
      <w:r>
        <w:rPr>
          <w:color w:val="auto"/>
          <w:szCs w:val="21"/>
        </w:rPr>
        <w:t xml:space="preserve"> </w:t>
      </w:r>
    </w:p>
    <w:p>
      <w:pPr>
        <w:spacing w:after="120" w:afterLines="50" w:line="360" w:lineRule="auto"/>
        <w:rPr>
          <w:rFonts w:hint="eastAsia" w:ascii="Times New Roman" w:hAnsi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/>
          <w:b/>
          <w:bCs/>
          <w:sz w:val="24"/>
          <w:szCs w:val="24"/>
          <w:lang w:val="en-US" w:eastAsia="zh-CN"/>
        </w:rPr>
        <w:t xml:space="preserve"> </w:t>
      </w: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3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3F23AF3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5C27F5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73F40B1"/>
    <w:rsid w:val="7814095E"/>
    <w:rsid w:val="786768FB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D6868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3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4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5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7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9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Normal (Web)"/>
    <w:basedOn w:val="1"/>
    <w:semiHidden/>
    <w:unhideWhenUsed/>
    <w:qFormat/>
    <w:lock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30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5">
    <w:name w:val="Body Text First Indent"/>
    <w:basedOn w:val="5"/>
    <w:link w:val="26"/>
    <w:qFormat/>
    <w:uiPriority w:val="99"/>
    <w:pPr>
      <w:spacing w:after="0"/>
      <w:ind w:firstLine="498"/>
    </w:pPr>
  </w:style>
  <w:style w:type="table" w:styleId="17">
    <w:name w:val="Table Grid"/>
    <w:basedOn w:val="16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qFormat/>
    <w:uiPriority w:val="99"/>
    <w:rPr>
      <w:rFonts w:cs="Times New Roman"/>
      <w:color w:val="CC0000"/>
    </w:rPr>
  </w:style>
  <w:style w:type="character" w:styleId="21">
    <w:name w:val="Hyperlink"/>
    <w:basedOn w:val="18"/>
    <w:qFormat/>
    <w:uiPriority w:val="99"/>
    <w:rPr>
      <w:rFonts w:cs="Times New Roman"/>
      <w:color w:val="0563C1"/>
      <w:u w:val="single"/>
    </w:rPr>
  </w:style>
  <w:style w:type="character" w:customStyle="1" w:styleId="22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3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4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5">
    <w:name w:val="正文文本 字符"/>
    <w:basedOn w:val="18"/>
    <w:link w:val="5"/>
    <w:qFormat/>
    <w:locked/>
    <w:uiPriority w:val="99"/>
  </w:style>
  <w:style w:type="character" w:customStyle="1" w:styleId="26">
    <w:name w:val="正文文本首行缩进 字符"/>
    <w:link w:val="15"/>
    <w:qFormat/>
    <w:locked/>
    <w:uiPriority w:val="99"/>
    <w:rPr>
      <w:rFonts w:cs="Times New Roman"/>
    </w:rPr>
  </w:style>
  <w:style w:type="character" w:customStyle="1" w:styleId="27">
    <w:name w:val="批注框文本 字符"/>
    <w:link w:val="7"/>
    <w:qFormat/>
    <w:locked/>
    <w:uiPriority w:val="99"/>
    <w:rPr>
      <w:sz w:val="18"/>
    </w:rPr>
  </w:style>
  <w:style w:type="character" w:customStyle="1" w:styleId="28">
    <w:name w:val="页脚 字符"/>
    <w:link w:val="8"/>
    <w:qFormat/>
    <w:locked/>
    <w:uiPriority w:val="99"/>
    <w:rPr>
      <w:sz w:val="18"/>
    </w:rPr>
  </w:style>
  <w:style w:type="character" w:customStyle="1" w:styleId="29">
    <w:name w:val="页眉 字符"/>
    <w:link w:val="9"/>
    <w:qFormat/>
    <w:locked/>
    <w:uiPriority w:val="99"/>
    <w:rPr>
      <w:sz w:val="18"/>
    </w:rPr>
  </w:style>
  <w:style w:type="character" w:customStyle="1" w:styleId="30">
    <w:name w:val="标题 字符"/>
    <w:link w:val="14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1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2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3">
    <w:name w:val="样式1"/>
    <w:basedOn w:val="31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4">
    <w:name w:val="TOC 标题1"/>
    <w:basedOn w:val="33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5">
    <w:name w:val="样式2"/>
    <w:basedOn w:val="33"/>
    <w:qFormat/>
    <w:uiPriority w:val="99"/>
    <w:pPr>
      <w:ind w:hanging="360"/>
    </w:pPr>
  </w:style>
  <w:style w:type="paragraph" w:customStyle="1" w:styleId="36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40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1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2">
    <w:name w:val="列出段落 Char"/>
    <w:qFormat/>
    <w:uiPriority w:val="99"/>
  </w:style>
  <w:style w:type="character" w:customStyle="1" w:styleId="43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4">
    <w:name w:val="样式2 Char"/>
    <w:qFormat/>
    <w:uiPriority w:val="99"/>
    <w:rPr>
      <w:b/>
      <w:sz w:val="44"/>
    </w:rPr>
  </w:style>
  <w:style w:type="character" w:customStyle="1" w:styleId="45">
    <w:name w:val="Body Text First Indent Char1"/>
    <w:qFormat/>
    <w:uiPriority w:val="99"/>
    <w:rPr>
      <w:sz w:val="24"/>
    </w:rPr>
  </w:style>
  <w:style w:type="character" w:customStyle="1" w:styleId="46">
    <w:name w:val="apple-converted-space"/>
    <w:qFormat/>
    <w:uiPriority w:val="99"/>
  </w:style>
  <w:style w:type="character" w:customStyle="1" w:styleId="47">
    <w:name w:val="论文正文1 Char"/>
    <w:qFormat/>
    <w:uiPriority w:val="99"/>
    <w:rPr>
      <w:sz w:val="24"/>
    </w:rPr>
  </w:style>
  <w:style w:type="paragraph" w:customStyle="1" w:styleId="48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9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1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2">
    <w:name w:val="short_text"/>
    <w:qFormat/>
    <w:uiPriority w:val="0"/>
  </w:style>
  <w:style w:type="character" w:customStyle="1" w:styleId="53">
    <w:name w:val="明显强调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4">
    <w:name w:val="不明显强调1"/>
    <w:basedOn w:val="1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8">
    <w:name w:val="网格型浅色1"/>
    <w:basedOn w:val="1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6 彩色 - 着色 51"/>
    <w:basedOn w:val="1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60">
    <w:name w:val="明显强调1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3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4">
    <w:name w:val="无"/>
    <w:qFormat/>
    <w:uiPriority w:val="0"/>
  </w:style>
  <w:style w:type="paragraph" w:customStyle="1" w:styleId="6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2263</Words>
  <Characters>2455</Characters>
  <Lines>29</Lines>
  <Paragraphs>8</Paragraphs>
  <TotalTime>0</TotalTime>
  <ScaleCrop>false</ScaleCrop>
  <LinksUpToDate>false</LinksUpToDate>
  <CharactersWithSpaces>2504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2024-07-10T09:16:06Z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B1B7AB5B01E249F6AF75A292CF0706DE_13</vt:lpwstr>
  </property>
</Properties>
</file>