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异源双标-石蜡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异源双标-石蜡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67" w:name="_GoBack"/>
      <w:bookmarkEnd w:id="67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  <w:bookmarkStart w:id="3" w:name="_Toc31032"/>
      <w:bookmarkStart w:id="4" w:name="_Toc26157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_Toc5721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_Toc5721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_Toc1867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_Toc1867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_Toc16486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_Toc16486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_Toc25411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_Toc25411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_Toc7678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五、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_Toc7678 \h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509220866"/>
      <w:bookmarkStart w:id="7" w:name="_Toc67061766"/>
      <w:bookmarkStart w:id="8" w:name="_Toc40709121"/>
      <w:bookmarkStart w:id="9" w:name="_Toc67067673"/>
      <w:bookmarkStart w:id="10" w:name="_Toc5721"/>
      <w:bookmarkStart w:id="11" w:name="_Toc149670078"/>
      <w:bookmarkStart w:id="12" w:name="_Toc85906420"/>
      <w:bookmarkStart w:id="13" w:name="_Toc54712428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5015"/>
      <w:bookmarkStart w:id="15" w:name="_Toc1867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16" w:name="_Toc375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免疫荧光技术（Immunofluorescence technique ）又称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荧光抗体技术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，是标记免疫技术中发展最早的一种。它是在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生物化学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显微镜技术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的基础上建立起来的一项技术。很早以来就有一些学者试图将抗体分子与一些示踪物质结合，利用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抗原抗体反应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进行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组织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或细胞内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抗原物质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的定位。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16486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621"/>
      <w:bookmarkStart w:id="19" w:name="_Toc271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8"/>
      <w:bookmarkEnd w:id="19"/>
    </w:p>
    <w:tbl>
      <w:tblPr>
        <w:tblStyle w:val="15"/>
        <w:tblW w:w="4998" w:type="pct"/>
        <w:jc w:val="center"/>
        <w:tbl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0" w:name="_Toc10658"/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themeColor="accent6" w:sz="4" w:space="0"/>
            <w:left w:val="single" w:color="F79646" w:themeColor="accent6" w:sz="4" w:space="0"/>
            <w:bottom w:val="single" w:color="F79646" w:themeColor="accent6" w:sz="4" w:space="0"/>
            <w:right w:val="single" w:color="F79646" w:themeColor="accent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1" w:name="_Toc193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2" w:name="_Toc17607"/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EDTA（PH8.0)抗原修复液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EDTA(PH9.0)抗原修复液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柠檬酸（PH6.0)抗原修复液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BL604A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胰蛋白酶修复5X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bioss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C-0012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21311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25411"/>
      <w:bookmarkStart w:id="25" w:name="_Toc6790"/>
      <w:bookmarkStart w:id="26" w:name="_Toc1451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4"/>
      <w:bookmarkEnd w:id="25"/>
      <w:bookmarkEnd w:id="26"/>
      <w:bookmarkStart w:id="27" w:name="_Toc17182"/>
      <w:bookmarkStart w:id="28" w:name="_Toc8714"/>
      <w:bookmarkStart w:id="29" w:name="_Toc9168"/>
      <w:bookmarkStart w:id="30" w:name="_Toc27275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4.1石蜡切片脱蜡至水</w:t>
      </w:r>
      <w:bookmarkEnd w:id="2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，春夏秋：二甲苯I 10min-二甲苯II 10min-二甲苯III 10min-无水乙醇I 5min-无水乙醇II 5min-95%乙醇 5min-85%乙醇 5min-75%乙醇 5min-纯水 5min。冬天：二甲苯每缸时间延长至15min。</w:t>
      </w:r>
    </w:p>
    <w:bookmarkEnd w:id="28"/>
    <w:bookmarkEnd w:id="29"/>
    <w:bookmarkEnd w:id="30"/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4.2抗原修复，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bookmarkStart w:id="31" w:name="_Toc21139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.3</w:t>
      </w:r>
      <w:bookmarkEnd w:id="31"/>
      <w:bookmarkStart w:id="32" w:name="_Toc10198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血清均匀覆盖组织，室温封闭30min。</w:t>
      </w:r>
    </w:p>
    <w:bookmarkEnd w:id="32"/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bookmarkStart w:id="33" w:name="_Toc7473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孵育一抗（异源一抗混合），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34" w:name="_Toc331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34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35" w:name="_Toc2924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3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36" w:name="_Toc334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36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37" w:name="_Toc1825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3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38" w:name="_Toc3060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38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39" w:name="_Toc310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39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0" w:name="_Toc2235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0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1" w:name="_Toc1255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2" w:name="_Toc1229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2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3" w:name="_Toc513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3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4" w:name="_Toc2984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4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5" w:name="_Toc2411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6" w:name="_Toc1152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6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7" w:name="_Toc2199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7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8" w:name="_Toc1277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8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9" w:name="_Toc559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0" w:name="_Toc2008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0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1" w:name="_Toc2115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1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2" w:name="_Toc2711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2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3" w:name="_Toc2852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3"/>
          </w:p>
        </w:tc>
      </w:tr>
    </w:tbl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bookmarkEnd w:id="33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5孵育二抗（异源二抗混合），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玻片置于PBS（PH7.4）中在脱色摇床上晃动洗涤3次，每次5min。切片稍甩干后在圈内滴加组化试剂盒内与一抗相应种属的二抗（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CY3/FITC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标记）覆盖组织，室温孵育50min，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避光，将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54" w:name="_Toc617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54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55" w:name="_Toc2474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5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56" w:name="_Toc1331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56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57" w:name="_Toc540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5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8" w:name="_Toc3137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8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9" w:name="_Toc851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9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0" w:name="_Toc504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0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1" w:name="_Toc140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1"/>
          </w:p>
        </w:tc>
      </w:tr>
    </w:tbl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6DAPI复染细胞核，玻片置于PBS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4次，每次5min。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62" w:name="_Toc10349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bookmarkEnd w:id="62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7免疫标记后的自发荧光淬灭；滴加组织自发荧光淬灭剂B液覆盖组织室温避光孵育5 min，流水冲洗3min。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bookmarkStart w:id="63" w:name="_Toc1743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bookmarkEnd w:id="63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8封片；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切片稍甩干后用抗荧光淬灭封片剂封片。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9</w:t>
      </w:r>
      <w:r>
        <w:rPr>
          <w:rFonts w:hint="default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镜检。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4" w:name="_Toc7678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64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</w:pPr>
      <w:bookmarkStart w:id="65" w:name="OLE_LINK1"/>
      <w:bookmarkStart w:id="66" w:name="OLE_LINK2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65"/>
      <w:bookmarkEnd w:id="66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zh-CN" w:eastAsia="zh-CN" w:bidi="ar-SA"/>
        </w:rPr>
        <w:t>（DAPI紫外激发波长330-380nm，发射波长420nm，发蓝光；FITC激发波长465-495nm，发射波长515-555 nm，发绿光。CY3激发波长510-560，发射波长590nm，发红光。）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137101"/>
    <w:rsid w:val="0F326BA0"/>
    <w:rsid w:val="0F3778CB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954BC5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92D6A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6F237C"/>
    <w:rsid w:val="2B9B40AD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0D48FE"/>
    <w:rsid w:val="4C9F0FD7"/>
    <w:rsid w:val="4D197DC9"/>
    <w:rsid w:val="4D2E327E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7C7F89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2940</Words>
  <Characters>3520</Characters>
  <Lines>29</Lines>
  <Paragraphs>8</Paragraphs>
  <TotalTime>0</TotalTime>
  <ScaleCrop>false</ScaleCrop>
  <LinksUpToDate>false</LinksUpToDate>
  <CharactersWithSpaces>3573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2024-07-10T09:18:14Z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85172C5780E7449489D5930601401109_13</vt:lpwstr>
  </property>
</Properties>
</file>