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223202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223202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44" w:beforeLines="50" w:after="144" w:afterLines="50" w:line="240" w:lineRule="auto"/>
                              <w:jc w:val="center"/>
                              <w:textAlignment w:val="auto"/>
                              <w:outlineLvl w:val="9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细胞透射电镜实验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175.75pt;width:594.8pt;z-index:251661312;mso-width-relative:page;mso-height-relative:page;" filled="f" stroked="f" coordsize="21600,21600" o:gfxdata="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Gaiuw2gAAAAoBAAAPAAAAAAAAAAEAIAAAACIAAABkcnMvZG93bnJldi54bWxQSwEC&#10;FAAUAAAACACHTuJAFvWb9WQCAACkBAAADgAAAAAAAAABACAAAAApAQAAZHJzL2Uyb0RvYy54bWxQ&#10;SwUGAAAAAAYABgBZAQAA/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44" w:beforeLines="50" w:after="144" w:afterLines="50" w:line="240" w:lineRule="auto"/>
                        <w:jc w:val="center"/>
                        <w:textAlignment w:val="auto"/>
                        <w:outlineLvl w:val="9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细胞透射电镜实验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224790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17.7pt;height:72pt;width:303.3pt;z-index:251662336;mso-width-relative:page;mso-height-relative:page;" filled="f" stroked="f" coordsize="21600,21600" o:gfxdata="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Q+L4l2wAA&#10;AAoBAAAPAAAAAAAAAAEAIAAAACIAAABkcnMvZG93bnJldi54bWxQSwECFAAUAAAACACHTuJALbp5&#10;JFQCAACXBAAADgAAAAAAAAABACAAAAAq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3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bookmarkStart w:id="16" w:name="_GoBack"/>
      <w:bookmarkEnd w:id="16"/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sdt>
          <w:sdtPr>
            <w:rPr>
              <w:rFonts w:ascii="Calibri" w:hAnsi="Calibri" w:eastAsia="宋体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rFonts w:ascii="Calibri" w:hAnsi="Calibri" w:eastAsia="宋体" w:cs="Times New Roman"/>
              <w:b/>
              <w:bCs/>
              <w:color w:val="auto"/>
              <w:kern w:val="1"/>
              <w:sz w:val="24"/>
              <w:szCs w:val="24"/>
              <w:lang w:val="zh-CN"/>
            </w:rPr>
          </w:sdtEndPr>
          <w:sdtContent>
            <w:p>
              <w:pPr>
                <w:pStyle w:val="61"/>
                <w:jc w:val="center"/>
                <w:rPr>
                  <w:color w:val="auto"/>
                  <w:sz w:val="24"/>
                  <w:szCs w:val="24"/>
                </w:rPr>
              </w:pPr>
              <w:r>
                <w:rPr>
                  <w:color w:val="auto"/>
                  <w:sz w:val="24"/>
                  <w:szCs w:val="24"/>
                  <w:lang w:val="zh-CN"/>
                </w:rPr>
                <w:t>目录</w:t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  <w:r>
                <w:rPr>
                  <w:szCs w:val="24"/>
                </w:rPr>
                <w:fldChar w:fldCharType="begin"/>
              </w:r>
              <w:r>
                <w:rPr>
                  <w:szCs w:val="24"/>
                </w:rPr>
                <w:instrText xml:space="preserve"> HYPERLINK \l _Toc30525 </w:instrText>
              </w:r>
              <w:r>
                <w:rPr>
                  <w:szCs w:val="24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一、 实验仪器、试剂耗材</w:t>
              </w:r>
              <w:r>
                <w:tab/>
              </w:r>
              <w:r>
                <w:fldChar w:fldCharType="begin"/>
              </w:r>
              <w:r>
                <w:instrText xml:space="preserve"> PAGEREF _Toc30525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rPr>
                  <w:szCs w:val="24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_Toc6715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二、 实验步骤</w:t>
              </w:r>
              <w:r>
                <w:tab/>
              </w:r>
              <w:r>
                <w:fldChar w:fldCharType="begin"/>
              </w:r>
              <w:r>
                <w:instrText xml:space="preserve"> PAGEREF _Toc6715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_Toc16473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 xml:space="preserve">三、 </w:t>
              </w:r>
              <w:r>
                <w:rPr>
                  <w:rFonts w:hint="eastAsia" w:ascii="Times New Roman" w:hAnsi="Times New Roman" w:cs="Times New Roman" w:eastAsiaTheme="minorEastAsia"/>
                  <w:szCs w:val="28"/>
                  <w:lang w:val="en-US" w:eastAsia="zh-CN"/>
                </w:rPr>
                <w:t>结果分析</w:t>
              </w:r>
              <w:r>
                <w:tab/>
              </w:r>
              <w:r>
                <w:fldChar w:fldCharType="begin"/>
              </w:r>
              <w:r>
                <w:instrText xml:space="preserve"> PAGEREF _Toc16473 \h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rPr>
                  <w:rFonts w:ascii="Times New Roman" w:hAnsi="Times New Roman" w:eastAsiaTheme="minorEastAsia"/>
                  <w:b/>
                  <w:bCs/>
                  <w:sz w:val="24"/>
                  <w:szCs w:val="24"/>
                </w:rPr>
                <w:sectPr>
                  <w:endnotePr>
                    <w:numFmt w:val="decimal"/>
                  </w:endnotePr>
                  <w:pgSz w:w="11906" w:h="16838"/>
                  <w:pgMar w:top="1440" w:right="1293" w:bottom="1440" w:left="1293" w:header="907" w:footer="907" w:gutter="0"/>
                  <w:cols w:space="0" w:num="1"/>
                  <w:docGrid w:linePitch="286" w:charSpace="0"/>
                </w:sect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</w:sdtContent>
    </w:sdt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Toc3757"/>
      <w:bookmarkStart w:id="1" w:name="_Toc30525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实验仪器、试剂耗材</w:t>
      </w:r>
      <w:bookmarkEnd w:id="0"/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/>
          <w:lang w:val="en-US" w:eastAsia="zh-CN"/>
        </w:rPr>
      </w:pPr>
      <w:bookmarkStart w:id="2" w:name="_Toc9937"/>
      <w:bookmarkStart w:id="3" w:name="_Toc21979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1仪器</w:t>
      </w:r>
      <w:bookmarkEnd w:id="2"/>
      <w:bookmarkEnd w:id="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bookmarkStart w:id="4" w:name="_Toc8666"/>
            <w:bookmarkStart w:id="5" w:name="_Toc2717"/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超薄切片机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 UC7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钻石切片刀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Daitome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Ultra 45°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透射电子显微镜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hitachi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HT7700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6" w:name="_Toc17005"/>
      <w:bookmarkStart w:id="7" w:name="_Toc10030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.2试剂</w:t>
      </w:r>
      <w:bookmarkEnd w:id="6"/>
      <w:bookmarkEnd w:id="7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电镜固定液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武汉谷歌生物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G1102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国药集团化学试剂有限公司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丙酮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国药集团化学试剂有限公司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812包埋剂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SPI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90529-77-4</w:t>
            </w:r>
          </w:p>
        </w:tc>
      </w:tr>
      <w:bookmarkEnd w:id="4"/>
      <w:bookmarkEnd w:id="5"/>
    </w:tbl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8" w:name="_Toc14512"/>
      <w:bookmarkStart w:id="9" w:name="_Toc6790"/>
      <w:bookmarkStart w:id="10" w:name="_Toc6715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8"/>
      <w:bookmarkEnd w:id="9"/>
      <w:bookmarkEnd w:id="10"/>
      <w:bookmarkStart w:id="11" w:name="_Toc8714"/>
      <w:bookmarkStart w:id="12" w:name="_Toc9168"/>
      <w:bookmarkStart w:id="13" w:name="_Toc17182"/>
      <w:bookmarkStart w:id="14" w:name="_Toc27275"/>
    </w:p>
    <w:bookmarkEnd w:id="11"/>
    <w:bookmarkEnd w:id="12"/>
    <w:bookmarkEnd w:id="13"/>
    <w:bookmarkEnd w:id="14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87" w:beforeLines="100" w:after="144" w:afterLines="50" w:line="240" w:lineRule="auto"/>
        <w:ind w:leftChars="0"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2.1、取材固定。弃去培养液加入电镜固定液4℃固定2-4h, 细胞低速离心至管底可以看到绿豆大小的细胞团块， 1%琼脂糖包裹，0.1M磷酸缓冲液PB（PH7.4）漂洗3次，每次15min。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87" w:beforeLines="100" w:after="144" w:afterLines="50" w:line="240" w:lineRule="auto"/>
        <w:ind w:leftChars="0"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2.2、后固定。1%的锇酸·0.1M磷酸缓冲液PB（PH7.4）室温（20℃）固定2h。0.1M磷酸缓冲液PB（PH7.4）漂洗3次，每次15min。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87" w:beforeLines="100" w:after="144" w:afterLines="50" w:line="240" w:lineRule="auto"/>
        <w:ind w:leftChars="0"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2.3、脱水。组织依次入50%-70%-80%-90%-95%-100%-100%酒精-100%丙酮-100%丙酮上行脱水，每次15min。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87" w:beforeLines="100" w:after="144" w:afterLines="50" w:line="240" w:lineRule="auto"/>
        <w:ind w:leftChars="0"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2.4、渗透。丙酮︰812包埋剂=1︰1 2-4h， 丙酮︰812包埋剂=2︰1渗透过夜，纯812包埋剂5-8h，将纯812包埋剂倒入包埋板，将样品插入包埋板后37℃烤箱过夜。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87" w:beforeLines="100" w:after="144" w:afterLines="50" w:line="240" w:lineRule="auto"/>
        <w:ind w:leftChars="0"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2.5、包埋。60℃烤箱聚合48h。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87" w:beforeLines="100" w:after="144" w:afterLines="50" w:line="240" w:lineRule="auto"/>
        <w:ind w:leftChars="0"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2.6、切片。超薄切片机切片60—80nm超薄切片。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87" w:beforeLines="100" w:after="144" w:afterLines="50" w:line="240" w:lineRule="auto"/>
        <w:ind w:leftChars="0"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2.7、染色。铀铅双染色（2%醋酸铀饱和酒精溶液，枸橼酸铅，各染色15min），切片室温干燥过夜。</w:t>
      </w:r>
    </w:p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5" w:name="_Toc16473"/>
      <w:r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结果分析</w:t>
      </w:r>
      <w:bookmarkEnd w:id="1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87" w:beforeLines="100" w:after="144" w:afterLines="50" w:line="240" w:lineRule="auto"/>
        <w:ind w:leftChars="0"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透射电子显微镜下观察，采集图像分析。</w:t>
      </w: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</w:p>
    <w:p>
      <w:pPr>
        <w:jc w:val="center"/>
        <w:rPr>
          <w:rFonts w:hint="eastAsia" w:ascii="等线" w:hAnsi="等线" w:eastAsia="等线" w:cs="等线"/>
          <w:sz w:val="32"/>
          <w:szCs w:val="32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887980" cy="3117215"/>
            <wp:effectExtent l="0" t="0" r="7620" b="6985"/>
            <wp:docPr id="3" name="图片 3" descr="Tv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v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26514C9"/>
    <w:multiLevelType w:val="multilevel"/>
    <w:tmpl w:val="626514C9"/>
    <w:lvl w:ilvl="0" w:tentative="0">
      <w:start w:val="1"/>
      <w:numFmt w:val="decimal"/>
      <w:pStyle w:val="66"/>
      <w:suff w:val="space"/>
      <w:lvlText w:val="%1"/>
      <w:lvlJc w:val="left"/>
      <w:pPr>
        <w:ind w:left="425" w:hanging="425"/>
      </w:pPr>
      <w:rPr>
        <w:rFonts w:hint="default" w:ascii="Times New Roman" w:hAnsi="Times New Roman" w:eastAsia="黑体"/>
        <w:b/>
        <w:i w:val="0"/>
        <w:sz w:val="30"/>
        <w:szCs w:val="30"/>
      </w:rPr>
    </w:lvl>
    <w:lvl w:ilvl="1" w:tentative="0">
      <w:start w:val="1"/>
      <w:numFmt w:val="decimal"/>
      <w:pStyle w:val="65"/>
      <w:suff w:val="space"/>
      <w:lvlText w:val="%1.%2"/>
      <w:lvlJc w:val="left"/>
      <w:pPr>
        <w:ind w:left="567" w:hanging="567"/>
      </w:pPr>
      <w:rPr>
        <w:rFonts w:hint="default" w:ascii="Times New Roman" w:hAnsi="Times New Roman" w:eastAsia="黑体"/>
        <w:b/>
        <w:i w:val="0"/>
        <w:sz w:val="28"/>
        <w:szCs w:val="28"/>
      </w:rPr>
    </w:lvl>
    <w:lvl w:ilvl="2" w:tentative="0">
      <w:start w:val="1"/>
      <w:numFmt w:val="decimal"/>
      <w:pStyle w:val="64"/>
      <w:suff w:val="space"/>
      <w:lvlText w:val="%1.%2.%3"/>
      <w:lvlJc w:val="left"/>
      <w:pPr>
        <w:ind w:left="709" w:hanging="709"/>
      </w:pPr>
      <w:rPr>
        <w:rFonts w:hint="default" w:ascii="Times New Roman" w:hAnsi="Times New Roman" w:eastAsia="黑体"/>
        <w:b/>
        <w:i w:val="0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7E608F"/>
    <w:rsid w:val="028F491F"/>
    <w:rsid w:val="03D2448F"/>
    <w:rsid w:val="0450700B"/>
    <w:rsid w:val="04517A58"/>
    <w:rsid w:val="0490311A"/>
    <w:rsid w:val="04BE23A5"/>
    <w:rsid w:val="04BF3B56"/>
    <w:rsid w:val="052D5B60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AFA608D"/>
    <w:rsid w:val="0B8C31F9"/>
    <w:rsid w:val="0B977AA6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4F18CF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0D6D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2F05764"/>
    <w:rsid w:val="239E442A"/>
    <w:rsid w:val="247B4B8D"/>
    <w:rsid w:val="248C70E1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6F2BB7"/>
    <w:rsid w:val="267C4EC5"/>
    <w:rsid w:val="268F0DCE"/>
    <w:rsid w:val="27AC402D"/>
    <w:rsid w:val="27B02D51"/>
    <w:rsid w:val="27B53A68"/>
    <w:rsid w:val="27E66C43"/>
    <w:rsid w:val="28117266"/>
    <w:rsid w:val="287C4974"/>
    <w:rsid w:val="28C747BD"/>
    <w:rsid w:val="29876764"/>
    <w:rsid w:val="29986CF1"/>
    <w:rsid w:val="29E54C96"/>
    <w:rsid w:val="2A6E72C4"/>
    <w:rsid w:val="2AF21C5F"/>
    <w:rsid w:val="2AFD6FC6"/>
    <w:rsid w:val="2B053FA0"/>
    <w:rsid w:val="2B2636BF"/>
    <w:rsid w:val="2B6A3B8F"/>
    <w:rsid w:val="2B995D97"/>
    <w:rsid w:val="2B9B40AD"/>
    <w:rsid w:val="2C916FD7"/>
    <w:rsid w:val="2D2307FE"/>
    <w:rsid w:val="2D3F6270"/>
    <w:rsid w:val="2D9C2677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91344E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4AA05AE"/>
    <w:rsid w:val="456306E3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B325DE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3E14ED3"/>
    <w:rsid w:val="54AC42D6"/>
    <w:rsid w:val="54FB217D"/>
    <w:rsid w:val="551B6739"/>
    <w:rsid w:val="551E569C"/>
    <w:rsid w:val="557C1FAA"/>
    <w:rsid w:val="557F01C6"/>
    <w:rsid w:val="55E5675C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482D61"/>
    <w:rsid w:val="5F555D46"/>
    <w:rsid w:val="5F6F7686"/>
    <w:rsid w:val="5FBF45DE"/>
    <w:rsid w:val="600F13C9"/>
    <w:rsid w:val="60CE5DB0"/>
    <w:rsid w:val="60DD4922"/>
    <w:rsid w:val="62205FAA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0EC4B6A"/>
    <w:rsid w:val="71037512"/>
    <w:rsid w:val="710D5957"/>
    <w:rsid w:val="712D08D1"/>
    <w:rsid w:val="71345513"/>
    <w:rsid w:val="718310D5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8F84ACD"/>
    <w:rsid w:val="79700F04"/>
    <w:rsid w:val="79740900"/>
    <w:rsid w:val="79B927E4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9299E"/>
    <w:rsid w:val="7EBE525E"/>
    <w:rsid w:val="7EDEEC59"/>
    <w:rsid w:val="7F460DAF"/>
    <w:rsid w:val="7F5D2C60"/>
    <w:rsid w:val="7FF63665"/>
    <w:rsid w:val="7FFC4290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1.1.1标题(4级大纲)"/>
    <w:basedOn w:val="65"/>
    <w:next w:val="67"/>
    <w:qFormat/>
    <w:uiPriority w:val="0"/>
    <w:pPr>
      <w:numPr>
        <w:ilvl w:val="2"/>
        <w:numId w:val="2"/>
      </w:numPr>
      <w:tabs>
        <w:tab w:val="left" w:pos="240"/>
      </w:tabs>
      <w:spacing w:after="156"/>
    </w:pPr>
    <w:rPr>
      <w:sz w:val="24"/>
    </w:rPr>
  </w:style>
  <w:style w:type="paragraph" w:customStyle="1" w:styleId="65">
    <w:name w:val="1.1标题(3级大纲)"/>
    <w:basedOn w:val="66"/>
    <w:next w:val="67"/>
    <w:qFormat/>
    <w:uiPriority w:val="0"/>
    <w:pPr>
      <w:numPr>
        <w:ilvl w:val="1"/>
        <w:numId w:val="2"/>
      </w:numPr>
      <w:tabs>
        <w:tab w:val="left" w:pos="240"/>
      </w:tabs>
      <w:outlineLvl w:val="2"/>
    </w:pPr>
    <w:rPr>
      <w:sz w:val="28"/>
    </w:rPr>
  </w:style>
  <w:style w:type="paragraph" w:customStyle="1" w:styleId="66">
    <w:name w:val="1 标题(2级大纲)"/>
    <w:qFormat/>
    <w:uiPriority w:val="0"/>
    <w:pPr>
      <w:numPr>
        <w:ilvl w:val="0"/>
        <w:numId w:val="2"/>
      </w:numPr>
      <w:tabs>
        <w:tab w:val="left" w:pos="240"/>
      </w:tabs>
      <w:spacing w:after="50" w:afterLines="50" w:line="360" w:lineRule="auto"/>
      <w:outlineLvl w:val="1"/>
    </w:pPr>
    <w:rPr>
      <w:rFonts w:ascii="Times New Roman" w:hAnsi="Times New Roman" w:eastAsia="黑体" w:cs="Times New Roman"/>
      <w:b/>
      <w:kern w:val="2"/>
      <w:sz w:val="30"/>
      <w:szCs w:val="24"/>
      <w:lang w:val="en-US" w:eastAsia="zh-CN" w:bidi="ar-SA"/>
    </w:rPr>
  </w:style>
  <w:style w:type="paragraph" w:customStyle="1" w:styleId="67">
    <w:name w:val="论文正文"/>
    <w:basedOn w:val="1"/>
    <w:qFormat/>
    <w:uiPriority w:val="0"/>
    <w:pPr>
      <w:spacing w:line="360" w:lineRule="auto"/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1314</Words>
  <Characters>1524</Characters>
  <Lines>29</Lines>
  <Paragraphs>8</Paragraphs>
  <TotalTime>0</TotalTime>
  <ScaleCrop>false</ScaleCrop>
  <LinksUpToDate>false</LinksUpToDate>
  <CharactersWithSpaces>1559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2024-07-11T10:07:12Z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2E880399AB8C4FA686D34F3A2B70A6E8_13</vt:lpwstr>
  </property>
</Properties>
</file>