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维多利亚蓝染色实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维多利亚蓝染色实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1" w:name="_GoBack"/>
      <w:bookmarkEnd w:id="41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2771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rFonts w:hint="eastAsia" w:ascii="Calibri" w:hAnsi="Calibri" w:eastAsia="宋体" w:cs="Times New Roman"/>
              <w:color w:val="auto"/>
              <w:kern w:val="1"/>
              <w:sz w:val="24"/>
              <w:szCs w:val="24"/>
              <w:lang w:val="en-US" w:eastAsia="zh-CN"/>
            </w:rPr>
            <w:t xml:space="preserve"> </w:t>
          </w: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_Toc22604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_Toc22604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_Toc3370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_Toc3370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_Toc467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_Toc467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_Toc25212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_Toc25212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_Toc17704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_Toc17704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85906420"/>
      <w:bookmarkStart w:id="6" w:name="_Toc22604"/>
      <w:bookmarkStart w:id="7" w:name="_Toc67067673"/>
      <w:bookmarkStart w:id="8" w:name="_Toc149670078"/>
      <w:bookmarkStart w:id="9" w:name="_Toc54712428"/>
      <w:bookmarkStart w:id="10" w:name="_Toc40709121"/>
      <w:bookmarkStart w:id="11" w:name="_Toc67061766"/>
      <w:bookmarkStart w:id="12" w:name="_Toc5092208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3370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spacing w:line="360" w:lineRule="auto"/>
        <w:ind w:firstLine="480" w:firstLineChars="200"/>
        <w:jc w:val="both"/>
        <w:rPr>
          <w:rFonts w:hint="eastAsia" w:ascii="Calibri" w:hAnsi="Calibri" w:eastAsia="宋体" w:cs="Times New Roman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弹力纤维（Elastic Fiber）主要分布于人体的动脉壁，肺泡壁，皮肤，新鲜时呈黄色，折光性强。常见弹力纤维染色法有Gomori醛品红法，间苯二酚碱性品红法，地依红法，</w:t>
      </w:r>
      <w:r>
        <w:rPr>
          <w:rFonts w:hint="eastAsia" w:ascii="Calibri" w:hAnsi="Calibri" w:eastAsia="宋体" w:cs="Times New Roman"/>
          <w:b w:val="0"/>
          <w:bCs/>
          <w:sz w:val="24"/>
          <w:szCs w:val="24"/>
          <w:highlight w:val="none"/>
          <w:lang w:val="en-US" w:eastAsia="zh-CN"/>
        </w:rPr>
        <w:t>维多利亚蓝法，EVG法。维多利亚蓝是一种甲烷染料，可显示弹力纤维和乙型肝炎表面抗原，不易过染，染色后不易褪色。</w:t>
      </w: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467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149670081"/>
            <w:bookmarkStart w:id="18" w:name="_Toc85906423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成像系统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LIOO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维多利亚蓝染色试剂盒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G1596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</w:tbl>
    <w:p>
      <w:pPr>
        <w:spacing w:after="50" w:line="360" w:lineRule="auto"/>
        <w:jc w:val="center"/>
        <w:rPr>
          <w:rFonts w:hint="default" w:ascii="Times New Roman" w:hAnsi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5212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10517"/>
      <w:bookmarkStart w:id="21" w:name="_Toc2336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23722"/>
      <w:bookmarkStart w:id="23" w:name="_Toc2023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2组织脱水。将脱水盒放进组织脱水机依次脱水，75%酒精4h，85%酒精2h，90%酒精2h，95%酒精1h，无水乙醇I30min，无水乙醇II30min，醇苯5-10min，二甲苯I10min，二甲苯II10min，蜡I1h，蜡II1h，蜡III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7321"/>
      <w:bookmarkStart w:id="25" w:name="_Toc85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31120"/>
      <w:bookmarkStart w:id="27" w:name="_Toc49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17916"/>
      <w:bookmarkStart w:id="29" w:name="_Toc2736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23088"/>
      <w:bookmarkStart w:id="31" w:name="_Toc2152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4.6</w:t>
      </w:r>
      <w:bookmarkEnd w:id="30"/>
      <w:bookmarkStart w:id="32" w:name="_Toc175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染色。切片入70%乙醇浸洗5S，然后直接浸入维多利亚蓝染色液避光浸染24h。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3" w:name="_Toc905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</w:t>
      </w:r>
      <w:bookmarkEnd w:id="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水洗分化。取出切片，于70%乙醇清洗、分化，水洗终止分化，镜检弹性纤维着色情况。直至背景接近无色，弹性纤维呈清晰蓝色为止。分化清洗后水洗切片3次。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1027"/>
      <w:bookmarkStart w:id="35" w:name="_Toc1725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</w:t>
      </w:r>
      <w:bookmarkEnd w:id="34"/>
      <w:bookmarkStart w:id="36" w:name="_Toc160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染核。滴染核固红染液10min，水洗3次。</w:t>
      </w:r>
      <w:bookmarkEnd w:id="35"/>
    </w:p>
    <w:bookmarkEnd w:id="3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7" w:name="_Toc28237"/>
      <w:bookmarkStart w:id="38" w:name="_Toc186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4.9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透明封片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经无水乙醇脱水三次，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每次5min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。然后经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透明5min，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再经二甲苯2次每次5min，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最后以中性树胶封片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。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9" w:name="_Toc283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4.10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镜检。</w:t>
      </w:r>
      <w:bookmarkEnd w:id="38"/>
      <w:bookmarkEnd w:id="39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0" w:name="_Toc17704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0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/>
          <w:b w:val="0"/>
          <w:bCs/>
          <w:sz w:val="24"/>
          <w:szCs w:val="24"/>
          <w:highlight w:val="none"/>
          <w:lang w:val="en-US" w:eastAsia="zh-CN"/>
        </w:rPr>
        <w:t>弹性纤维呈蓝色，细胞核呈红色。</w:t>
      </w:r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893570"/>
                  <wp:effectExtent l="0" t="0" r="17145" b="11430"/>
                  <wp:docPr id="5" name="图片 5" descr="小鼠-1 维多利亚篮 4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小鼠-1 维多利亚篮 40x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945640"/>
                  <wp:effectExtent l="0" t="0" r="15240" b="16510"/>
                  <wp:docPr id="7" name="图片 7" descr="小鼠-1 维多利亚篮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小鼠-1 维多利亚篮 100x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血管40X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血管100X</w:t>
            </w:r>
          </w:p>
        </w:tc>
      </w:tr>
    </w:tbl>
    <w:p>
      <w:pPr>
        <w:spacing w:after="120" w:afterLines="50" w:line="360" w:lineRule="auto"/>
        <w:ind w:firstLine="482" w:firstLineChars="200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ABA39B3"/>
    <w:rsid w:val="0B8C31F9"/>
    <w:rsid w:val="0BF202F5"/>
    <w:rsid w:val="0BF910B0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79597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4C3E84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B7788A"/>
    <w:rsid w:val="54FB217D"/>
    <w:rsid w:val="551B6739"/>
    <w:rsid w:val="551E569C"/>
    <w:rsid w:val="557C1FAA"/>
    <w:rsid w:val="557F01C6"/>
    <w:rsid w:val="55C6429F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6F5A48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DD5EC2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2360</Words>
  <Characters>2693</Characters>
  <Lines>29</Lines>
  <Paragraphs>8</Paragraphs>
  <TotalTime>0</TotalTime>
  <ScaleCrop>false</ScaleCrop>
  <LinksUpToDate>false</LinksUpToDate>
  <CharactersWithSpaces>2743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2024-07-10T09:19:35Z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8D3484231E1A40CB82C47EA6A19264D7_13</vt:lpwstr>
  </property>
</Properties>
</file>