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1277620</wp:posOffset>
                </wp:positionV>
                <wp:extent cx="7553960" cy="121983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4270" y="3147695"/>
                          <a:ext cx="7553960" cy="1219835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WGA</w:t>
                            </w: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-石蜡实验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100.6pt;height:96.05pt;width:594.8pt;z-index:251661312;mso-width-relative:page;mso-height-relative:page;" filled="f" stroked="f" coordsize="21600,21600" o:gfxdata="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LwveedsAAAAKAQAADwAAAAAAAAABACAAAAAiAAAAZHJzL2Rvd25yZXYueG1sUEsB&#10;AhQAFAAAAAgAh07iQASLfXZkAgAApAQAAA4AAAAAAAAAAQAgAAAAKgEAAGRycy9lMm9Eb2MueG1s&#10;UEsFBgAAAAAGAAYAWQEAAAA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Times New Roman" w:hAnsi="Times New Roman" w:eastAsia="微软雅黑"/>
                          <w:b/>
                          <w:bCs/>
                          <w:color w:val="FFFFFF" w:themeColor="background1"/>
                          <w:sz w:val="112"/>
                          <w:szCs w:val="11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WGA</w:t>
                      </w: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-石蜡实验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1862455</wp:posOffset>
                </wp:positionH>
                <wp:positionV relativeFrom="paragraph">
                  <wp:posOffset>2569845</wp:posOffset>
                </wp:positionV>
                <wp:extent cx="3851910" cy="9144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9144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65pt;margin-top:202.35pt;height:72pt;width:303.3pt;z-index:251662336;mso-width-relative:page;mso-height-relative:page;" filled="f" stroked="f" coordsize="21600,21600" o:gfxdata="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K/aZ9/d&#10;AAAACwEAAA8AAAAAAAAAAQAgAAAAIgAAAGRycy9kb3ducmV2LnhtbFBLAQIUABQAAAAIAIdO4kAt&#10;unkkVAIAAJcEAAAOAAAAAAAAAAEAIAAAACwBAABkcnMvZTJvRG9jLnhtbFBLBQYAAAAABgAGAFkB&#10;AADy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2355850</wp:posOffset>
            </wp:positionH>
            <wp:positionV relativeFrom="paragraph">
              <wp:posOffset>-22860</wp:posOffset>
            </wp:positionV>
            <wp:extent cx="2579370" cy="530225"/>
            <wp:effectExtent l="0" t="0" r="11430" b="3175"/>
            <wp:wrapTopAndBottom/>
            <wp:docPr id="18" name="图片 18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-948690</wp:posOffset>
            </wp:positionV>
            <wp:extent cx="7582535" cy="10892790"/>
            <wp:effectExtent l="0" t="0" r="12065" b="3810"/>
            <wp:wrapNone/>
            <wp:docPr id="17" name="图片 17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画板 1@2x-8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t>ttt</w:t>
      </w:r>
      <w:r>
        <w:rPr>
          <w:rFonts w:ascii="Times New Roman" w:hAnsi="Times New Roman" w:eastAsiaTheme="minorEastAsia"/>
          <w:sz w:val="24"/>
          <w:szCs w:val="24"/>
        </w:rPr>
        <w:drawing>
          <wp:inline distT="0" distB="0" distL="114300" distR="114300">
            <wp:extent cx="3934460" cy="1179830"/>
            <wp:effectExtent l="0" t="0" r="2540" b="1397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0"/>
        <w:gridCol w:w="3030"/>
        <w:gridCol w:w="3031"/>
        <w:gridCol w:w="30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</w:tbl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  <w:sectPr>
          <w:headerReference r:id="rId3" w:type="default"/>
          <w:footerReference r:id="rId4" w:type="default"/>
          <w:endnotePr>
            <w:numFmt w:val="decimal"/>
          </w:endnotePr>
          <w:pgSz w:w="11906" w:h="16838"/>
          <w:pgMar w:top="0" w:right="0" w:bottom="0" w:left="0" w:header="907" w:footer="907" w:gutter="0"/>
          <w:cols w:space="0" w:num="1"/>
          <w:docGrid w:linePitch="286" w:charSpace="0"/>
        </w:sect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3208020</wp:posOffset>
                </wp:positionV>
                <wp:extent cx="7556500" cy="28448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16"/>
                              <w:tblW w:w="8354" w:type="dxa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759"/>
                              <w:gridCol w:w="2250"/>
                              <w:gridCol w:w="2227"/>
                              <w:gridCol w:w="2118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  <w:shd w:val="clear" w:color="auto" w:fill="FFFFFF" w:themeFill="background1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92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  <w:shd w:val="clear" w:color="auto" w:fill="FFFFFF" w:themeFill="background1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37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  <w:shd w:val="clear" w:color="auto" w:fill="FFFFFF" w:themeFill="background1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30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  <w:shd w:val="clear" w:color="auto" w:fill="FFFFFF" w:themeFill="background1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252.6pt;height:224pt;width:595pt;z-index:251664384;v-text-anchor:middle;mso-width-relative:page;mso-height-relative:page;" filled="f" stroked="f" coordsize="21600,21600" o:gfxdata="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7IzZedsA&#10;AAAKAQAADwAAAAAAAAABACAAAAAiAAAAZHJzL2Rvd25yZXYueG1sUEsBAhQAFAAAAAgAh07iQPl3&#10;FS5VAgAAmgQAAA4AAAAAAAAAAQAgAAAAKgEAAGRycy9lMm9Eb2MueG1sUEsFBgAAAAAGAAYAWQEA&#10;AP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16"/>
                        <w:tblW w:w="8354" w:type="dxa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759"/>
                        <w:gridCol w:w="2250"/>
                        <w:gridCol w:w="2227"/>
                        <w:gridCol w:w="2118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250" w:type="dxa"/>
                            <w:shd w:val="clear" w:color="auto" w:fill="FFFFFF" w:themeFill="background1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92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250" w:type="dxa"/>
                            <w:shd w:val="clear" w:color="auto" w:fill="FFFFFF" w:themeFill="background1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37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250" w:type="dxa"/>
                            <w:shd w:val="clear" w:color="auto" w:fill="FFFFFF" w:themeFill="background1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30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250" w:type="dxa"/>
                            <w:shd w:val="clear" w:color="auto" w:fill="FFFFFF" w:themeFill="background1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ascii="Times New Roman" w:hAnsi="Times New Roman"/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尊敬的客户：</w:t>
      </w:r>
    </w:p>
    <w:p>
      <w:pPr>
        <w:spacing w:after="100" w:afterAutospacing="1" w:line="360" w:lineRule="auto"/>
        <w:ind w:firstLine="120" w:firstLineChars="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您好！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成都奥创生物科技有限公司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CRO外包服务等。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联合多位来自于中山大学、四川农业大学、华中农业大学、四川大学、中科院等著名高校以及研究机构的专家学者担任企业顾问，其中专业覆盖肿瘤学、蛋白免疫学、分子生物学、细胞生物学、形态学等诸多领域，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>
      <w:pPr>
        <w:numPr>
          <w:ilvl w:val="0"/>
          <w:numId w:val="3"/>
        </w:numPr>
        <w:autoSpaceDE w:val="0"/>
        <w:autoSpaceDN w:val="0"/>
        <w:spacing w:before="240" w:beforeLines="100" w:after="100" w:afterAutospacing="1" w:line="360" w:lineRule="auto"/>
        <w:ind w:left="363" w:hanging="363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整体项目平台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能为广大客户提供从课题咨询，课题设计，项目实施到论文撰写，润色，发表等一站    式整体课题外包服务，强大的科研团队，全面的技术平台和完善的管理体系，让您的课题进展更加高效。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核酸研究平台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服务项目：核酸抽提，常规PCR，荧光定量PCR，微滴式数字PCR，载体构建，甲基化检测等。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蛋白与免疫平台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</w:t>
      </w:r>
      <w:r>
        <w:rPr>
          <w:rFonts w:hint="eastAsia" w:ascii="Times New Roman" w:hAnsi="Times New Roman" w:eastAsiaTheme="minorEastAsia"/>
          <w:sz w:val="24"/>
          <w:szCs w:val="24"/>
        </w:rPr>
        <w:t>W</w:t>
      </w:r>
      <w:r>
        <w:rPr>
          <w:rFonts w:ascii="Times New Roman" w:hAnsi="Times New Roman" w:eastAsiaTheme="minorEastAsia"/>
          <w:sz w:val="24"/>
          <w:szCs w:val="24"/>
        </w:rPr>
        <w:t>estern blot</w:t>
      </w:r>
      <w:r>
        <w:rPr>
          <w:rFonts w:hint="eastAsia" w:ascii="Times New Roman" w:hAnsi="Times New Roman" w:eastAsiaTheme="minorEastAsia"/>
          <w:sz w:val="24"/>
          <w:szCs w:val="24"/>
        </w:rPr>
        <w:t>，COIP,</w:t>
      </w:r>
      <w:r>
        <w:rPr>
          <w:rFonts w:ascii="Times New Roman" w:hAnsi="Times New Roman" w:eastAsiaTheme="minorEastAsia"/>
          <w:sz w:val="24"/>
          <w:szCs w:val="24"/>
        </w:rPr>
        <w:t>无标记分子互作检测，ELISA，多因子蛋白悬液芯片检测，蛋白表达纯化，蛋白质谱等。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细胞研究平台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服务项目：细胞周期，细胞凋亡，细胞增殖，</w:t>
      </w:r>
      <w:r>
        <w:rPr>
          <w:rFonts w:hint="eastAsia" w:ascii="Times New Roman" w:hAnsi="Times New Roman" w:eastAsiaTheme="minorEastAsia"/>
          <w:sz w:val="24"/>
          <w:szCs w:val="24"/>
        </w:rPr>
        <w:t>CBA多因子检测，</w:t>
      </w:r>
      <w:r>
        <w:rPr>
          <w:rFonts w:ascii="Times New Roman" w:hAnsi="Times New Roman" w:eastAsiaTheme="minorEastAsia"/>
          <w:sz w:val="24"/>
          <w:szCs w:val="24"/>
        </w:rPr>
        <w:t>细胞共培养及趋化，细胞迁移及侵袭，细胞粘附检测，流式细胞检测，稳转细胞系构建，细胞单克隆形成检测，双荧光素酶检测，显微拍照检测等。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病毒包装平台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服务项目：慢病毒包装，逆转录病毒包装，腺病毒包装，腺相关病毒包装等。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病理染色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服务项目：各类切片及染色服务，免疫荧光，免疫组化</w:t>
      </w:r>
      <w:r>
        <w:rPr>
          <w:rFonts w:hint="eastAsia" w:ascii="Times New Roman" w:hAnsi="Times New Roman" w:eastAsiaTheme="minorEastAsia"/>
          <w:sz w:val="24"/>
          <w:szCs w:val="24"/>
        </w:rPr>
        <w:t>,TUNEL</w:t>
      </w:r>
      <w:r>
        <w:rPr>
          <w:rFonts w:ascii="Times New Roman" w:hAnsi="Times New Roman" w:eastAsiaTheme="minorEastAsia"/>
          <w:sz w:val="24"/>
          <w:szCs w:val="24"/>
        </w:rPr>
        <w:t>，原位杂交染色</w:t>
      </w:r>
      <w:r>
        <w:rPr>
          <w:rFonts w:hint="eastAsia" w:ascii="Times New Roman" w:hAnsi="Times New Roman" w:eastAsiaTheme="minorEastAsia"/>
          <w:sz w:val="24"/>
          <w:szCs w:val="24"/>
        </w:rPr>
        <w:t>,组织芯片，全景扫描</w:t>
      </w:r>
      <w:r>
        <w:rPr>
          <w:rFonts w:ascii="Times New Roman" w:hAnsi="Times New Roman" w:eastAsiaTheme="minorEastAsia"/>
          <w:sz w:val="24"/>
          <w:szCs w:val="24"/>
        </w:rPr>
        <w:t>等。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动物模型平台：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服务项目：常见疾病动物模型及肿瘤模型构建</w:t>
      </w:r>
      <w:r>
        <w:rPr>
          <w:rFonts w:hint="eastAsia" w:ascii="Times New Roman" w:hAnsi="Times New Roman" w:eastAsiaTheme="minorEastAsia"/>
          <w:sz w:val="24"/>
          <w:szCs w:val="24"/>
        </w:rPr>
        <w:t>，动物饲养，取材，手术</w:t>
      </w:r>
      <w:r>
        <w:rPr>
          <w:rFonts w:ascii="Times New Roman" w:hAnsi="Times New Roman" w:eastAsiaTheme="minorEastAsia"/>
          <w:sz w:val="24"/>
          <w:szCs w:val="24"/>
        </w:rPr>
        <w:t>。</w:t>
      </w:r>
    </w:p>
    <w:p>
      <w:pPr>
        <w:pStyle w:val="50"/>
        <w:spacing w:after="100" w:afterAutospacing="1" w:line="360" w:lineRule="auto"/>
        <w:ind w:left="420" w:firstLine="0" w:firstLineChars="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b/>
          <w:bCs/>
          <w:sz w:val="24"/>
          <w:szCs w:val="24"/>
          <w:u w:val="single"/>
        </w:rPr>
        <w:t xml:space="preserve">我们的服务承诺：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唯一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 █ </w:t>
      </w:r>
      <w:r>
        <w:rPr>
          <w:rFonts w:ascii="Times New Roman" w:hAnsi="Times New Roman" w:eastAsiaTheme="minorEastAsia"/>
          <w:sz w:val="24"/>
          <w:szCs w:val="24"/>
        </w:rPr>
        <w:t xml:space="preserve">真实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专业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>效率</w:t>
      </w:r>
    </w:p>
    <w:p>
      <w:pPr>
        <w:spacing w:before="120" w:beforeLines="50" w:after="120" w:afterLines="50"/>
        <w:ind w:firstLine="480" w:firstLineChars="200"/>
        <w:jc w:val="center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欢迎科研院所、医院、生物医药企业的广大用户来我公司进行科研项目订制，我们将为您提供专业高效的一站式科研服务。</w:t>
      </w:r>
    </w:p>
    <w:p>
      <w:pPr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br w:type="page"/>
      </w:r>
    </w:p>
    <w:p>
      <w:pPr>
        <w:spacing w:before="120" w:beforeLines="50" w:after="120" w:afterLines="50"/>
        <w:ind w:firstLine="562" w:firstLineChars="20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hint="eastAsia" w:ascii="Times New Roman" w:hAnsi="Times New Roman"/>
          <w:b/>
          <w:bCs/>
          <w:sz w:val="28"/>
          <w:szCs w:val="28"/>
        </w:rPr>
        <w:t>声明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为</w:t>
      </w:r>
      <w:r>
        <w:rPr>
          <w:rFonts w:ascii="Times New Roman" w:hAnsi="Times New Roman"/>
          <w:bCs/>
          <w:sz w:val="24"/>
          <w:szCs w:val="24"/>
        </w:rPr>
        <w:t>保证独立、客观、公正地从事检验检测工作，</w:t>
      </w:r>
      <w:r>
        <w:rPr>
          <w:rFonts w:ascii="Times New Roman" w:hAnsi="Times New Roman"/>
          <w:sz w:val="24"/>
          <w:szCs w:val="24"/>
        </w:rPr>
        <w:t>提高服务质量</w:t>
      </w:r>
      <w:r>
        <w:rPr>
          <w:rFonts w:ascii="Times New Roman" w:hAnsi="Times New Roman"/>
          <w:bCs/>
          <w:sz w:val="24"/>
          <w:szCs w:val="24"/>
        </w:rPr>
        <w:t>。现以奥创生物名义，</w:t>
      </w:r>
      <w:r>
        <w:rPr>
          <w:rFonts w:ascii="Times New Roman" w:hAnsi="Times New Roman"/>
          <w:sz w:val="24"/>
          <w:szCs w:val="24"/>
        </w:rPr>
        <w:t>向社会各界和客户作如下声明，并接受有关单位和客户的监督。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1、遵守国家的各项法律、法规、政策，严格执行有关标准，规范及细则等技术文件开展检测工作，以诚实、公正的态度确保检测工作质量，并对检测结果负责。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2、公司</w:t>
      </w:r>
      <w:r>
        <w:rPr>
          <w:rFonts w:ascii="Times New Roman" w:hAnsi="Times New Roman"/>
          <w:sz w:val="24"/>
          <w:szCs w:val="24"/>
        </w:rPr>
        <w:t>具有固定的工作和检验检测场所，拥有与开展的检测工作相匹配的专业技术、管理人员，拥有相关检测所需的设备设施。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对客户的技术、资料、数据和其他商业机密严格保密，切实维护客户的权益，绝不利用客户的技术和资料从事技术开发和技术服务。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对所有委托方一视同仁，提供相同的优质、高效服务，保证检测数据和结果的真实、客观、准确。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5、</w:t>
      </w:r>
      <w:r>
        <w:rPr>
          <w:rFonts w:ascii="Times New Roman" w:hAnsi="Times New Roman"/>
          <w:bCs/>
          <w:sz w:val="24"/>
          <w:szCs w:val="24"/>
        </w:rPr>
        <w:t>承诺出具的检验检测数据、结果独立于所涉及的利益相关方，不受任何可能干扰其技术判断因素的影响，确保检验检测数据、结果的真实、客观、准确。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以上声明，本公司全体人员必须严格遵守。</w:t>
      </w:r>
    </w:p>
    <w:p>
      <w:pPr>
        <w:adjustRightInd w:val="0"/>
        <w:snapToGrid w:val="0"/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</w:p>
    <w:p>
      <w:pPr>
        <w:spacing w:before="120" w:beforeLines="50" w:after="120" w:afterLines="50"/>
        <w:ind w:firstLine="480" w:firstLineChars="20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成都奥创生物科技有限公司</w:t>
      </w:r>
    </w:p>
    <w:p>
      <w:pPr>
        <w:spacing w:before="120" w:beforeLines="50" w:after="120" w:afterLines="50"/>
        <w:rPr>
          <w:rFonts w:ascii="Times New Roman" w:hAnsi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br w:type="page"/>
      </w:r>
    </w:p>
    <w:p>
      <w:pPr>
        <w:tabs>
          <w:tab w:val="left" w:pos="296"/>
          <w:tab w:val="center" w:pos="4720"/>
        </w:tabs>
        <w:spacing w:before="120" w:beforeLines="50" w:after="120" w:afterLines="50"/>
        <w:jc w:val="center"/>
        <w:outlineLvl w:val="0"/>
        <w:rPr>
          <w:rFonts w:ascii="Times New Roman" w:hAnsi="Times New Roman"/>
          <w:b/>
          <w:bCs/>
          <w:color w:val="000000"/>
          <w:sz w:val="28"/>
        </w:rPr>
      </w:pPr>
      <w:bookmarkStart w:id="0" w:name="_Toc26157"/>
      <w:r>
        <w:rPr>
          <w:rFonts w:ascii="Times New Roman" w:hAnsi="Times New Roman"/>
          <w:b/>
          <w:bCs/>
          <w:color w:val="000000"/>
          <w:sz w:val="28"/>
        </w:rPr>
        <w:t>注意事项</w:t>
      </w:r>
      <w:bookmarkEnd w:id="0"/>
    </w:p>
    <w:p>
      <w:pPr>
        <w:spacing w:before="120" w:beforeLines="50" w:after="120" w:afterLines="50"/>
        <w:jc w:val="center"/>
        <w:rPr>
          <w:rFonts w:ascii="Times New Roman" w:hAnsi="Times New Roman"/>
          <w:b/>
          <w:bCs/>
          <w:color w:val="000000"/>
          <w:sz w:val="28"/>
        </w:rPr>
      </w:pPr>
    </w:p>
    <w:p>
      <w:pPr>
        <w:tabs>
          <w:tab w:val="left" w:pos="4380"/>
        </w:tabs>
        <w:spacing w:before="120" w:beforeLines="50" w:after="120" w:afterLines="50"/>
        <w:ind w:firstLine="420" w:firstLineChars="175"/>
        <w:rPr>
          <w:rFonts w:ascii="Times New Roman" w:hAnsi="Times New Roman"/>
          <w:bCs/>
          <w:color w:val="000000"/>
          <w:sz w:val="24"/>
          <w:szCs w:val="24"/>
        </w:rPr>
      </w:pPr>
      <w:bookmarkStart w:id="1" w:name="_Toc15420"/>
      <w:r>
        <w:rPr>
          <w:rFonts w:ascii="Times New Roman" w:hAnsi="Times New Roman"/>
          <w:bCs/>
          <w:color w:val="000000"/>
          <w:sz w:val="24"/>
          <w:szCs w:val="24"/>
        </w:rPr>
        <w:t>一、本报告未加盖本公司公章无效。</w:t>
      </w:r>
      <w:bookmarkEnd w:id="1"/>
      <w:r>
        <w:rPr>
          <w:rFonts w:ascii="Times New Roman" w:hAnsi="Times New Roman"/>
          <w:bCs/>
          <w:color w:val="000000"/>
          <w:sz w:val="24"/>
          <w:szCs w:val="24"/>
        </w:rPr>
        <w:tab/>
      </w:r>
    </w:p>
    <w:p>
      <w:pPr>
        <w:spacing w:before="120" w:beforeLines="50" w:after="120" w:afterLines="50"/>
        <w:ind w:firstLine="420" w:firstLineChars="175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二、报告齐缝章不完整无效。</w:t>
      </w:r>
    </w:p>
    <w:p>
      <w:pPr>
        <w:spacing w:before="120" w:beforeLines="50" w:after="120" w:afterLines="50"/>
        <w:ind w:firstLine="420" w:firstLineChars="175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三、报告无批准人签字无效。</w:t>
      </w:r>
    </w:p>
    <w:p>
      <w:pPr>
        <w:spacing w:before="120" w:beforeLines="50" w:after="120" w:afterLines="50"/>
        <w:ind w:firstLine="420" w:firstLineChars="175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四、本报告涂改</w:t>
      </w:r>
      <w:r>
        <w:rPr>
          <w:rFonts w:ascii="Times New Roman" w:hAnsi="Times New Roman"/>
          <w:bCs/>
          <w:sz w:val="24"/>
          <w:szCs w:val="24"/>
        </w:rPr>
        <w:t>或缺页</w:t>
      </w:r>
      <w:r>
        <w:rPr>
          <w:rFonts w:ascii="Times New Roman" w:hAnsi="Times New Roman"/>
          <w:bCs/>
          <w:color w:val="000000"/>
          <w:sz w:val="24"/>
          <w:szCs w:val="24"/>
        </w:rPr>
        <w:t>无效。</w:t>
      </w:r>
    </w:p>
    <w:p>
      <w:pPr>
        <w:spacing w:before="120" w:beforeLines="50" w:after="120" w:afterLines="50"/>
        <w:ind w:firstLine="420" w:firstLineChars="175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五、未经本公司书面允许，不得部分复制本报告（全文复制除外）。</w:t>
      </w:r>
    </w:p>
    <w:p>
      <w:pPr>
        <w:spacing w:before="120" w:beforeLines="50" w:after="120" w:afterLines="50"/>
        <w:ind w:firstLine="420" w:firstLineChars="175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六、若对检验报告有异议，应于收到报告之日起十五日内向本公司提出，逾期不予受理。</w:t>
      </w:r>
    </w:p>
    <w:p>
      <w:pPr>
        <w:spacing w:before="120" w:beforeLines="50" w:after="120" w:afterLines="50"/>
        <w:ind w:firstLine="420" w:firstLineChars="175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七、本公司只对本次检测样品负责，其检验检测数据、结果仅证明样品所检验检测项目的符合性。</w:t>
      </w:r>
    </w:p>
    <w:p>
      <w:pPr>
        <w:spacing w:before="120" w:beforeLines="50" w:after="120" w:afterLines="50"/>
        <w:ind w:firstLine="420" w:firstLineChars="175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八、不得使用本报告进行不当宣传。</w:t>
      </w:r>
    </w:p>
    <w:p>
      <w:pPr>
        <w:spacing w:before="120" w:beforeLines="50" w:after="120" w:afterLines="50"/>
        <w:ind w:firstLine="420" w:firstLineChars="175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九、本报告书一式两份，一份本公司存档，一份交委托单位。</w:t>
      </w:r>
    </w:p>
    <w:p>
      <w:pPr>
        <w:spacing w:before="120" w:beforeLines="50" w:after="120" w:afterLines="50"/>
        <w:ind w:firstLine="422" w:firstLineChars="175"/>
        <w:rPr>
          <w:rFonts w:ascii="Times New Roman" w:hAnsi="Times New Roman"/>
          <w:b/>
          <w:bCs/>
          <w:color w:val="000000"/>
          <w:sz w:val="24"/>
          <w:szCs w:val="24"/>
        </w:rPr>
      </w:pPr>
    </w:p>
    <w:p>
      <w:pPr>
        <w:spacing w:before="120" w:beforeLines="50" w:after="120" w:afterLines="50"/>
        <w:ind w:firstLine="420" w:firstLineChars="175"/>
        <w:jc w:val="right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检验机构：成都奥创生物科技有限公司</w:t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keepNext/>
        <w:keepLines/>
        <w:pageBreakBefore/>
        <w:spacing w:line="360" w:lineRule="auto"/>
        <w:ind w:firstLine="361" w:firstLineChars="150"/>
        <w:jc w:val="center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line="360" w:lineRule="auto"/>
        <w:ind w:firstLine="361" w:firstLineChars="150"/>
        <w:jc w:val="center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sdt>
      <w:sdtPr>
        <w:rPr>
          <w:rFonts w:ascii="Calibri" w:hAnsi="Calibri" w:eastAsia="宋体" w:cs="Times New Roman"/>
          <w:color w:val="auto"/>
          <w:kern w:val="1"/>
          <w:sz w:val="24"/>
          <w:szCs w:val="24"/>
          <w:lang w:val="zh-CN"/>
        </w:rPr>
        <w:id w:val="-947698096"/>
        <w:docPartObj>
          <w:docPartGallery w:val="Table of Contents"/>
          <w:docPartUnique/>
        </w:docPartObj>
      </w:sdtPr>
      <w:sdtEndPr>
        <w:rPr>
          <w:rFonts w:ascii="Calibri" w:hAnsi="Calibri" w:eastAsia="宋体" w:cs="Times New Roman"/>
          <w:b/>
          <w:bCs/>
          <w:color w:val="auto"/>
          <w:kern w:val="1"/>
          <w:sz w:val="24"/>
          <w:szCs w:val="24"/>
          <w:lang w:val="zh-CN"/>
        </w:rPr>
      </w:sdtEndPr>
      <w:sdtContent>
        <w:sdt>
          <w:sdtPr>
            <w:rPr>
              <w:rFonts w:ascii="Calibri" w:hAnsi="Calibri" w:eastAsia="宋体" w:cs="Times New Roman"/>
              <w:color w:val="auto"/>
              <w:kern w:val="1"/>
              <w:sz w:val="24"/>
              <w:szCs w:val="24"/>
              <w:lang w:val="zh-CN"/>
            </w:rPr>
            <w:id w:val="-895509097"/>
            <w:docPartObj>
              <w:docPartGallery w:val="Table of Contents"/>
              <w:docPartUnique/>
            </w:docPartObj>
          </w:sdtPr>
          <w:sdtEndPr>
            <w:rPr>
              <w:rFonts w:ascii="Calibri" w:hAnsi="Calibri" w:eastAsia="宋体" w:cs="Times New Roman"/>
              <w:b/>
              <w:bCs/>
              <w:color w:val="auto"/>
              <w:kern w:val="1"/>
              <w:sz w:val="24"/>
              <w:szCs w:val="24"/>
              <w:lang w:val="zh-CN"/>
            </w:rPr>
          </w:sdtEndPr>
          <w:sdtContent>
            <w:p>
              <w:pPr>
                <w:pStyle w:val="61"/>
                <w:jc w:val="center"/>
                <w:rPr>
                  <w:color w:val="auto"/>
                  <w:sz w:val="24"/>
                  <w:szCs w:val="24"/>
                </w:rPr>
              </w:pPr>
              <w:r>
                <w:rPr>
                  <w:color w:val="auto"/>
                  <w:sz w:val="24"/>
                  <w:szCs w:val="24"/>
                  <w:lang w:val="zh-CN"/>
                </w:rPr>
                <w:t>目录</w:t>
              </w:r>
            </w:p>
            <w:p>
              <w:pPr>
                <w:pStyle w:val="10"/>
                <w:tabs>
                  <w:tab w:val="right" w:leader="dot" w:pos="9320"/>
                </w:tabs>
              </w:pPr>
              <w:r>
                <w:rPr>
                  <w:sz w:val="24"/>
                  <w:szCs w:val="24"/>
                </w:rPr>
                <w:fldChar w:fldCharType="begin"/>
              </w:r>
              <w:r>
                <w:rPr>
                  <w:sz w:val="24"/>
                  <w:szCs w:val="24"/>
                </w:rPr>
                <w:instrText xml:space="preserve"> TOC \o "1-3" \h \z \u </w:instrText>
              </w:r>
              <w:r>
                <w:rPr>
                  <w:sz w:val="24"/>
                  <w:szCs w:val="24"/>
                </w:rPr>
                <w:fldChar w:fldCharType="separate"/>
              </w:r>
              <w:r>
                <w:fldChar w:fldCharType="begin"/>
              </w:r>
              <w:r>
                <w:instrText xml:space="preserve"> HYPERLINK \l "_Toc23149" </w:instrText>
              </w:r>
              <w:r>
                <w:fldChar w:fldCharType="separate"/>
              </w:r>
              <w:r>
                <w:rPr>
                  <w:rFonts w:hint="eastAsia" w:eastAsiaTheme="minorEastAsia"/>
                  <w:szCs w:val="28"/>
                </w:rPr>
                <w:t>一、</w:t>
              </w:r>
              <w:r>
                <w:rPr>
                  <w:rFonts w:eastAsiaTheme="minorEastAsia"/>
                  <w:szCs w:val="28"/>
                </w:rPr>
                <w:t>样本信息</w:t>
              </w:r>
              <w:r>
                <w:tab/>
              </w:r>
              <w:r>
                <w:fldChar w:fldCharType="begin"/>
              </w:r>
              <w:r>
                <w:instrText xml:space="preserve"> PAGEREF _Toc23149 \h </w:instrText>
              </w:r>
              <w:r>
                <w:fldChar w:fldCharType="separate"/>
              </w:r>
              <w:r>
                <w:t>5</w:t>
              </w:r>
              <w:r>
                <w:fldChar w:fldCharType="end"/>
              </w:r>
              <w:r>
                <w:fldChar w:fldCharType="end"/>
              </w:r>
            </w:p>
            <w:p>
              <w:pPr>
                <w:pStyle w:val="10"/>
                <w:tabs>
                  <w:tab w:val="right" w:leader="dot" w:pos="9320"/>
                </w:tabs>
              </w:pPr>
              <w:r>
                <w:fldChar w:fldCharType="begin"/>
              </w:r>
              <w:r>
                <w:instrText xml:space="preserve"> HYPERLINK \l "_Toc9618" </w:instrText>
              </w:r>
              <w:r>
                <w:fldChar w:fldCharType="separate"/>
              </w:r>
              <w:r>
                <w:rPr>
                  <w:rFonts w:hint="eastAsia" w:ascii="Times New Roman" w:hAnsi="Times New Roman"/>
                  <w:bCs/>
                  <w:szCs w:val="28"/>
                </w:rPr>
                <w:t>二、</w:t>
              </w:r>
              <w:r>
                <w:rPr>
                  <w:rFonts w:ascii="Times New Roman" w:hAnsi="Times New Roman"/>
                  <w:bCs/>
                  <w:szCs w:val="28"/>
                </w:rPr>
                <w:t>实验简介</w:t>
              </w:r>
              <w:r>
                <w:tab/>
              </w:r>
              <w:r>
                <w:fldChar w:fldCharType="begin"/>
              </w:r>
              <w:r>
                <w:instrText xml:space="preserve"> PAGEREF _Toc9618 \h </w:instrText>
              </w:r>
              <w:r>
                <w:fldChar w:fldCharType="separate"/>
              </w:r>
              <w:r>
                <w:t>5</w:t>
              </w:r>
              <w:r>
                <w:fldChar w:fldCharType="end"/>
              </w:r>
              <w:r>
                <w:fldChar w:fldCharType="end"/>
              </w:r>
            </w:p>
            <w:p>
              <w:pPr>
                <w:pStyle w:val="10"/>
                <w:tabs>
                  <w:tab w:val="right" w:leader="dot" w:pos="9320"/>
                </w:tabs>
              </w:pPr>
              <w:r>
                <w:fldChar w:fldCharType="begin"/>
              </w:r>
              <w:r>
                <w:instrText xml:space="preserve"> HYPERLINK \l "_Toc27849" </w:instrText>
              </w:r>
              <w:r>
                <w:fldChar w:fldCharType="separate"/>
              </w:r>
              <w:r>
                <w:rPr>
                  <w:rFonts w:hint="eastAsia" w:ascii="Times New Roman" w:hAnsi="Times New Roman"/>
                  <w:bCs/>
                  <w:szCs w:val="28"/>
                </w:rPr>
                <w:t>三、</w:t>
              </w:r>
              <w:r>
                <w:rPr>
                  <w:rFonts w:ascii="Times New Roman" w:hAnsi="Times New Roman"/>
                  <w:bCs/>
                  <w:szCs w:val="28"/>
                </w:rPr>
                <w:t>实验仪器、试剂耗材</w:t>
              </w:r>
              <w:r>
                <w:tab/>
              </w:r>
              <w:r>
                <w:fldChar w:fldCharType="begin"/>
              </w:r>
              <w:r>
                <w:instrText xml:space="preserve"> PAGEREF _Toc27849 \h </w:instrText>
              </w:r>
              <w:r>
                <w:fldChar w:fldCharType="separate"/>
              </w:r>
              <w:r>
                <w:t>5</w:t>
              </w:r>
              <w:r>
                <w:fldChar w:fldCharType="end"/>
              </w:r>
              <w:r>
                <w:fldChar w:fldCharType="end"/>
              </w:r>
            </w:p>
            <w:p>
              <w:pPr>
                <w:pStyle w:val="12"/>
                <w:tabs>
                  <w:tab w:val="right" w:leader="dot" w:pos="9320"/>
                </w:tabs>
              </w:pPr>
              <w:r>
                <w:fldChar w:fldCharType="begin"/>
              </w:r>
              <w:r>
                <w:instrText xml:space="preserve"> HYPERLINK \l "_Toc4957" </w:instrText>
              </w:r>
              <w:r>
                <w:fldChar w:fldCharType="separate"/>
              </w:r>
              <w:r>
                <w:rPr>
                  <w:rFonts w:hint="eastAsia" w:ascii="Times New Roman" w:hAnsi="Times New Roman"/>
                  <w:szCs w:val="24"/>
                </w:rPr>
                <w:t>3</w:t>
              </w:r>
              <w:r>
                <w:rPr>
                  <w:rFonts w:ascii="Times New Roman" w:hAnsi="Times New Roman"/>
                  <w:szCs w:val="24"/>
                </w:rPr>
                <w:t>.1仪器</w:t>
              </w:r>
              <w:r>
                <w:tab/>
              </w:r>
              <w:r>
                <w:fldChar w:fldCharType="begin"/>
              </w:r>
              <w:r>
                <w:instrText xml:space="preserve"> PAGEREF _Toc4957 \h </w:instrText>
              </w:r>
              <w:r>
                <w:fldChar w:fldCharType="separate"/>
              </w:r>
              <w:r>
                <w:t>5</w:t>
              </w:r>
              <w:r>
                <w:fldChar w:fldCharType="end"/>
              </w:r>
              <w:r>
                <w:fldChar w:fldCharType="end"/>
              </w:r>
            </w:p>
            <w:p>
              <w:pPr>
                <w:pStyle w:val="12"/>
                <w:tabs>
                  <w:tab w:val="right" w:leader="dot" w:pos="9320"/>
                </w:tabs>
              </w:pPr>
              <w:r>
                <w:fldChar w:fldCharType="begin"/>
              </w:r>
              <w:r>
                <w:instrText xml:space="preserve"> HYPERLINK \l "_Toc2153" </w:instrText>
              </w:r>
              <w:r>
                <w:fldChar w:fldCharType="separate"/>
              </w:r>
              <w:r>
                <w:rPr>
                  <w:rFonts w:hint="eastAsia" w:ascii="Times New Roman" w:hAnsi="Times New Roman"/>
                  <w:szCs w:val="24"/>
                </w:rPr>
                <w:t>3</w:t>
              </w:r>
              <w:r>
                <w:rPr>
                  <w:rFonts w:ascii="Times New Roman" w:hAnsi="Times New Roman"/>
                  <w:szCs w:val="24"/>
                </w:rPr>
                <w:t>.2试剂</w:t>
              </w:r>
              <w:r>
                <w:tab/>
              </w:r>
              <w:r>
                <w:fldChar w:fldCharType="begin"/>
              </w:r>
              <w:r>
                <w:instrText xml:space="preserve"> PAGEREF _Toc2153 \h </w:instrText>
              </w:r>
              <w:r>
                <w:fldChar w:fldCharType="separate"/>
              </w:r>
              <w:r>
                <w:t>5</w:t>
              </w:r>
              <w:r>
                <w:fldChar w:fldCharType="end"/>
              </w:r>
              <w:r>
                <w:fldChar w:fldCharType="end"/>
              </w:r>
            </w:p>
            <w:p>
              <w:pPr>
                <w:pStyle w:val="12"/>
                <w:tabs>
                  <w:tab w:val="right" w:leader="dot" w:pos="9320"/>
                </w:tabs>
              </w:pPr>
              <w:r>
                <w:fldChar w:fldCharType="begin"/>
              </w:r>
              <w:r>
                <w:instrText xml:space="preserve"> HYPERLINK \l "_Toc5793" </w:instrText>
              </w:r>
              <w:r>
                <w:fldChar w:fldCharType="separate"/>
              </w:r>
              <w:r>
                <w:rPr>
                  <w:rFonts w:hint="eastAsia" w:ascii="Times New Roman" w:hAnsi="Times New Roman"/>
                  <w:szCs w:val="24"/>
                </w:rPr>
                <w:t>3</w:t>
              </w:r>
              <w:r>
                <w:rPr>
                  <w:rFonts w:ascii="Times New Roman" w:hAnsi="Times New Roman"/>
                  <w:szCs w:val="24"/>
                </w:rPr>
                <w:t>.3耗材</w:t>
              </w:r>
              <w:r>
                <w:tab/>
              </w:r>
              <w:r>
                <w:fldChar w:fldCharType="begin"/>
              </w:r>
              <w:r>
                <w:instrText xml:space="preserve"> PAGEREF _Toc5793 \h </w:instrText>
              </w:r>
              <w:r>
                <w:fldChar w:fldCharType="separate"/>
              </w:r>
              <w:r>
                <w:t>5</w:t>
              </w:r>
              <w:r>
                <w:fldChar w:fldCharType="end"/>
              </w:r>
              <w:r>
                <w:fldChar w:fldCharType="end"/>
              </w:r>
            </w:p>
            <w:p>
              <w:pPr>
                <w:pStyle w:val="10"/>
                <w:tabs>
                  <w:tab w:val="right" w:leader="dot" w:pos="9320"/>
                </w:tabs>
              </w:pPr>
              <w:r>
                <w:fldChar w:fldCharType="begin"/>
              </w:r>
              <w:r>
                <w:instrText xml:space="preserve"> HYPERLINK \l "_Toc27856" </w:instrText>
              </w:r>
              <w:r>
                <w:fldChar w:fldCharType="separate"/>
              </w:r>
              <w:r>
                <w:rPr>
                  <w:rFonts w:hint="eastAsia"/>
                  <w:szCs w:val="28"/>
                </w:rPr>
                <w:t>四、</w:t>
              </w:r>
              <w:r>
                <w:rPr>
                  <w:rFonts w:ascii="Times New Roman" w:hAnsi="Times New Roman"/>
                  <w:szCs w:val="28"/>
                </w:rPr>
                <w:t>实验步骤</w:t>
              </w:r>
              <w:r>
                <w:tab/>
              </w:r>
              <w:r>
                <w:fldChar w:fldCharType="begin"/>
              </w:r>
              <w:r>
                <w:instrText xml:space="preserve"> PAGEREF _Toc27856 \h </w:instrText>
              </w:r>
              <w:r>
                <w:fldChar w:fldCharType="separate"/>
              </w:r>
              <w:r>
                <w:t>6</w:t>
              </w:r>
              <w:r>
                <w:fldChar w:fldCharType="end"/>
              </w:r>
              <w:r>
                <w:fldChar w:fldCharType="end"/>
              </w:r>
            </w:p>
            <w:p>
              <w:pPr>
                <w:pStyle w:val="10"/>
                <w:tabs>
                  <w:tab w:val="right" w:leader="dot" w:pos="9320"/>
                </w:tabs>
              </w:pPr>
              <w:r>
                <w:fldChar w:fldCharType="begin"/>
              </w:r>
              <w:r>
                <w:instrText xml:space="preserve"> HYPERLINK \l "_Toc19694" </w:instrText>
              </w:r>
              <w:r>
                <w:fldChar w:fldCharType="separate"/>
              </w:r>
              <w:r>
                <w:rPr>
                  <w:rFonts w:hint="eastAsia" w:ascii="Times New Roman" w:hAnsi="Times New Roman"/>
                  <w:szCs w:val="28"/>
                </w:rPr>
                <w:t>五、染色结果</w:t>
              </w:r>
              <w:r>
                <w:tab/>
              </w:r>
              <w:r>
                <w:rPr>
                  <w:rFonts w:hint="eastAsia"/>
                </w:rPr>
                <w:t>7</w:t>
              </w:r>
              <w:r>
                <w:rPr>
                  <w:rFonts w:hint="eastAsia"/>
                </w:rPr>
                <w:fldChar w:fldCharType="end"/>
              </w:r>
            </w:p>
            <w:p>
              <w:pPr>
                <w:rPr>
                  <w:b/>
                  <w:bCs/>
                  <w:sz w:val="24"/>
                  <w:szCs w:val="24"/>
                  <w:lang w:val="zh-CN"/>
                </w:rPr>
              </w:pPr>
              <w:r>
                <w:rPr>
                  <w:bCs/>
                  <w:szCs w:val="24"/>
                  <w:lang w:val="zh-CN"/>
                </w:rPr>
                <w:fldChar w:fldCharType="end"/>
              </w:r>
            </w:p>
          </w:sdtContent>
        </w:sdt>
        <w:p>
          <w:pPr>
            <w:rPr>
              <w:sz w:val="24"/>
              <w:szCs w:val="24"/>
            </w:rPr>
          </w:pPr>
        </w:p>
      </w:sdtContent>
    </w:sdt>
    <w:p>
      <w:pPr>
        <w:spacing w:after="120" w:afterLines="50" w:line="360" w:lineRule="auto"/>
        <w:jc w:val="center"/>
        <w:rPr>
          <w:rFonts w:ascii="Times New Roman" w:hAnsi="Times New Roman" w:eastAsiaTheme="minorEastAsia"/>
          <w:b/>
          <w:bCs/>
          <w:sz w:val="24"/>
          <w:szCs w:val="24"/>
        </w:rPr>
        <w:sectPr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 w:num="1"/>
          <w:docGrid w:linePitch="286" w:charSpace="0"/>
        </w:sectPr>
      </w:pPr>
    </w:p>
    <w:p>
      <w:pPr>
        <w:pStyle w:val="2"/>
        <w:pageBreakBefore/>
        <w:spacing w:before="240" w:beforeLines="10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2" w:name="_Toc67061766"/>
      <w:bookmarkStart w:id="3" w:name="_Toc509220866"/>
      <w:bookmarkStart w:id="4" w:name="_Toc67067673"/>
      <w:bookmarkStart w:id="5" w:name="_Toc54712428"/>
      <w:bookmarkStart w:id="6" w:name="_Toc40709121"/>
      <w:bookmarkStart w:id="7" w:name="_Toc23149"/>
      <w:bookmarkStart w:id="8" w:name="_Toc149670078"/>
      <w:bookmarkStart w:id="9" w:name="_Toc85906420"/>
      <w:r>
        <w:rPr>
          <w:rFonts w:hint="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一、</w:t>
      </w:r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样本信息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</w:p>
    <w:tbl>
      <w:tblPr>
        <w:tblStyle w:val="1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4"/>
        <w:gridCol w:w="2384"/>
        <w:gridCol w:w="2384"/>
        <w:gridCol w:w="23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样本编号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样本来源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样本类型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</w:tr>
    </w:tbl>
    <w:p>
      <w:pPr>
        <w:rPr>
          <w:sz w:val="24"/>
          <w:szCs w:val="24"/>
        </w:rPr>
      </w:pPr>
    </w:p>
    <w:p>
      <w:pPr>
        <w:spacing w:before="120" w:beforeLines="50" w:after="120" w:afterLines="50"/>
        <w:jc w:val="left"/>
        <w:outlineLvl w:val="0"/>
        <w:rPr>
          <w:rFonts w:ascii="Times New Roman" w:hAnsi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0" w:name="_Toc9618"/>
      <w:bookmarkStart w:id="11" w:name="_Toc5015"/>
      <w:r>
        <w:rPr>
          <w:rFonts w:hint="eastAsia" w:ascii="Times New Roman" w:hAnsi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二、</w:t>
      </w:r>
      <w:r>
        <w:rPr>
          <w:rFonts w:ascii="Times New Roman" w:hAnsi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实验简介</w:t>
      </w:r>
      <w:bookmarkEnd w:id="10"/>
      <w:bookmarkEnd w:id="11"/>
      <w:bookmarkStart w:id="25" w:name="_GoBack"/>
      <w:bookmarkEnd w:id="25"/>
    </w:p>
    <w:p>
      <w:pPr>
        <w:snapToGrid w:val="0"/>
        <w:spacing w:before="120" w:beforeLines="50" w:after="120" w:afterLines="50"/>
        <w:ind w:firstLine="480" w:firstLineChars="200"/>
        <w:outlineLvl w:val="0"/>
        <w:rPr>
          <w:rFonts w:hint="eastAsia"/>
          <w:bCs/>
          <w:sz w:val="24"/>
        </w:rPr>
      </w:pPr>
      <w:bookmarkStart w:id="12" w:name="_Toc3757"/>
      <w:bookmarkStart w:id="13" w:name="_Toc27849"/>
      <w:r>
        <w:rPr>
          <w:rFonts w:hint="eastAsia"/>
          <w:bCs/>
          <w:sz w:val="24"/>
        </w:rPr>
        <w:t>麦胚凝集素(WGA)是从谷物中提取出来，可以特异性的结合心肌细胞膜上的一种糖蛋白，二者结合起来可以将心肌细胞膜染出来。WGA可以把心肌细胞膜染出来，这样是否肥大的细胞从图像与正常组的对比就可以看出，也可以用专门的软件对染出的细胞进行直径、面积等的测量，能够分析心肌细胞是否肥大。</w:t>
      </w:r>
    </w:p>
    <w:p>
      <w:pPr>
        <w:snapToGrid w:val="0"/>
        <w:spacing w:before="120" w:beforeLines="50" w:after="120" w:afterLines="50"/>
        <w:ind w:firstLine="480" w:firstLineChars="200"/>
        <w:outlineLvl w:val="0"/>
        <w:rPr>
          <w:rFonts w:hint="eastAsia"/>
          <w:bCs/>
          <w:sz w:val="24"/>
        </w:rPr>
      </w:pPr>
    </w:p>
    <w:p>
      <w:pPr>
        <w:snapToGrid w:val="0"/>
        <w:spacing w:before="120" w:beforeLines="50" w:after="120" w:afterLines="50"/>
        <w:outlineLvl w:val="0"/>
        <w:rPr>
          <w:rFonts w:ascii="Times New Roman" w:hAnsi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三、</w:t>
      </w:r>
      <w:r>
        <w:rPr>
          <w:rFonts w:ascii="Times New Roman" w:hAnsi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实验仪器、试剂耗材</w:t>
      </w:r>
      <w:bookmarkEnd w:id="12"/>
      <w:bookmarkEnd w:id="13"/>
    </w:p>
    <w:p>
      <w:pPr>
        <w:snapToGrid w:val="0"/>
        <w:spacing w:before="120" w:beforeLines="50" w:after="120" w:afterLines="50"/>
        <w:ind w:firstLine="480" w:firstLineChars="200"/>
        <w:outlineLvl w:val="1"/>
        <w:rPr>
          <w:rFonts w:ascii="Times New Roman" w:hAnsi="Times New Roman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bookmarkStart w:id="14" w:name="_Toc4957"/>
      <w:bookmarkStart w:id="15" w:name="_Toc2717"/>
      <w:r>
        <w:rPr>
          <w:rFonts w:hint="eastAsia" w:ascii="Times New Roman" w:hAnsi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.1仪器</w:t>
      </w:r>
      <w:bookmarkEnd w:id="14"/>
      <w:bookmarkEnd w:id="15"/>
    </w:p>
    <w:tbl>
      <w:tblPr>
        <w:tblStyle w:val="15"/>
        <w:tblW w:w="8478" w:type="dxa"/>
        <w:jc w:val="center"/>
        <w:tblBorders>
          <w:top w:val="single" w:color="F79646" w:sz="4" w:space="0"/>
          <w:left w:val="single" w:color="F79646" w:sz="4" w:space="0"/>
          <w:bottom w:val="single" w:color="F79646" w:sz="4" w:space="0"/>
          <w:right w:val="single" w:color="F79646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6"/>
        <w:gridCol w:w="3397"/>
        <w:gridCol w:w="2645"/>
      </w:tblGrid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2436" w:type="dxa"/>
            <w:tcBorders>
              <w:bottom w:val="single" w:color="000000" w:sz="8" w:space="0"/>
              <w:right w:val="nil"/>
            </w:tcBorders>
            <w:vAlign w:val="center"/>
          </w:tcPr>
          <w:p>
            <w:pPr>
              <w:spacing w:before="120" w:beforeLines="50" w:after="120" w:afterLines="50"/>
              <w:jc w:val="center"/>
              <w:rPr>
                <w:rFonts w:ascii="Times New Roman" w:hAnsi="Times New Roman"/>
                <w:b/>
                <w:bCs/>
                <w:color w:val="000000"/>
                <w:szCs w:val="21"/>
              </w:rPr>
            </w:pPr>
            <w:r>
              <w:rPr>
                <w:rFonts w:ascii="Times New Roman" w:hAnsi="Times New Roman"/>
                <w:b/>
                <w:bCs/>
                <w:color w:val="000000"/>
                <w:szCs w:val="21"/>
              </w:rPr>
              <w:t>仪器名称</w:t>
            </w:r>
          </w:p>
        </w:tc>
        <w:tc>
          <w:tcPr>
            <w:tcW w:w="3397" w:type="dxa"/>
            <w:tcBorders>
              <w:left w:val="nil"/>
              <w:bottom w:val="single" w:color="000000" w:sz="8" w:space="0"/>
              <w:right w:val="nil"/>
            </w:tcBorders>
            <w:vAlign w:val="center"/>
          </w:tcPr>
          <w:p>
            <w:pPr>
              <w:spacing w:before="120" w:beforeLines="50" w:after="120" w:afterLines="50"/>
              <w:jc w:val="center"/>
              <w:rPr>
                <w:rFonts w:ascii="Times New Roman" w:hAnsi="Times New Roman"/>
                <w:b/>
                <w:bCs/>
                <w:color w:val="000000"/>
                <w:szCs w:val="21"/>
              </w:rPr>
            </w:pPr>
            <w:r>
              <w:rPr>
                <w:rFonts w:ascii="Times New Roman" w:hAnsi="Times New Roman"/>
                <w:b/>
                <w:color w:val="000000"/>
                <w:szCs w:val="21"/>
              </w:rPr>
              <w:t>品牌</w:t>
            </w:r>
          </w:p>
        </w:tc>
        <w:tc>
          <w:tcPr>
            <w:tcW w:w="2645" w:type="dxa"/>
            <w:tcBorders>
              <w:left w:val="nil"/>
              <w:bottom w:val="single" w:color="000000" w:sz="8" w:space="0"/>
            </w:tcBorders>
            <w:vAlign w:val="center"/>
          </w:tcPr>
          <w:p>
            <w:pPr>
              <w:snapToGrid w:val="0"/>
              <w:spacing w:before="120" w:beforeLines="50" w:after="120" w:afterLines="50"/>
              <w:jc w:val="center"/>
              <w:rPr>
                <w:rFonts w:ascii="Times New Roman" w:hAnsi="Times New Roman"/>
                <w:b/>
                <w:bCs/>
                <w:color w:val="000000"/>
                <w:szCs w:val="21"/>
              </w:rPr>
            </w:pPr>
            <w:r>
              <w:rPr>
                <w:rFonts w:ascii="Times New Roman" w:hAnsi="Times New Roman"/>
                <w:b/>
                <w:bCs/>
                <w:color w:val="000000"/>
                <w:szCs w:val="21"/>
              </w:rPr>
              <w:t>型号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436" w:type="dxa"/>
            <w:tcBorders>
              <w:top w:val="single" w:color="000000" w:sz="8" w:space="0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before="120" w:beforeLines="50" w:after="120" w:afterLines="50"/>
              <w:jc w:val="center"/>
              <w:rPr>
                <w:rFonts w:asciiTheme="minorEastAsia" w:hAnsiTheme="minorEastAsia" w:eastAsiaTheme="minorEastAsia"/>
                <w:b/>
                <w:szCs w:val="21"/>
              </w:rPr>
            </w:pPr>
            <w:r>
              <w:rPr>
                <w:rFonts w:asciiTheme="minorEastAsia" w:hAnsiTheme="minorEastAsia" w:eastAsiaTheme="minorEastAsia"/>
                <w:szCs w:val="21"/>
              </w:rPr>
              <w:t>组织脱水机</w:t>
            </w:r>
          </w:p>
        </w:tc>
        <w:tc>
          <w:tcPr>
            <w:tcW w:w="3397" w:type="dxa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before="120" w:beforeLines="50" w:after="120" w:afterLines="50"/>
              <w:jc w:val="center"/>
              <w:rPr>
                <w:rFonts w:asciiTheme="minorEastAsia" w:hAnsiTheme="minorEastAsia" w:eastAsiaTheme="minorEastAsia"/>
                <w:b/>
                <w:bCs/>
                <w:szCs w:val="21"/>
              </w:rPr>
            </w:pPr>
            <w:r>
              <w:rPr>
                <w:rFonts w:asciiTheme="minorEastAsia" w:hAnsiTheme="minorEastAsia" w:eastAsiaTheme="minorEastAsia"/>
                <w:szCs w:val="21"/>
              </w:rPr>
              <w:t>武汉俊杰电子</w:t>
            </w:r>
          </w:p>
        </w:tc>
        <w:tc>
          <w:tcPr>
            <w:tcW w:w="2645" w:type="dxa"/>
            <w:tcBorders>
              <w:top w:val="single" w:color="000000" w:sz="8" w:space="0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napToGrid w:val="0"/>
              <w:spacing w:before="120" w:beforeLines="50" w:after="120" w:afterLines="50"/>
              <w:jc w:val="center"/>
              <w:rPr>
                <w:rFonts w:asciiTheme="minorEastAsia" w:hAnsiTheme="minorEastAsia" w:eastAsiaTheme="minorEastAsia"/>
                <w:b/>
                <w:bCs/>
                <w:szCs w:val="21"/>
              </w:rPr>
            </w:pPr>
            <w:r>
              <w:rPr>
                <w:rFonts w:asciiTheme="minorEastAsia" w:hAnsiTheme="minorEastAsia" w:eastAsiaTheme="minorEastAsia"/>
                <w:szCs w:val="21"/>
              </w:rPr>
              <w:t>JT-12S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436" w:type="dxa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before="120" w:beforeLines="50" w:after="120" w:afterLines="50"/>
              <w:jc w:val="center"/>
              <w:rPr>
                <w:rFonts w:asciiTheme="minorEastAsia" w:hAnsiTheme="minorEastAsia" w:eastAsiaTheme="minorEastAsia"/>
                <w:b/>
                <w:szCs w:val="21"/>
              </w:rPr>
            </w:pPr>
            <w:r>
              <w:rPr>
                <w:rFonts w:asciiTheme="minorEastAsia" w:hAnsiTheme="minorEastAsia" w:eastAsiaTheme="minorEastAsia"/>
                <w:szCs w:val="21"/>
              </w:rPr>
              <w:t>石蜡包埋机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20" w:beforeLines="50" w:after="120" w:afterLines="50"/>
              <w:jc w:val="center"/>
              <w:rPr>
                <w:rFonts w:asciiTheme="minorEastAsia" w:hAnsiTheme="minorEastAsia" w:eastAsiaTheme="minorEastAsia"/>
                <w:b/>
                <w:bCs/>
                <w:szCs w:val="21"/>
              </w:rPr>
            </w:pPr>
            <w:r>
              <w:rPr>
                <w:rFonts w:asciiTheme="minorEastAsia" w:hAnsiTheme="minorEastAsia" w:eastAsiaTheme="minorEastAsia"/>
                <w:szCs w:val="21"/>
              </w:rPr>
              <w:t>武汉俊杰电子</w:t>
            </w:r>
          </w:p>
        </w:tc>
        <w:tc>
          <w:tcPr>
            <w:tcW w:w="2645" w:type="dxa"/>
            <w:tcBorders>
              <w:top w:val="nil"/>
              <w:left w:val="nil"/>
              <w:bottom w:val="nil"/>
            </w:tcBorders>
            <w:vAlign w:val="center"/>
          </w:tcPr>
          <w:p>
            <w:pPr>
              <w:snapToGrid w:val="0"/>
              <w:spacing w:before="120" w:beforeLines="50" w:after="120" w:afterLines="50"/>
              <w:jc w:val="center"/>
              <w:rPr>
                <w:rFonts w:asciiTheme="minorEastAsia" w:hAnsiTheme="minorEastAsia" w:eastAsiaTheme="minorEastAsia"/>
                <w:b/>
                <w:bCs/>
                <w:szCs w:val="21"/>
              </w:rPr>
            </w:pPr>
            <w:r>
              <w:rPr>
                <w:rFonts w:asciiTheme="minorEastAsia" w:hAnsiTheme="minorEastAsia" w:eastAsiaTheme="minorEastAsia"/>
                <w:bCs/>
                <w:szCs w:val="21"/>
              </w:rPr>
              <w:t>JB-L5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2436" w:type="dxa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before="120" w:beforeLines="50" w:after="120" w:afterLines="50"/>
              <w:jc w:val="center"/>
              <w:rPr>
                <w:rFonts w:asciiTheme="minorEastAsia" w:hAnsiTheme="minorEastAsia" w:eastAsiaTheme="minorEastAsia"/>
                <w:b/>
                <w:szCs w:val="21"/>
              </w:rPr>
            </w:pPr>
            <w:r>
              <w:rPr>
                <w:rFonts w:asciiTheme="minorEastAsia" w:hAnsiTheme="minorEastAsia" w:eastAsiaTheme="minorEastAsia"/>
                <w:szCs w:val="21"/>
              </w:rPr>
              <w:t>病理切片机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before="120" w:beforeLines="50" w:after="120" w:afterLines="50"/>
              <w:jc w:val="center"/>
              <w:rPr>
                <w:rFonts w:asciiTheme="minorEastAsia" w:hAnsiTheme="minorEastAsia" w:eastAsiaTheme="minorEastAsia"/>
                <w:b/>
                <w:bCs/>
                <w:szCs w:val="21"/>
              </w:rPr>
            </w:pPr>
            <w:r>
              <w:rPr>
                <w:rFonts w:asciiTheme="minorEastAsia" w:hAnsiTheme="minorEastAsia" w:eastAsiaTheme="minorEastAsia"/>
                <w:szCs w:val="21"/>
              </w:rPr>
              <w:t>上海徕卡仪器</w:t>
            </w:r>
          </w:p>
        </w:tc>
        <w:tc>
          <w:tcPr>
            <w:tcW w:w="2645" w:type="dxa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napToGrid w:val="0"/>
              <w:spacing w:before="120" w:beforeLines="50" w:after="120" w:afterLines="50"/>
              <w:jc w:val="center"/>
              <w:rPr>
                <w:rFonts w:asciiTheme="minorEastAsia" w:hAnsiTheme="minorEastAsia" w:eastAsiaTheme="minorEastAsia"/>
                <w:b/>
                <w:bCs/>
                <w:szCs w:val="21"/>
              </w:rPr>
            </w:pPr>
            <w:r>
              <w:rPr>
                <w:rFonts w:asciiTheme="minorEastAsia" w:hAnsiTheme="minorEastAsia" w:eastAsiaTheme="minorEastAsia"/>
                <w:szCs w:val="21"/>
              </w:rPr>
              <w:t>RM2016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436" w:type="dxa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before="120" w:beforeLines="50" w:after="120" w:afterLines="50"/>
              <w:jc w:val="center"/>
              <w:rPr>
                <w:rFonts w:asciiTheme="minorEastAsia" w:hAnsiTheme="minorEastAsia" w:eastAsiaTheme="minorEastAsia"/>
                <w:b/>
                <w:szCs w:val="21"/>
              </w:rPr>
            </w:pPr>
            <w:r>
              <w:rPr>
                <w:rFonts w:asciiTheme="minorEastAsia" w:hAnsiTheme="minorEastAsia" w:eastAsiaTheme="minorEastAsia"/>
                <w:bCs/>
                <w:szCs w:val="21"/>
              </w:rPr>
              <w:t>冻台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20" w:beforeLines="50" w:after="120" w:afterLines="50"/>
              <w:jc w:val="center"/>
              <w:rPr>
                <w:rFonts w:asciiTheme="minorEastAsia" w:hAnsiTheme="minorEastAsia" w:eastAsiaTheme="minorEastAsia"/>
                <w:b/>
                <w:bCs/>
                <w:szCs w:val="21"/>
              </w:rPr>
            </w:pPr>
            <w:r>
              <w:rPr>
                <w:rFonts w:asciiTheme="minorEastAsia" w:hAnsiTheme="minorEastAsia" w:eastAsiaTheme="minorEastAsia"/>
                <w:szCs w:val="21"/>
              </w:rPr>
              <w:t>武汉俊杰电子</w:t>
            </w:r>
          </w:p>
        </w:tc>
        <w:tc>
          <w:tcPr>
            <w:tcW w:w="2645" w:type="dxa"/>
            <w:tcBorders>
              <w:top w:val="nil"/>
              <w:left w:val="nil"/>
              <w:bottom w:val="nil"/>
            </w:tcBorders>
            <w:vAlign w:val="center"/>
          </w:tcPr>
          <w:p>
            <w:pPr>
              <w:snapToGrid w:val="0"/>
              <w:spacing w:before="120" w:beforeLines="50" w:after="120" w:afterLines="50"/>
              <w:jc w:val="center"/>
              <w:rPr>
                <w:rFonts w:asciiTheme="minorEastAsia" w:hAnsiTheme="minorEastAsia" w:eastAsiaTheme="minorEastAsia"/>
                <w:b/>
                <w:bCs/>
                <w:szCs w:val="21"/>
              </w:rPr>
            </w:pPr>
            <w:r>
              <w:rPr>
                <w:rFonts w:asciiTheme="minorEastAsia" w:hAnsiTheme="minorEastAsia" w:eastAsiaTheme="minorEastAsia"/>
                <w:szCs w:val="21"/>
              </w:rPr>
              <w:t>JB-L5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436" w:type="dxa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before="120" w:beforeLines="50" w:after="120" w:afterLines="50"/>
              <w:jc w:val="center"/>
              <w:rPr>
                <w:rFonts w:asciiTheme="minorEastAsia" w:hAnsiTheme="minorEastAsia" w:eastAsiaTheme="minorEastAsia"/>
                <w:b/>
                <w:szCs w:val="21"/>
              </w:rPr>
            </w:pPr>
            <w:r>
              <w:rPr>
                <w:rFonts w:asciiTheme="minorEastAsia" w:hAnsiTheme="minorEastAsia" w:eastAsiaTheme="minorEastAsia"/>
                <w:bCs/>
                <w:szCs w:val="21"/>
              </w:rPr>
              <w:t>组织摊片机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before="120" w:beforeLines="50" w:after="120" w:afterLines="50"/>
              <w:jc w:val="center"/>
              <w:rPr>
                <w:rFonts w:asciiTheme="minorEastAsia" w:hAnsiTheme="minorEastAsia" w:eastAsiaTheme="minorEastAsia"/>
                <w:b/>
                <w:bCs/>
                <w:szCs w:val="21"/>
              </w:rPr>
            </w:pPr>
            <w:r>
              <w:rPr>
                <w:rFonts w:asciiTheme="minorEastAsia" w:hAnsiTheme="minorEastAsia" w:eastAsiaTheme="minorEastAsia"/>
                <w:szCs w:val="21"/>
              </w:rPr>
              <w:t>武汉俊杰电子</w:t>
            </w:r>
          </w:p>
        </w:tc>
        <w:tc>
          <w:tcPr>
            <w:tcW w:w="2645" w:type="dxa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napToGrid w:val="0"/>
              <w:spacing w:before="120" w:beforeLines="50" w:after="120" w:afterLines="50"/>
              <w:jc w:val="center"/>
              <w:rPr>
                <w:rFonts w:asciiTheme="minorEastAsia" w:hAnsiTheme="minorEastAsia" w:eastAsiaTheme="minorEastAsia"/>
                <w:b/>
                <w:bCs/>
                <w:szCs w:val="21"/>
              </w:rPr>
            </w:pPr>
            <w:r>
              <w:rPr>
                <w:rFonts w:asciiTheme="minorEastAsia" w:hAnsiTheme="minorEastAsia" w:eastAsiaTheme="minorEastAsia"/>
                <w:szCs w:val="21"/>
              </w:rPr>
              <w:t>JK-5/6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2436" w:type="dxa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before="120" w:beforeLines="50" w:after="120" w:afterLines="50"/>
              <w:jc w:val="center"/>
              <w:rPr>
                <w:rFonts w:asciiTheme="minorEastAsia" w:hAnsiTheme="minorEastAsia" w:eastAsiaTheme="minorEastAsia"/>
                <w:b/>
                <w:szCs w:val="21"/>
              </w:rPr>
            </w:pPr>
            <w:r>
              <w:rPr>
                <w:rFonts w:asciiTheme="minorEastAsia" w:hAnsiTheme="minorEastAsia" w:eastAsiaTheme="minorEastAsia"/>
                <w:bCs/>
                <w:szCs w:val="21"/>
              </w:rPr>
              <w:t>烤箱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20" w:beforeLines="50" w:after="120" w:afterLines="50"/>
              <w:jc w:val="center"/>
              <w:rPr>
                <w:rFonts w:asciiTheme="minorEastAsia" w:hAnsiTheme="minorEastAsia" w:eastAsiaTheme="minorEastAsia"/>
                <w:b/>
                <w:bCs/>
                <w:szCs w:val="21"/>
              </w:rPr>
            </w:pPr>
            <w:r>
              <w:rPr>
                <w:rFonts w:asciiTheme="minorEastAsia" w:hAnsiTheme="minorEastAsia" w:eastAsiaTheme="minorEastAsia"/>
                <w:szCs w:val="21"/>
              </w:rPr>
              <w:t>绍兴泸越</w:t>
            </w:r>
          </w:p>
        </w:tc>
        <w:tc>
          <w:tcPr>
            <w:tcW w:w="2645" w:type="dxa"/>
            <w:tcBorders>
              <w:top w:val="nil"/>
              <w:left w:val="nil"/>
              <w:bottom w:val="nil"/>
            </w:tcBorders>
            <w:vAlign w:val="center"/>
          </w:tcPr>
          <w:p>
            <w:pPr>
              <w:snapToGrid w:val="0"/>
              <w:spacing w:before="120" w:beforeLines="50" w:after="120" w:afterLines="50"/>
              <w:jc w:val="center"/>
              <w:rPr>
                <w:rFonts w:asciiTheme="minorEastAsia" w:hAnsiTheme="minorEastAsia" w:eastAsiaTheme="minorEastAsia"/>
                <w:b/>
                <w:bCs/>
                <w:szCs w:val="21"/>
              </w:rPr>
            </w:pPr>
            <w:r>
              <w:rPr>
                <w:rFonts w:asciiTheme="minorEastAsia" w:hAnsiTheme="minorEastAsia" w:eastAsiaTheme="minorEastAsia"/>
                <w:szCs w:val="21"/>
              </w:rPr>
              <w:t>101-3B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2436" w:type="dxa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</w:tcPr>
          <w:p>
            <w:pPr>
              <w:spacing w:line="380" w:lineRule="exact"/>
              <w:jc w:val="center"/>
              <w:rPr>
                <w:rFonts w:cs="宋体" w:asciiTheme="minorEastAsia" w:hAnsiTheme="minorEastAsia" w:eastAsiaTheme="minorEastAsia"/>
                <w:b/>
                <w:szCs w:val="21"/>
              </w:rPr>
            </w:pPr>
            <w:bookmarkStart w:id="16" w:name="_Toc10658"/>
            <w:r>
              <w:rPr>
                <w:rFonts w:hint="eastAsia" w:cs="宋体" w:asciiTheme="minorEastAsia" w:hAnsiTheme="minorEastAsia" w:eastAsiaTheme="minorEastAsia"/>
                <w:szCs w:val="21"/>
              </w:rPr>
              <w:t>微波炉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</w:tcPr>
          <w:p>
            <w:pPr>
              <w:spacing w:line="380" w:lineRule="exact"/>
              <w:jc w:val="center"/>
              <w:rPr>
                <w:rFonts w:cs="宋体" w:asciiTheme="minorEastAsia" w:hAnsiTheme="minorEastAsia" w:eastAsiaTheme="minorEastAsia"/>
                <w:b/>
                <w:bCs/>
                <w:szCs w:val="21"/>
                <w:lang w:val="en"/>
              </w:rPr>
            </w:pPr>
            <w:r>
              <w:rPr>
                <w:rFonts w:hint="eastAsia" w:cs="宋体" w:asciiTheme="minorEastAsia" w:hAnsiTheme="minorEastAsia" w:eastAsiaTheme="minorEastAsia"/>
                <w:szCs w:val="21"/>
                <w:lang w:val="en"/>
              </w:rPr>
              <w:t>格兰仕微波炉电器有限公司</w:t>
            </w:r>
          </w:p>
        </w:tc>
        <w:tc>
          <w:tcPr>
            <w:tcW w:w="2645" w:type="dxa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</w:tcPr>
          <w:p>
            <w:pPr>
              <w:spacing w:line="380" w:lineRule="exact"/>
              <w:jc w:val="center"/>
              <w:rPr>
                <w:rFonts w:cs="宋体" w:asciiTheme="minorEastAsia" w:hAnsiTheme="minorEastAsia" w:eastAsiaTheme="minorEastAsia"/>
                <w:b/>
                <w:bCs/>
                <w:szCs w:val="21"/>
                <w:lang w:val="en"/>
              </w:rPr>
            </w:pPr>
            <w:r>
              <w:rPr>
                <w:rFonts w:hint="eastAsia" w:cs="宋体" w:asciiTheme="minorEastAsia" w:hAnsiTheme="minorEastAsia" w:eastAsiaTheme="minorEastAsia"/>
                <w:szCs w:val="21"/>
                <w:lang w:val="en"/>
              </w:rPr>
              <w:t>P70D20TL-P4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2436" w:type="dxa"/>
            <w:tcBorders>
              <w:top w:val="nil"/>
              <w:bottom w:val="nil"/>
              <w:right w:val="nil"/>
            </w:tcBorders>
          </w:tcPr>
          <w:p>
            <w:pPr>
              <w:spacing w:line="380" w:lineRule="exact"/>
              <w:jc w:val="center"/>
              <w:rPr>
                <w:rFonts w:cs="宋体" w:asciiTheme="minorEastAsia" w:hAnsiTheme="minorEastAsia" w:eastAsiaTheme="minorEastAsia"/>
                <w:b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szCs w:val="21"/>
              </w:rPr>
              <w:t>脱色摇床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380" w:lineRule="exact"/>
              <w:jc w:val="center"/>
              <w:rPr>
                <w:rFonts w:cs="宋体" w:asciiTheme="minorEastAsia" w:hAnsiTheme="minorEastAsia" w:eastAsiaTheme="minorEastAsia"/>
                <w:b/>
                <w:bCs/>
                <w:szCs w:val="21"/>
                <w:lang w:val="en"/>
              </w:rPr>
            </w:pPr>
            <w:r>
              <w:rPr>
                <w:rFonts w:hint="eastAsia" w:cs="宋体" w:asciiTheme="minorEastAsia" w:hAnsiTheme="minorEastAsia" w:eastAsiaTheme="minorEastAsia"/>
                <w:szCs w:val="21"/>
                <w:lang w:val="en"/>
              </w:rPr>
              <w:t>谷歌生物</w:t>
            </w:r>
          </w:p>
        </w:tc>
        <w:tc>
          <w:tcPr>
            <w:tcW w:w="2645" w:type="dxa"/>
            <w:tcBorders>
              <w:top w:val="nil"/>
              <w:left w:val="nil"/>
              <w:bottom w:val="nil"/>
            </w:tcBorders>
          </w:tcPr>
          <w:p>
            <w:pPr>
              <w:spacing w:line="380" w:lineRule="exact"/>
              <w:jc w:val="center"/>
              <w:rPr>
                <w:rFonts w:cs="宋体" w:asciiTheme="minorEastAsia" w:hAnsiTheme="minorEastAsia" w:eastAsiaTheme="minorEastAsia"/>
                <w:b/>
                <w:bCs/>
                <w:szCs w:val="21"/>
                <w:lang w:val="en"/>
              </w:rPr>
            </w:pPr>
            <w:r>
              <w:rPr>
                <w:rFonts w:hint="eastAsia" w:cs="宋体" w:asciiTheme="minorEastAsia" w:hAnsiTheme="minorEastAsia" w:eastAsiaTheme="minorEastAsia"/>
                <w:szCs w:val="21"/>
              </w:rPr>
              <w:t>TSY-B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2436" w:type="dxa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</w:tcPr>
          <w:p>
            <w:pPr>
              <w:spacing w:line="380" w:lineRule="exact"/>
              <w:jc w:val="center"/>
              <w:rPr>
                <w:rFonts w:cs="宋体" w:asciiTheme="minorEastAsia" w:hAnsiTheme="minorEastAsia" w:eastAsiaTheme="minorEastAsia"/>
                <w:b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szCs w:val="21"/>
              </w:rPr>
              <w:t>涡旋混合器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</w:tcPr>
          <w:p>
            <w:pPr>
              <w:spacing w:line="380" w:lineRule="exact"/>
              <w:jc w:val="center"/>
              <w:rPr>
                <w:rFonts w:cs="宋体" w:asciiTheme="minorEastAsia" w:hAnsiTheme="minorEastAsia" w:eastAsiaTheme="minorEastAsia"/>
                <w:b/>
                <w:bCs/>
                <w:szCs w:val="21"/>
                <w:lang w:val="en"/>
              </w:rPr>
            </w:pPr>
            <w:r>
              <w:rPr>
                <w:rFonts w:hint="eastAsia" w:cs="宋体" w:asciiTheme="minorEastAsia" w:hAnsiTheme="minorEastAsia" w:eastAsiaTheme="minorEastAsia"/>
                <w:szCs w:val="21"/>
                <w:lang w:val="en"/>
              </w:rPr>
              <w:t>谷歌生物</w:t>
            </w:r>
          </w:p>
        </w:tc>
        <w:tc>
          <w:tcPr>
            <w:tcW w:w="2645" w:type="dxa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</w:tcPr>
          <w:p>
            <w:pPr>
              <w:spacing w:line="380" w:lineRule="exact"/>
              <w:jc w:val="center"/>
              <w:rPr>
                <w:rFonts w:cs="宋体" w:asciiTheme="minorEastAsia" w:hAnsiTheme="minorEastAsia" w:eastAsiaTheme="minorEastAsia"/>
                <w:b/>
                <w:bCs/>
                <w:szCs w:val="21"/>
                <w:lang w:val="en"/>
              </w:rPr>
            </w:pPr>
            <w:r>
              <w:rPr>
                <w:rFonts w:hint="eastAsia" w:cs="宋体" w:asciiTheme="minorEastAsia" w:hAnsiTheme="minorEastAsia" w:eastAsiaTheme="minorEastAsia"/>
                <w:szCs w:val="21"/>
                <w:lang w:val="en"/>
              </w:rPr>
              <w:t>MX-F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2436" w:type="dxa"/>
            <w:tcBorders>
              <w:top w:val="nil"/>
              <w:bottom w:val="nil"/>
              <w:right w:val="nil"/>
            </w:tcBorders>
          </w:tcPr>
          <w:p>
            <w:pPr>
              <w:spacing w:line="380" w:lineRule="exact"/>
              <w:jc w:val="center"/>
              <w:rPr>
                <w:rFonts w:cs="宋体" w:asciiTheme="minorEastAsia" w:hAnsiTheme="minorEastAsia" w:eastAsiaTheme="minorEastAsia"/>
                <w:b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szCs w:val="21"/>
              </w:rPr>
              <w:t>掌上离心机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380" w:lineRule="exact"/>
              <w:jc w:val="center"/>
              <w:rPr>
                <w:rFonts w:cs="宋体" w:asciiTheme="minorEastAsia" w:hAnsiTheme="minorEastAsia" w:eastAsiaTheme="minorEastAsia"/>
                <w:b/>
                <w:bCs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szCs w:val="21"/>
                <w:lang w:val="en"/>
              </w:rPr>
              <w:t>谷歌生物</w:t>
            </w:r>
          </w:p>
        </w:tc>
        <w:tc>
          <w:tcPr>
            <w:tcW w:w="2645" w:type="dxa"/>
            <w:tcBorders>
              <w:top w:val="nil"/>
              <w:left w:val="nil"/>
              <w:bottom w:val="nil"/>
            </w:tcBorders>
          </w:tcPr>
          <w:p>
            <w:pPr>
              <w:spacing w:line="380" w:lineRule="exact"/>
              <w:jc w:val="center"/>
              <w:rPr>
                <w:rFonts w:cs="宋体" w:asciiTheme="minorEastAsia" w:hAnsiTheme="minorEastAsia" w:eastAsiaTheme="minorEastAsia"/>
                <w:b/>
                <w:bCs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szCs w:val="21"/>
                <w:lang w:val="en"/>
              </w:rPr>
              <w:t>D1008E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2436" w:type="dxa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</w:tcPr>
          <w:p>
            <w:pPr>
              <w:spacing w:line="380" w:lineRule="exact"/>
              <w:jc w:val="center"/>
              <w:rPr>
                <w:rFonts w:cs="宋体" w:asciiTheme="minorEastAsia" w:hAnsiTheme="minorEastAsia" w:eastAsiaTheme="minorEastAsia"/>
                <w:bCs/>
                <w:caps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szCs w:val="21"/>
              </w:rPr>
              <w:t>移液枪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</w:tcPr>
          <w:p>
            <w:pPr>
              <w:spacing w:line="380" w:lineRule="exact"/>
              <w:jc w:val="center"/>
              <w:rPr>
                <w:rFonts w:cs="宋体" w:asciiTheme="minorEastAsia" w:hAnsiTheme="minorEastAsia" w:eastAsiaTheme="minorEastAsia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szCs w:val="21"/>
                <w:lang w:val="en"/>
              </w:rPr>
              <w:t>Dragon</w:t>
            </w:r>
          </w:p>
        </w:tc>
        <w:tc>
          <w:tcPr>
            <w:tcW w:w="2645" w:type="dxa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</w:tcPr>
          <w:p>
            <w:pPr>
              <w:spacing w:line="380" w:lineRule="exact"/>
              <w:jc w:val="center"/>
              <w:rPr>
                <w:rFonts w:cs="宋体" w:asciiTheme="minorEastAsia" w:hAnsiTheme="minorEastAsia" w:eastAsiaTheme="minorEastAsia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szCs w:val="21"/>
                <w:lang w:val="en"/>
              </w:rPr>
              <w:t>KE0003087/KA0056573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2436" w:type="dxa"/>
            <w:tcBorders>
              <w:top w:val="nil"/>
              <w:bottom w:val="nil"/>
              <w:right w:val="nil"/>
            </w:tcBorders>
          </w:tcPr>
          <w:p>
            <w:pPr>
              <w:spacing w:line="380" w:lineRule="exact"/>
              <w:jc w:val="center"/>
              <w:rPr>
                <w:rFonts w:cs="宋体" w:asciiTheme="minorEastAsia" w:hAnsiTheme="minorEastAsia" w:eastAsiaTheme="minorEastAsia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szCs w:val="21"/>
              </w:rPr>
              <w:t>组化笔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380" w:lineRule="exact"/>
              <w:jc w:val="center"/>
              <w:rPr>
                <w:rFonts w:cs="宋体" w:asciiTheme="minorEastAsia" w:hAnsiTheme="minorEastAsia" w:eastAsiaTheme="minorEastAsia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szCs w:val="21"/>
                <w:lang w:val="en"/>
              </w:rPr>
              <w:t>Gene tech</w:t>
            </w:r>
          </w:p>
        </w:tc>
        <w:tc>
          <w:tcPr>
            <w:tcW w:w="2645" w:type="dxa"/>
            <w:tcBorders>
              <w:top w:val="nil"/>
              <w:left w:val="nil"/>
              <w:bottom w:val="nil"/>
            </w:tcBorders>
          </w:tcPr>
          <w:p>
            <w:pPr>
              <w:spacing w:line="380" w:lineRule="exact"/>
              <w:jc w:val="center"/>
              <w:rPr>
                <w:rFonts w:cs="宋体" w:asciiTheme="minorEastAsia" w:hAnsiTheme="minorEastAsia" w:eastAsiaTheme="minorEastAsia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szCs w:val="21"/>
                <w:lang w:val="en"/>
              </w:rPr>
              <w:t>GT1001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2436" w:type="dxa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</w:tcPr>
          <w:p>
            <w:pPr>
              <w:spacing w:line="380" w:lineRule="exact"/>
              <w:jc w:val="center"/>
              <w:rPr>
                <w:rFonts w:cs="宋体" w:asciiTheme="minorEastAsia" w:hAnsiTheme="minorEastAsia" w:eastAsiaTheme="minorEastAsia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szCs w:val="21"/>
              </w:rPr>
              <w:t>冰箱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</w:tcPr>
          <w:p>
            <w:pPr>
              <w:spacing w:line="380" w:lineRule="exact"/>
              <w:jc w:val="center"/>
              <w:rPr>
                <w:rFonts w:cs="宋体" w:asciiTheme="minorEastAsia" w:hAnsiTheme="minorEastAsia" w:eastAsiaTheme="minorEastAsia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szCs w:val="21"/>
              </w:rPr>
              <w:t>青岛海尔股份有限公司</w:t>
            </w:r>
          </w:p>
        </w:tc>
        <w:tc>
          <w:tcPr>
            <w:tcW w:w="2645" w:type="dxa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</w:tcPr>
          <w:p>
            <w:pPr>
              <w:spacing w:line="380" w:lineRule="exact"/>
              <w:jc w:val="center"/>
              <w:rPr>
                <w:rFonts w:cs="宋体" w:asciiTheme="minorEastAsia" w:hAnsiTheme="minorEastAsia" w:eastAsiaTheme="minorEastAsia"/>
                <w:szCs w:val="21"/>
              </w:rPr>
            </w:pPr>
            <w:r>
              <w:rPr>
                <w:rFonts w:hint="eastAsia" w:cs="宋体" w:asciiTheme="minorEastAsia" w:hAnsiTheme="minorEastAsia" w:eastAsiaTheme="minorEastAsia"/>
                <w:szCs w:val="21"/>
              </w:rPr>
              <w:t>BCD-192TGN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2436" w:type="dxa"/>
            <w:tcBorders>
              <w:top w:val="nil"/>
              <w:right w:val="nil"/>
            </w:tcBorders>
          </w:tcPr>
          <w:p>
            <w:pPr>
              <w:spacing w:line="38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荧光生物显微镜</w:t>
            </w:r>
          </w:p>
        </w:tc>
        <w:tc>
          <w:tcPr>
            <w:tcW w:w="3397" w:type="dxa"/>
            <w:tcBorders>
              <w:top w:val="nil"/>
              <w:left w:val="nil"/>
              <w:right w:val="nil"/>
            </w:tcBorders>
          </w:tcPr>
          <w:p>
            <w:pPr>
              <w:spacing w:line="38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Arial" w:hAnsi="Arial" w:cs="Arial"/>
                <w:color w:val="333333"/>
                <w:szCs w:val="21"/>
                <w:shd w:val="clear" w:color="auto" w:fill="FFFFFF"/>
              </w:rPr>
              <w:t>广州市明美光电技术有限公司</w:t>
            </w:r>
          </w:p>
        </w:tc>
        <w:tc>
          <w:tcPr>
            <w:tcW w:w="2645" w:type="dxa"/>
            <w:tcBorders>
              <w:top w:val="nil"/>
              <w:left w:val="nil"/>
            </w:tcBorders>
          </w:tcPr>
          <w:p>
            <w:pPr>
              <w:spacing w:line="38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MF23-M</w:t>
            </w:r>
          </w:p>
        </w:tc>
      </w:tr>
    </w:tbl>
    <w:p>
      <w:pPr>
        <w:snapToGrid w:val="0"/>
        <w:spacing w:before="120" w:beforeLines="50" w:after="120" w:afterLines="50"/>
        <w:ind w:firstLine="480" w:firstLineChars="200"/>
        <w:outlineLvl w:val="1"/>
        <w:rPr>
          <w:rFonts w:ascii="Times New Roman" w:hAnsi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.2试剂</w:t>
      </w:r>
      <w:bookmarkEnd w:id="16"/>
    </w:p>
    <w:tbl>
      <w:tblPr>
        <w:tblStyle w:val="15"/>
        <w:tblW w:w="8510" w:type="dxa"/>
        <w:jc w:val="center"/>
        <w:tblBorders>
          <w:top w:val="single" w:color="F79646" w:sz="4" w:space="0"/>
          <w:left w:val="single" w:color="F79646" w:sz="4" w:space="0"/>
          <w:bottom w:val="single" w:color="F79646" w:sz="4" w:space="0"/>
          <w:right w:val="single" w:color="F79646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80"/>
        <w:gridCol w:w="3405"/>
        <w:gridCol w:w="2625"/>
      </w:tblGrid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480" w:type="dxa"/>
            <w:tcBorders>
              <w:bottom w:val="single" w:color="000000" w:themeColor="text1" w:sz="8" w:space="0"/>
              <w:right w:val="nil"/>
            </w:tcBorders>
            <w:vAlign w:val="bottom"/>
          </w:tcPr>
          <w:p>
            <w:pPr>
              <w:spacing w:before="120" w:beforeLines="50" w:after="120" w:afterLines="50"/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/>
                <w:b/>
                <w:bCs/>
                <w:szCs w:val="21"/>
              </w:rPr>
              <w:t>名称</w:t>
            </w:r>
          </w:p>
        </w:tc>
        <w:tc>
          <w:tcPr>
            <w:tcW w:w="3405" w:type="dxa"/>
            <w:tcBorders>
              <w:left w:val="nil"/>
              <w:bottom w:val="single" w:color="000000" w:themeColor="text1" w:sz="8" w:space="0"/>
              <w:right w:val="nil"/>
            </w:tcBorders>
            <w:vAlign w:val="bottom"/>
          </w:tcPr>
          <w:p>
            <w:pPr>
              <w:spacing w:before="120" w:beforeLines="50" w:after="120" w:afterLines="50"/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/>
                <w:b/>
                <w:bCs/>
                <w:szCs w:val="21"/>
              </w:rPr>
              <w:t>厂家</w:t>
            </w:r>
          </w:p>
        </w:tc>
        <w:tc>
          <w:tcPr>
            <w:tcW w:w="2625" w:type="dxa"/>
            <w:tcBorders>
              <w:left w:val="nil"/>
              <w:bottom w:val="single" w:color="000000" w:themeColor="text1" w:sz="8" w:space="0"/>
            </w:tcBorders>
            <w:vAlign w:val="bottom"/>
          </w:tcPr>
          <w:p>
            <w:pPr>
              <w:snapToGrid w:val="0"/>
              <w:spacing w:before="120" w:beforeLines="50" w:after="120" w:afterLines="50"/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/>
                <w:b/>
                <w:bCs/>
                <w:szCs w:val="21"/>
              </w:rPr>
              <w:t>货号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480" w:type="dxa"/>
            <w:tcBorders>
              <w:top w:val="nil"/>
              <w:bottom w:val="nil"/>
              <w:right w:val="nil"/>
            </w:tcBorders>
          </w:tcPr>
          <w:p>
            <w:pPr>
              <w:spacing w:line="38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无水乙醇（AR）</w:t>
            </w:r>
          </w:p>
        </w:tc>
        <w:tc>
          <w:tcPr>
            <w:tcW w:w="340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38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成都科隆</w:t>
            </w:r>
          </w:p>
        </w:tc>
        <w:tc>
          <w:tcPr>
            <w:tcW w:w="2625" w:type="dxa"/>
            <w:tcBorders>
              <w:top w:val="nil"/>
              <w:left w:val="nil"/>
              <w:bottom w:val="nil"/>
            </w:tcBorders>
          </w:tcPr>
          <w:p>
            <w:pPr>
              <w:spacing w:line="38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Cs w:val="21"/>
              </w:rPr>
              <w:t>05.001.0170A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480" w:type="dxa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before="120" w:beforeLines="50" w:after="120" w:afterLines="50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bookmarkStart w:id="17" w:name="_Toc17607"/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二甲苯（AR）</w:t>
            </w:r>
          </w:p>
        </w:tc>
        <w:tc>
          <w:tcPr>
            <w:tcW w:w="3405" w:type="dxa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before="120" w:beforeLines="50" w:after="120" w:afterLines="50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成都科隆</w:t>
            </w:r>
          </w:p>
        </w:tc>
        <w:tc>
          <w:tcPr>
            <w:tcW w:w="2625" w:type="dxa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before="120" w:beforeLines="50" w:after="120" w:afterLines="50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05.001.0586A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480" w:type="dxa"/>
            <w:tcBorders>
              <w:top w:val="nil"/>
              <w:bottom w:val="nil"/>
              <w:right w:val="nil"/>
            </w:tcBorders>
          </w:tcPr>
          <w:p>
            <w:pPr>
              <w:spacing w:line="38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EDTA（PH8.0)抗原修复液</w:t>
            </w:r>
          </w:p>
        </w:tc>
        <w:tc>
          <w:tcPr>
            <w:tcW w:w="340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38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biosharp</w:t>
            </w:r>
          </w:p>
        </w:tc>
        <w:tc>
          <w:tcPr>
            <w:tcW w:w="2625" w:type="dxa"/>
            <w:tcBorders>
              <w:top w:val="nil"/>
              <w:left w:val="nil"/>
              <w:bottom w:val="nil"/>
            </w:tcBorders>
          </w:tcPr>
          <w:p>
            <w:pPr>
              <w:spacing w:line="38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BL618A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480" w:type="dxa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</w:tcPr>
          <w:p>
            <w:pPr>
              <w:spacing w:line="38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EDTA(PH9.0)抗原修复液</w:t>
            </w:r>
          </w:p>
        </w:tc>
        <w:tc>
          <w:tcPr>
            <w:tcW w:w="3405" w:type="dxa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</w:tcPr>
          <w:p>
            <w:pPr>
              <w:spacing w:line="38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biosharp</w:t>
            </w:r>
          </w:p>
        </w:tc>
        <w:tc>
          <w:tcPr>
            <w:tcW w:w="2625" w:type="dxa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</w:tcPr>
          <w:p>
            <w:pPr>
              <w:spacing w:line="38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BL617A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480" w:type="dxa"/>
            <w:tcBorders>
              <w:top w:val="nil"/>
              <w:bottom w:val="nil"/>
              <w:right w:val="nil"/>
            </w:tcBorders>
          </w:tcPr>
          <w:p>
            <w:pPr>
              <w:spacing w:line="38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PBS缓冲液</w:t>
            </w:r>
          </w:p>
        </w:tc>
        <w:tc>
          <w:tcPr>
            <w:tcW w:w="340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38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servicebio</w:t>
            </w:r>
          </w:p>
        </w:tc>
        <w:tc>
          <w:tcPr>
            <w:tcW w:w="2625" w:type="dxa"/>
            <w:tcBorders>
              <w:top w:val="nil"/>
              <w:left w:val="nil"/>
              <w:bottom w:val="nil"/>
            </w:tcBorders>
          </w:tcPr>
          <w:p>
            <w:pPr>
              <w:spacing w:line="380" w:lineRule="exact"/>
              <w:jc w:val="center"/>
              <w:rPr>
                <w:rFonts w:asciiTheme="minorEastAsia" w:hAnsiTheme="minorEastAsia" w:eastAsiaTheme="minorEastAsia" w:cstheme="minorEastAsia"/>
                <w:szCs w:val="21"/>
                <w:shd w:val="clear" w:color="auto" w:fill="FFFFFF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G0002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480" w:type="dxa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</w:tcPr>
          <w:p>
            <w:pPr>
              <w:spacing w:line="380" w:lineRule="exact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val="en-US" w:eastAsia="zh-CN"/>
              </w:rPr>
              <w:t>WGA绿</w:t>
            </w:r>
          </w:p>
        </w:tc>
        <w:tc>
          <w:tcPr>
            <w:tcW w:w="3405" w:type="dxa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</w:tcPr>
          <w:p>
            <w:pPr>
              <w:spacing w:line="38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servicebio</w:t>
            </w:r>
          </w:p>
        </w:tc>
        <w:tc>
          <w:tcPr>
            <w:tcW w:w="2625" w:type="dxa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</w:tcPr>
          <w:p>
            <w:pPr>
              <w:spacing w:line="380" w:lineRule="exact"/>
              <w:jc w:val="center"/>
              <w:rPr>
                <w:rFonts w:hint="default" w:asciiTheme="minorEastAsia" w:hAnsiTheme="minorEastAsia" w:eastAsiaTheme="minorEastAsia" w:cstheme="minorEastAsia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shd w:val="clear" w:color="auto" w:fill="FFFFFF"/>
                <w:lang w:val="en-US" w:eastAsia="zh-CN"/>
              </w:rPr>
              <w:t>G1730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480" w:type="dxa"/>
            <w:tcBorders>
              <w:top w:val="nil"/>
              <w:bottom w:val="nil"/>
              <w:right w:val="nil"/>
            </w:tcBorders>
            <w:vAlign w:val="top"/>
          </w:tcPr>
          <w:p>
            <w:pPr>
              <w:spacing w:line="38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DAPI</w:t>
            </w:r>
          </w:p>
        </w:tc>
        <w:tc>
          <w:tcPr>
            <w:tcW w:w="3405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spacing w:line="38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biosharp</w:t>
            </w:r>
          </w:p>
        </w:tc>
        <w:tc>
          <w:tcPr>
            <w:tcW w:w="2625" w:type="dxa"/>
            <w:tcBorders>
              <w:top w:val="nil"/>
              <w:left w:val="nil"/>
              <w:bottom w:val="nil"/>
            </w:tcBorders>
            <w:vAlign w:val="top"/>
          </w:tcPr>
          <w:p>
            <w:pPr>
              <w:spacing w:line="380" w:lineRule="exact"/>
              <w:jc w:val="center"/>
              <w:rPr>
                <w:rFonts w:asciiTheme="minorEastAsia" w:hAnsiTheme="minorEastAsia" w:eastAsiaTheme="minorEastAsia" w:cstheme="minorEastAsia"/>
                <w:szCs w:val="21"/>
                <w:shd w:val="clear" w:color="auto" w:fill="FFFFFF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shd w:val="clear" w:color="auto" w:fill="FFFFFF"/>
              </w:rPr>
              <w:t>BS097-10mg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480" w:type="dxa"/>
            <w:tcBorders>
              <w:top w:val="nil"/>
              <w:right w:val="nil"/>
            </w:tcBorders>
            <w:shd w:val="clear" w:color="auto" w:fill="FDEADA" w:themeFill="accent6" w:themeFillTint="32"/>
            <w:vAlign w:val="top"/>
          </w:tcPr>
          <w:p>
            <w:pPr>
              <w:spacing w:line="38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抗荧光淬灭封片剂</w:t>
            </w:r>
          </w:p>
        </w:tc>
        <w:tc>
          <w:tcPr>
            <w:tcW w:w="3405" w:type="dxa"/>
            <w:tcBorders>
              <w:top w:val="nil"/>
              <w:left w:val="nil"/>
              <w:right w:val="nil"/>
            </w:tcBorders>
            <w:shd w:val="clear" w:color="auto" w:fill="FDEADA" w:themeFill="accent6" w:themeFillTint="32"/>
            <w:vAlign w:val="top"/>
          </w:tcPr>
          <w:p>
            <w:pPr>
              <w:spacing w:line="380" w:lineRule="exact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艾美捷</w:t>
            </w:r>
          </w:p>
        </w:tc>
        <w:tc>
          <w:tcPr>
            <w:tcW w:w="2625" w:type="dxa"/>
            <w:tcBorders>
              <w:top w:val="nil"/>
              <w:left w:val="nil"/>
            </w:tcBorders>
            <w:shd w:val="clear" w:color="auto" w:fill="FDEADA" w:themeFill="accent6" w:themeFillTint="32"/>
            <w:vAlign w:val="top"/>
          </w:tcPr>
          <w:p>
            <w:pPr>
              <w:spacing w:line="380" w:lineRule="exact"/>
              <w:jc w:val="center"/>
              <w:rPr>
                <w:rFonts w:asciiTheme="minorEastAsia" w:hAnsiTheme="minorEastAsia" w:eastAsiaTheme="minorEastAsia" w:cstheme="minorEastAsia"/>
                <w:szCs w:val="21"/>
                <w:shd w:val="clear" w:color="auto" w:fill="FFFFFF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SBA-0100-01</w:t>
            </w:r>
          </w:p>
        </w:tc>
      </w:tr>
    </w:tbl>
    <w:p>
      <w:pPr>
        <w:snapToGrid w:val="0"/>
        <w:spacing w:before="120" w:beforeLines="50" w:after="120" w:afterLines="50"/>
        <w:ind w:firstLine="480" w:firstLineChars="200"/>
        <w:outlineLvl w:val="1"/>
        <w:rPr>
          <w:rFonts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</w:t>
      </w:r>
      <w:r>
        <w:rPr>
          <w:rFonts w:asciiTheme="minorEastAsia" w:hAnsiTheme="minorEastAsia" w:eastAsia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.3耗材</w:t>
      </w:r>
      <w:bookmarkEnd w:id="17"/>
    </w:p>
    <w:tbl>
      <w:tblPr>
        <w:tblStyle w:val="15"/>
        <w:tblW w:w="8510" w:type="dxa"/>
        <w:jc w:val="center"/>
        <w:tblBorders>
          <w:top w:val="single" w:color="F79646" w:sz="4" w:space="0"/>
          <w:left w:val="single" w:color="F79646" w:sz="4" w:space="0"/>
          <w:bottom w:val="single" w:color="F79646" w:sz="4" w:space="0"/>
          <w:right w:val="single" w:color="F79646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80"/>
        <w:gridCol w:w="3405"/>
        <w:gridCol w:w="2625"/>
      </w:tblGrid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480" w:type="dxa"/>
            <w:tcBorders>
              <w:bottom w:val="single" w:color="000000" w:themeColor="text1" w:sz="8" w:space="0"/>
              <w:right w:val="nil"/>
            </w:tcBorders>
            <w:vAlign w:val="bottom"/>
          </w:tcPr>
          <w:p>
            <w:pPr>
              <w:spacing w:before="120" w:beforeLines="50" w:after="120" w:afterLines="50"/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/>
                <w:b/>
                <w:bCs/>
                <w:szCs w:val="21"/>
              </w:rPr>
              <w:t>名称</w:t>
            </w:r>
          </w:p>
        </w:tc>
        <w:tc>
          <w:tcPr>
            <w:tcW w:w="3405" w:type="dxa"/>
            <w:tcBorders>
              <w:left w:val="nil"/>
              <w:bottom w:val="single" w:color="000000" w:themeColor="text1" w:sz="8" w:space="0"/>
              <w:right w:val="nil"/>
            </w:tcBorders>
            <w:vAlign w:val="bottom"/>
          </w:tcPr>
          <w:p>
            <w:pPr>
              <w:spacing w:before="120" w:beforeLines="50" w:after="120" w:afterLines="50"/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/>
                <w:b/>
                <w:bCs/>
                <w:szCs w:val="21"/>
              </w:rPr>
              <w:t>厂家</w:t>
            </w:r>
          </w:p>
        </w:tc>
        <w:tc>
          <w:tcPr>
            <w:tcW w:w="2625" w:type="dxa"/>
            <w:tcBorders>
              <w:left w:val="nil"/>
              <w:bottom w:val="single" w:color="000000" w:themeColor="text1" w:sz="8" w:space="0"/>
            </w:tcBorders>
            <w:vAlign w:val="bottom"/>
          </w:tcPr>
          <w:p>
            <w:pPr>
              <w:snapToGrid w:val="0"/>
              <w:spacing w:before="120" w:beforeLines="50" w:after="120" w:afterLines="50"/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/>
                <w:b/>
                <w:bCs/>
                <w:szCs w:val="21"/>
              </w:rPr>
              <w:t>货号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480" w:type="dxa"/>
            <w:tcBorders>
              <w:top w:val="single" w:color="000000" w:themeColor="text1" w:sz="8" w:space="0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before="120" w:beforeLines="50" w:after="120" w:afterLines="50"/>
              <w:jc w:val="center"/>
              <w:rPr>
                <w:rFonts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asciiTheme="minorEastAsia" w:hAnsiTheme="minorEastAsia" w:eastAsiaTheme="minorEastAsia"/>
                <w:szCs w:val="21"/>
              </w:rPr>
              <w:t>粘附性载玻片</w:t>
            </w:r>
          </w:p>
        </w:tc>
        <w:tc>
          <w:tcPr>
            <w:tcW w:w="3405" w:type="dxa"/>
            <w:tcBorders>
              <w:top w:val="single" w:color="000000" w:themeColor="text1" w:sz="8" w:space="0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before="120" w:beforeLines="50" w:after="120" w:afterLines="50"/>
              <w:jc w:val="center"/>
              <w:rPr>
                <w:rFonts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asciiTheme="minorEastAsia" w:hAnsiTheme="minorEastAsia" w:eastAsiaTheme="minorEastAsia"/>
                <w:szCs w:val="21"/>
              </w:rPr>
              <w:t>江苏世泰</w:t>
            </w:r>
          </w:p>
        </w:tc>
        <w:tc>
          <w:tcPr>
            <w:tcW w:w="2625" w:type="dxa"/>
            <w:tcBorders>
              <w:top w:val="single" w:color="000000" w:themeColor="text1" w:sz="8" w:space="0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napToGrid w:val="0"/>
              <w:spacing w:before="120" w:beforeLines="50" w:after="120" w:afterLines="50"/>
              <w:jc w:val="center"/>
              <w:rPr>
                <w:rFonts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asciiTheme="minorEastAsia" w:hAnsiTheme="minorEastAsia" w:eastAsiaTheme="minorEastAsia"/>
                <w:szCs w:val="21"/>
              </w:rPr>
              <w:t>80312/80302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480" w:type="dxa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before="120" w:beforeLines="50" w:after="120" w:afterLines="50"/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asciiTheme="minorEastAsia" w:hAnsiTheme="minorEastAsia" w:eastAsiaTheme="minorEastAsia"/>
                <w:szCs w:val="21"/>
              </w:rPr>
              <w:t>显微镜盖玻片</w:t>
            </w:r>
          </w:p>
        </w:tc>
        <w:tc>
          <w:tcPr>
            <w:tcW w:w="34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before="120" w:beforeLines="50" w:after="120" w:afterLines="50"/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asciiTheme="minorEastAsia" w:hAnsiTheme="minorEastAsia" w:eastAsiaTheme="minorEastAsia"/>
                <w:szCs w:val="21"/>
              </w:rPr>
              <w:t>江苏世泰</w:t>
            </w:r>
          </w:p>
        </w:tc>
        <w:tc>
          <w:tcPr>
            <w:tcW w:w="2625" w:type="dxa"/>
            <w:tcBorders>
              <w:top w:val="nil"/>
              <w:left w:val="nil"/>
              <w:bottom w:val="nil"/>
            </w:tcBorders>
            <w:vAlign w:val="center"/>
          </w:tcPr>
          <w:p>
            <w:pPr>
              <w:snapToGrid w:val="0"/>
              <w:spacing w:before="120" w:beforeLines="50" w:after="120" w:afterLines="50"/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asciiTheme="minorEastAsia" w:hAnsiTheme="minorEastAsia" w:eastAsiaTheme="minorEastAsia"/>
                <w:szCs w:val="21"/>
              </w:rPr>
              <w:t>80340-1630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480" w:type="dxa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before="120" w:beforeLines="50" w:after="120" w:afterLines="50"/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asciiTheme="minorEastAsia" w:hAnsiTheme="minorEastAsia" w:eastAsiaTheme="minorEastAsia"/>
                <w:szCs w:val="21"/>
              </w:rPr>
              <w:t>病理刀片</w:t>
            </w:r>
          </w:p>
        </w:tc>
        <w:tc>
          <w:tcPr>
            <w:tcW w:w="3405" w:type="dxa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before="120" w:beforeLines="50" w:after="120" w:afterLines="50"/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epredia</w:t>
            </w:r>
          </w:p>
        </w:tc>
        <w:tc>
          <w:tcPr>
            <w:tcW w:w="2625" w:type="dxa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before="120" w:beforeLines="50" w:after="120" w:afterLines="50"/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asciiTheme="minorEastAsia" w:hAnsiTheme="minorEastAsia" w:eastAsiaTheme="minorEastAsia"/>
                <w:szCs w:val="21"/>
              </w:rPr>
              <w:t>MX35 ULTRA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480" w:type="dxa"/>
            <w:tcBorders>
              <w:top w:val="nil"/>
              <w:right w:val="nil"/>
            </w:tcBorders>
            <w:vAlign w:val="center"/>
          </w:tcPr>
          <w:p>
            <w:pPr>
              <w:spacing w:before="120" w:beforeLines="50" w:after="120" w:afterLines="50"/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asciiTheme="minorEastAsia" w:hAnsiTheme="minorEastAsia" w:eastAsiaTheme="minorEastAsia"/>
                <w:szCs w:val="21"/>
              </w:rPr>
              <w:t>组织包埋盒</w:t>
            </w:r>
          </w:p>
        </w:tc>
        <w:tc>
          <w:tcPr>
            <w:tcW w:w="3405" w:type="dxa"/>
            <w:tcBorders>
              <w:top w:val="nil"/>
              <w:left w:val="nil"/>
              <w:right w:val="nil"/>
            </w:tcBorders>
            <w:vAlign w:val="center"/>
          </w:tcPr>
          <w:p>
            <w:pPr>
              <w:spacing w:before="120" w:beforeLines="50" w:after="120" w:afterLines="50"/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asciiTheme="minorEastAsia" w:hAnsiTheme="minorEastAsia" w:eastAsiaTheme="minorEastAsia"/>
                <w:szCs w:val="21"/>
              </w:rPr>
              <w:t>江苏世泰</w:t>
            </w:r>
          </w:p>
        </w:tc>
        <w:tc>
          <w:tcPr>
            <w:tcW w:w="2625" w:type="dxa"/>
            <w:tcBorders>
              <w:top w:val="nil"/>
              <w:left w:val="nil"/>
            </w:tcBorders>
            <w:vAlign w:val="center"/>
          </w:tcPr>
          <w:p>
            <w:pPr>
              <w:spacing w:before="120" w:beforeLines="50" w:after="120" w:afterLines="50"/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asciiTheme="minorEastAsia" w:hAnsiTheme="minorEastAsia" w:eastAsiaTheme="minorEastAsia"/>
                <w:szCs w:val="21"/>
              </w:rPr>
              <w:t>22022</w:t>
            </w:r>
          </w:p>
        </w:tc>
      </w:tr>
    </w:tbl>
    <w:p>
      <w:pPr>
        <w:pStyle w:val="64"/>
        <w:numPr>
          <w:ilvl w:val="0"/>
          <w:numId w:val="0"/>
        </w:numPr>
        <w:spacing w:before="120" w:beforeLines="50" w:after="120" w:line="240" w:lineRule="auto"/>
        <w:outlineLvl w:val="0"/>
        <w:rPr>
          <w:rFonts w:eastAsia="宋体"/>
          <w:kern w:val="1"/>
          <w:sz w:val="28"/>
          <w:szCs w:val="28"/>
        </w:rPr>
      </w:pPr>
      <w:bookmarkStart w:id="18" w:name="_Toc6790"/>
      <w:bookmarkStart w:id="19" w:name="_Toc14512"/>
      <w:r>
        <w:rPr>
          <w:rFonts w:hint="eastAsia" w:eastAsia="宋体"/>
          <w:kern w:val="1"/>
          <w:sz w:val="28"/>
          <w:szCs w:val="28"/>
        </w:rPr>
        <w:t>四、</w:t>
      </w:r>
      <w:r>
        <w:rPr>
          <w:rFonts w:eastAsia="宋体"/>
          <w:kern w:val="1"/>
          <w:sz w:val="28"/>
          <w:szCs w:val="28"/>
        </w:rPr>
        <w:t>实验步骤</w:t>
      </w:r>
      <w:bookmarkEnd w:id="18"/>
      <w:bookmarkEnd w:id="19"/>
      <w:bookmarkStart w:id="20" w:name="_Toc17182"/>
      <w:bookmarkStart w:id="21" w:name="_Toc8714"/>
      <w:bookmarkStart w:id="22" w:name="_Toc9168"/>
      <w:bookmarkStart w:id="23" w:name="_Toc27275"/>
    </w:p>
    <w:p>
      <w:pPr>
        <w:snapToGrid w:val="0"/>
        <w:spacing w:before="120" w:beforeLines="50" w:after="120" w:afterLines="50"/>
        <w:ind w:firstLine="480" w:firstLineChars="200"/>
        <w:outlineLvl w:val="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4</w:t>
      </w:r>
      <w:r>
        <w:rPr>
          <w:rFonts w:hint="eastAsia"/>
          <w:bCs/>
          <w:sz w:val="24"/>
        </w:rPr>
        <w:t>.1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石蜡切片脱蜡至水</w:t>
      </w:r>
      <w:bookmarkEnd w:id="20"/>
      <w:r>
        <w:rPr>
          <w:rFonts w:hint="eastAsia" w:asciiTheme="minorEastAsia" w:hAnsiTheme="minorEastAsia" w:eastAsiaTheme="minorEastAsia" w:cstheme="minorEastAsia"/>
          <w:sz w:val="24"/>
          <w:szCs w:val="24"/>
        </w:rPr>
        <w:t>，春夏秋：二甲苯I 10min-二甲苯II 10min-二甲苯III 10min-无水乙醇I 5min-无水乙醇II 5min-95%乙醇 5min-85%乙醇 5min-75%乙醇 5min-纯水 5min。冬天：二甲苯每缸时间延长至15min。</w:t>
      </w:r>
    </w:p>
    <w:bookmarkEnd w:id="21"/>
    <w:bookmarkEnd w:id="22"/>
    <w:bookmarkEnd w:id="23"/>
    <w:p>
      <w:pPr>
        <w:snapToGrid w:val="0"/>
        <w:spacing w:before="120" w:beforeLines="50" w:after="120" w:afterLines="50"/>
        <w:ind w:firstLine="480" w:firstLineChars="200"/>
        <w:outlineLvl w:val="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4.2抗原修复，组织切片置于Tris-EDTA抗原修复缓冲液（PH9）/Tris-EDTA抗原修复缓冲液（PH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8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）的修复盒中于微波炉内进行抗原修复，中火8min至沸，停火8min保温再转中低火7min。自然冷却后将玻片置于PBS中在脱色摇床上晃动洗涤3次，每次5min。</w:t>
      </w:r>
    </w:p>
    <w:p>
      <w:pPr>
        <w:snapToGrid w:val="0"/>
        <w:spacing w:before="120" w:beforeLines="50" w:after="120" w:afterLines="50"/>
        <w:ind w:firstLine="480" w:firstLineChars="200"/>
        <w:outlineLvl w:val="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bookmarkStart w:id="24" w:name="_Toc16101"/>
      <w:r>
        <w:rPr>
          <w:rFonts w:hint="eastAsia" w:asciiTheme="minorEastAsia" w:hAnsiTheme="minorEastAsia" w:eastAsiaTheme="minorEastAsia" w:cstheme="minorEastAsia"/>
          <w:sz w:val="24"/>
          <w:szCs w:val="24"/>
        </w:rPr>
        <w:t>4.</w:t>
      </w:r>
      <w:bookmarkEnd w:id="24"/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染色：组化笔在组织周围画圈（防止抗体流走），加稀释好的WGA染液，避光恒温箱37°孵育1h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。</w:t>
      </w:r>
    </w:p>
    <w:p>
      <w:pPr>
        <w:snapToGrid w:val="0"/>
        <w:spacing w:before="120" w:beforeLines="50" w:after="120" w:afterLines="50"/>
        <w:ind w:firstLine="480" w:firstLineChars="200"/>
        <w:outlineLvl w:val="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4.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DAPI复染细胞核：玻片置于PBS（PH7.4）中在脱色摇床上洗涤3次，每次5min。加DAPI染液，避光室温孵育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5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min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shd w:val="clear" w:color="auto" w:fill="FFFFFF"/>
        </w:rPr>
        <w:t>玻片置于PBS</w:t>
      </w:r>
      <w:r>
        <w:rPr>
          <w:rFonts w:hint="eastAsia" w:asciiTheme="minorEastAsia" w:hAnsiTheme="minorEastAsia" w:eastAsiaTheme="minorEastAsia" w:cstheme="minorEastAsia"/>
          <w:sz w:val="24"/>
          <w:szCs w:val="24"/>
          <w:shd w:val="clear" w:color="auto" w:fill="FFFFFF"/>
          <w:lang w:val="zh-CN"/>
        </w:rPr>
        <w:t>中在脱色摇床上晃动洗涤</w:t>
      </w:r>
      <w:r>
        <w:rPr>
          <w:rFonts w:hint="eastAsia" w:asciiTheme="minorEastAsia" w:hAnsiTheme="minorEastAsia" w:eastAsiaTheme="minorEastAsia" w:cstheme="minorEastAsia"/>
          <w:sz w:val="24"/>
          <w:szCs w:val="24"/>
          <w:shd w:val="clear" w:color="auto" w:fill="FFFFFF"/>
        </w:rPr>
        <w:t>4次，每次5min。</w:t>
      </w:r>
    </w:p>
    <w:p>
      <w:pPr>
        <w:snapToGrid w:val="0"/>
        <w:spacing w:before="120" w:beforeLines="50" w:after="120" w:afterLines="50"/>
        <w:ind w:firstLine="480" w:firstLineChars="200"/>
        <w:outlineLvl w:val="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4.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5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封片：抗荧光淬灭封片剂封片。</w:t>
      </w:r>
    </w:p>
    <w:p>
      <w:pPr>
        <w:snapToGrid w:val="0"/>
        <w:spacing w:before="120" w:beforeLines="50" w:after="120" w:afterLines="50"/>
        <w:ind w:firstLine="480" w:firstLineChars="200"/>
        <w:outlineLvl w:val="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4.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6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镜检。</w:t>
      </w:r>
    </w:p>
    <w:p>
      <w:pPr>
        <w:spacing w:before="120" w:beforeLines="50" w:after="120" w:afterLines="50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hint="eastAsia" w:ascii="Times New Roman" w:hAnsi="Times New Roman"/>
          <w:b/>
          <w:sz w:val="28"/>
          <w:szCs w:val="28"/>
        </w:rPr>
        <w:t>五、染色结果</w:t>
      </w:r>
    </w:p>
    <w:p>
      <w:pPr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DAPI通道细胞核为蓝色，488通道阳性为绿</w:t>
      </w:r>
      <w:r>
        <w:rPr>
          <w:rFonts w:hint="eastAsia" w:ascii="宋体" w:hAnsi="宋体" w:cs="宋体"/>
          <w:sz w:val="24"/>
          <w:szCs w:val="24"/>
          <w:lang w:eastAsia="zh-CN"/>
        </w:rPr>
        <w:t>（</w:t>
      </w:r>
      <w:r>
        <w:rPr>
          <w:rFonts w:ascii="宋体" w:hAnsi="宋体" w:eastAsia="宋体" w:cs="宋体"/>
          <w:sz w:val="24"/>
          <w:szCs w:val="24"/>
        </w:rPr>
        <w:t>DAPI激发波长330-380nm，发射波长 420nm；488激发波长465-495nm，发射 波长515-555nm</w:t>
      </w:r>
      <w:r>
        <w:rPr>
          <w:rFonts w:hint="eastAsia" w:ascii="宋体" w:hAnsi="宋体" w:cs="宋体"/>
          <w:sz w:val="24"/>
          <w:szCs w:val="24"/>
          <w:lang w:eastAsia="zh-CN"/>
        </w:rPr>
        <w:t>）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zh-CN"/>
        </w:rPr>
        <w:t>。</w:t>
      </w:r>
    </w:p>
    <w:p>
      <w:pPr>
        <w:spacing w:after="120" w:afterLines="50" w:line="360" w:lineRule="auto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</w:p>
    <w:sectPr>
      <w:endnotePr>
        <w:numFmt w:val="decimal"/>
      </w:endnotePr>
      <w:pgSz w:w="11906" w:h="16838"/>
      <w:pgMar w:top="1440" w:right="1293" w:bottom="1440" w:left="1293" w:header="907" w:footer="907" w:gutter="0"/>
      <w:cols w:space="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  <w:rPr>
        <w:bCs/>
        <w:color w:val="A6A6A6" w:themeColor="background1" w:themeShade="A6"/>
        <w:sz w:val="15"/>
        <w:szCs w:val="15"/>
      </w:rPr>
    </w:pPr>
    <w:r>
      <w:rPr>
        <w:rFonts w:eastAsia="微软雅黑"/>
        <w:bCs/>
        <w:color w:val="A6A6A6" w:themeColor="background1" w:themeShade="A6"/>
        <w:sz w:val="15"/>
        <w:szCs w:val="15"/>
      </w:rPr>
      <w:t>电话：177-2982-5736               座机：028- 65735060                                                         公司网址： http://www.cdacsw.cn</w: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864235" cy="474980"/>
              <wp:effectExtent l="0" t="0" r="12065" b="1270"/>
              <wp:wrapNone/>
              <wp:docPr id="4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691630" y="10144760"/>
                        <a:ext cx="864235" cy="4749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矩形 2" o:spid="_x0000_s1026" o:spt="1" style="position:absolute;left:0pt;height:37.4pt;width:68.05pt;mso-position-horizontal:right;mso-position-horizontal-relative:page;mso-position-vertical:bottom;mso-position-vertical-relative:page;z-index:251665408;v-text-anchor:middle;mso-width-relative:page;mso-height-relative:page;" fillcolor="#7F7F7F [1612]" filled="t" stroked="f" coordsize="21600,21600" o:gfxdata="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Ayv3P7TAAAABAEAAA8AAAAAAAAAAQAgAAAA&#10;IgAAAGRycy9kb3ducmV2LnhtbFBLAQIUABQAAAAIAIdO4kAVYO0oggIAAO0EAAAOAAAAAAAAAAEA&#10;IAAAACIBAABkcnMvZTJvRG9jLnhtbFBLBQYAAAAABgAGAFkBAAAWBgAAAAA=&#10;">
              <v:fill on="t" focussize="0,0"/>
              <v:stroke on="f" weight="2pt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PAGE \* MERGEFORMAT </w:instrTex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1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945" cy="193675"/>
              <wp:effectExtent l="0" t="0" r="1905" b="15875"/>
              <wp:wrapNone/>
              <wp:docPr id="6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5080" y="10496550"/>
                        <a:ext cx="7560945" cy="193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1" o:spid="_x0000_s1026" o:spt="1" style="position:absolute;left:0pt;height:15.25pt;width:595.35pt;mso-position-horizontal:center;mso-position-horizontal-relative:page;mso-position-vertical:bottom;mso-position-vertical-relative:page;z-index:251663360;v-text-anchor:middle;mso-width-relative:page;mso-height-relative:page;mso-width-percent:1000;" fillcolor="#7F7F7F [1612]" filled="t" stroked="f" coordsize="21600,21600" o:gfxdata="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OJXzX7UAAAABQEAAA8AAAAAAAAAAQAgAAAAIgAAAGRy&#10;cy9kb3ducmV2LnhtbFBLAQIUABQAAAAIAIdO4kCnlIk+ewIAAOEEAAAOAAAAAAAAAAEAIAAAACMB&#10;AABkcnMvZTJvRG9jLnhtbFBLBQYAAAAABgAGAFkBAAAQBgAAAAA=&#10;">
              <v:fill on="t" focussize="0,0"/>
              <v:stroke on="f" weight="2pt"/>
              <v:imagedata o:title=""/>
              <o:lock v:ext="edit" aspectratio="f"/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1"/>
      </w:pBdr>
      <w:jc w:val="left"/>
    </w:pPr>
    <w: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4043045</wp:posOffset>
              </wp:positionH>
              <wp:positionV relativeFrom="paragraph">
                <wp:posOffset>-27305</wp:posOffset>
              </wp:positionV>
              <wp:extent cx="1866900" cy="339725"/>
              <wp:effectExtent l="0" t="0" r="12700" b="15875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260340" y="678815"/>
                        <a:ext cx="1866900" cy="339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pacing w:before="120" w:beforeLines="50" w:after="120" w:afterLines="50"/>
                            <w:jc w:val="distribute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595959" w:themeColor="text1" w:themeTint="A6"/>
                              <w:sz w:val="16"/>
                              <w:szCs w:val="16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让高效靠谱成为你的最佳选择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18.35pt;margin-top:-2.15pt;height:26.75pt;width:147pt;z-index:251667456;mso-width-relative:page;mso-height-relative:page;" fillcolor="#FFFFFF [3201]" filled="t" stroked="f" coordsize="21600,21600" o:gfxdata="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/SyqvW&#10;AAAACQEAAA8AAAAAAAAAAQAgAAAAIgAAAGRycy9kb3ducmV2LnhtbFBLAQIUABQAAAAIAIdO4kBo&#10;+xDOWwIAAJoEAAAOAAAAAAAAAAEAIAAAACUBAABkcnMvZTJvRG9jLnhtbFBLBQYAAAAABgAGAFkB&#10;AADyBQAAAAA=&#10;">
              <v:fill on="t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spacing w:before="120" w:beforeLines="50" w:after="120" w:afterLines="50"/>
                      <w:jc w:val="distribute"/>
                      <w:rPr>
                        <w:sz w:val="16"/>
                        <w:szCs w:val="16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color w:val="595959" w:themeColor="text1" w:themeTint="A6"/>
                        <w:sz w:val="16"/>
                        <w:szCs w:val="16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t>让高效靠谱成为你的最佳选择</w:t>
                    </w:r>
                  </w:p>
                </w:txbxContent>
              </v:textbox>
            </v:shape>
          </w:pict>
        </mc:Fallback>
      </mc:AlternateContent>
    </w:r>
    <w:r>
      <w:drawing>
        <wp:inline distT="0" distB="0" distL="114300" distR="114300">
          <wp:extent cx="1728470" cy="319405"/>
          <wp:effectExtent l="0" t="0" r="24130" b="10795"/>
          <wp:docPr id="2" name="图片 2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470" cy="31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4434840</wp:posOffset>
              </wp:positionH>
              <wp:positionV relativeFrom="paragraph">
                <wp:posOffset>15875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49.2pt;margin-top:1.25pt;height:144pt;width:144pt;mso-wrap-style:none;z-index:251666432;mso-width-relative:page;mso-height-relative:page;" filled="f" stroked="f" coordsize="21600,21600" o:gfxdata="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wgkbl9cAAAAJAQAADwAAAAAAAAABACAAAAAiAAAAZHJzL2Rvd25yZXYu&#10;eG1sUEsBAhQAFAAAAAgAh07iQAO5RGE1AgAAZQQAAA4AAAAAAAAAAQAgAAAAJgEAAGRycy9lMm9E&#10;b2MueG1sUEsFBgAAAAAGAAYAWQEAAM0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/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drawing>
        <wp:inline distT="0" distB="0" distL="114300" distR="114300">
          <wp:extent cx="6367780" cy="9003665"/>
          <wp:effectExtent l="0" t="0" r="7620" b="13335"/>
          <wp:docPr id="16" name="图片 16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67780" cy="9003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9"/>
      <w:pBdr>
        <w:bottom w:val="none" w:color="auto" w:sz="0" w:space="1"/>
      </w:pBdr>
      <w:jc w:val="both"/>
    </w:pPr>
    <w:r>
      <w:drawing>
        <wp:inline distT="0" distB="0" distL="114300" distR="114300">
          <wp:extent cx="6276975" cy="8875395"/>
          <wp:effectExtent l="0" t="0" r="22225" b="14605"/>
          <wp:docPr id="15" name="图片 15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76975" cy="8875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373630"/>
    <w:multiLevelType w:val="multilevel"/>
    <w:tmpl w:val="1B373630"/>
    <w:lvl w:ilvl="0" w:tentative="0">
      <w:start w:val="1"/>
      <w:numFmt w:val="decimal"/>
      <w:pStyle w:val="32"/>
      <w:lvlText w:val="%1."/>
      <w:lvlJc w:val="left"/>
      <w:rPr>
        <w:rFonts w:cs="Times New Roman"/>
      </w:rPr>
    </w:lvl>
    <w:lvl w:ilvl="1" w:tentative="0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 w:tentative="0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 w:tentative="0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 w:tentative="0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1">
    <w:nsid w:val="4A881A91"/>
    <w:multiLevelType w:val="multilevel"/>
    <w:tmpl w:val="4A881A91"/>
    <w:lvl w:ilvl="0" w:tentative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626514C9"/>
    <w:multiLevelType w:val="multilevel"/>
    <w:tmpl w:val="626514C9"/>
    <w:lvl w:ilvl="0" w:tentative="0">
      <w:start w:val="1"/>
      <w:numFmt w:val="decimal"/>
      <w:pStyle w:val="66"/>
      <w:suff w:val="space"/>
      <w:lvlText w:val="%1"/>
      <w:lvlJc w:val="left"/>
      <w:pPr>
        <w:ind w:left="425" w:hanging="425"/>
      </w:pPr>
      <w:rPr>
        <w:rFonts w:hint="default" w:ascii="Times New Roman" w:hAnsi="Times New Roman" w:eastAsia="黑体"/>
        <w:b/>
        <w:i w:val="0"/>
        <w:sz w:val="30"/>
        <w:szCs w:val="30"/>
      </w:rPr>
    </w:lvl>
    <w:lvl w:ilvl="1" w:tentative="0">
      <w:start w:val="1"/>
      <w:numFmt w:val="decimal"/>
      <w:pStyle w:val="65"/>
      <w:suff w:val="space"/>
      <w:lvlText w:val="%1.%2"/>
      <w:lvlJc w:val="left"/>
      <w:pPr>
        <w:ind w:left="567" w:hanging="567"/>
      </w:pPr>
      <w:rPr>
        <w:rFonts w:hint="default" w:ascii="Times New Roman" w:hAnsi="Times New Roman" w:eastAsia="黑体"/>
        <w:b/>
        <w:i w:val="0"/>
        <w:sz w:val="28"/>
        <w:szCs w:val="28"/>
      </w:rPr>
    </w:lvl>
    <w:lvl w:ilvl="2" w:tentative="0">
      <w:start w:val="1"/>
      <w:numFmt w:val="decimal"/>
      <w:pStyle w:val="64"/>
      <w:suff w:val="space"/>
      <w:lvlText w:val="%1.%2.%3"/>
      <w:lvlJc w:val="left"/>
      <w:pPr>
        <w:ind w:left="709" w:hanging="709"/>
      </w:pPr>
      <w:rPr>
        <w:rFonts w:hint="default" w:ascii="Times New Roman" w:hAnsi="Times New Roman" w:eastAsia="黑体"/>
        <w:b/>
        <w:i w:val="0"/>
        <w:sz w:val="24"/>
        <w:szCs w:val="24"/>
      </w:rPr>
    </w:lvl>
    <w:lvl w:ilvl="3" w:tentative="0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  <w:rPr>
        <w:rFonts w:hint="eastAsia"/>
      </w:rPr>
    </w:lvl>
    <w:lvl w:ilvl="4" w:tentative="0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endnotePr>
    <w:numFmt w:val="decimal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I1MzljODBiNDliMzEyMzFlZWNlN2EzYjU0N2YzMWEifQ=="/>
  </w:docVars>
  <w:rsids>
    <w:rsidRoot w:val="00172A27"/>
    <w:rsid w:val="00015402"/>
    <w:rsid w:val="000154A7"/>
    <w:rsid w:val="00020771"/>
    <w:rsid w:val="00022BE1"/>
    <w:rsid w:val="00027E30"/>
    <w:rsid w:val="000346AA"/>
    <w:rsid w:val="00042CFA"/>
    <w:rsid w:val="00044722"/>
    <w:rsid w:val="00044BBA"/>
    <w:rsid w:val="00046AE8"/>
    <w:rsid w:val="00046F2A"/>
    <w:rsid w:val="000532D8"/>
    <w:rsid w:val="0005499D"/>
    <w:rsid w:val="000549BC"/>
    <w:rsid w:val="0005736D"/>
    <w:rsid w:val="00057B1B"/>
    <w:rsid w:val="00065FD1"/>
    <w:rsid w:val="0007214D"/>
    <w:rsid w:val="000724DB"/>
    <w:rsid w:val="0008097C"/>
    <w:rsid w:val="00080C88"/>
    <w:rsid w:val="000826F5"/>
    <w:rsid w:val="00084417"/>
    <w:rsid w:val="00087642"/>
    <w:rsid w:val="00087CB8"/>
    <w:rsid w:val="00097A4C"/>
    <w:rsid w:val="00097B8C"/>
    <w:rsid w:val="000A3485"/>
    <w:rsid w:val="000A3772"/>
    <w:rsid w:val="000B1188"/>
    <w:rsid w:val="000B6017"/>
    <w:rsid w:val="000B7194"/>
    <w:rsid w:val="000B71BB"/>
    <w:rsid w:val="000B7DF9"/>
    <w:rsid w:val="000D33A0"/>
    <w:rsid w:val="000D5A7E"/>
    <w:rsid w:val="000D7AF8"/>
    <w:rsid w:val="000F34D9"/>
    <w:rsid w:val="000F391A"/>
    <w:rsid w:val="00102641"/>
    <w:rsid w:val="001056C6"/>
    <w:rsid w:val="00112E6D"/>
    <w:rsid w:val="001165B6"/>
    <w:rsid w:val="00122FA3"/>
    <w:rsid w:val="00125B52"/>
    <w:rsid w:val="001271B8"/>
    <w:rsid w:val="0012727F"/>
    <w:rsid w:val="001302BA"/>
    <w:rsid w:val="0013390F"/>
    <w:rsid w:val="00144B23"/>
    <w:rsid w:val="00144D31"/>
    <w:rsid w:val="0015163D"/>
    <w:rsid w:val="0015461B"/>
    <w:rsid w:val="00162B66"/>
    <w:rsid w:val="0016441C"/>
    <w:rsid w:val="00170354"/>
    <w:rsid w:val="00170D8A"/>
    <w:rsid w:val="00172A27"/>
    <w:rsid w:val="00175414"/>
    <w:rsid w:val="00181374"/>
    <w:rsid w:val="00181F8B"/>
    <w:rsid w:val="0018536F"/>
    <w:rsid w:val="00185DF8"/>
    <w:rsid w:val="001923F7"/>
    <w:rsid w:val="0019344D"/>
    <w:rsid w:val="001962FA"/>
    <w:rsid w:val="001A1E8B"/>
    <w:rsid w:val="001A4359"/>
    <w:rsid w:val="001A52FC"/>
    <w:rsid w:val="001A60B1"/>
    <w:rsid w:val="001A7708"/>
    <w:rsid w:val="001B593D"/>
    <w:rsid w:val="001B5FCF"/>
    <w:rsid w:val="001B6D3E"/>
    <w:rsid w:val="001B75CC"/>
    <w:rsid w:val="001C2936"/>
    <w:rsid w:val="001D015E"/>
    <w:rsid w:val="001D0CAB"/>
    <w:rsid w:val="001D0EDC"/>
    <w:rsid w:val="001D4E2E"/>
    <w:rsid w:val="001D75C8"/>
    <w:rsid w:val="001D7E69"/>
    <w:rsid w:val="001E0BD3"/>
    <w:rsid w:val="001E37D9"/>
    <w:rsid w:val="001E6C82"/>
    <w:rsid w:val="001F0320"/>
    <w:rsid w:val="001F3428"/>
    <w:rsid w:val="001F35E4"/>
    <w:rsid w:val="00207399"/>
    <w:rsid w:val="00210D39"/>
    <w:rsid w:val="00210EAB"/>
    <w:rsid w:val="002141D3"/>
    <w:rsid w:val="00214DE5"/>
    <w:rsid w:val="00242BA0"/>
    <w:rsid w:val="00246312"/>
    <w:rsid w:val="002463A8"/>
    <w:rsid w:val="002510A6"/>
    <w:rsid w:val="0025250C"/>
    <w:rsid w:val="00264457"/>
    <w:rsid w:val="00276A02"/>
    <w:rsid w:val="00277A42"/>
    <w:rsid w:val="00280022"/>
    <w:rsid w:val="00280B6D"/>
    <w:rsid w:val="00282332"/>
    <w:rsid w:val="00283109"/>
    <w:rsid w:val="002864A5"/>
    <w:rsid w:val="00287C69"/>
    <w:rsid w:val="00290A4C"/>
    <w:rsid w:val="0029133D"/>
    <w:rsid w:val="00294198"/>
    <w:rsid w:val="00294F87"/>
    <w:rsid w:val="002955B6"/>
    <w:rsid w:val="00296104"/>
    <w:rsid w:val="00297F2D"/>
    <w:rsid w:val="002A2AE1"/>
    <w:rsid w:val="002B0C3D"/>
    <w:rsid w:val="002B1390"/>
    <w:rsid w:val="002B52FF"/>
    <w:rsid w:val="002C00D8"/>
    <w:rsid w:val="002C048B"/>
    <w:rsid w:val="002C1AD8"/>
    <w:rsid w:val="002C4735"/>
    <w:rsid w:val="002C6A9B"/>
    <w:rsid w:val="002C7AB0"/>
    <w:rsid w:val="002D2182"/>
    <w:rsid w:val="002D32AE"/>
    <w:rsid w:val="002E1DFF"/>
    <w:rsid w:val="002E257D"/>
    <w:rsid w:val="002E7E29"/>
    <w:rsid w:val="002F1F31"/>
    <w:rsid w:val="002F2709"/>
    <w:rsid w:val="002F3412"/>
    <w:rsid w:val="002F5E05"/>
    <w:rsid w:val="002F5EAD"/>
    <w:rsid w:val="00302AD1"/>
    <w:rsid w:val="00302C1C"/>
    <w:rsid w:val="003102FA"/>
    <w:rsid w:val="00315860"/>
    <w:rsid w:val="00317D55"/>
    <w:rsid w:val="00317F91"/>
    <w:rsid w:val="00321276"/>
    <w:rsid w:val="00332EAA"/>
    <w:rsid w:val="003361FD"/>
    <w:rsid w:val="003407C3"/>
    <w:rsid w:val="00340A34"/>
    <w:rsid w:val="0034395E"/>
    <w:rsid w:val="0034708C"/>
    <w:rsid w:val="00350F48"/>
    <w:rsid w:val="00352148"/>
    <w:rsid w:val="00357C96"/>
    <w:rsid w:val="0036077E"/>
    <w:rsid w:val="00362875"/>
    <w:rsid w:val="0036290A"/>
    <w:rsid w:val="0037119B"/>
    <w:rsid w:val="003736A9"/>
    <w:rsid w:val="00380381"/>
    <w:rsid w:val="00380A15"/>
    <w:rsid w:val="00382E9F"/>
    <w:rsid w:val="00384FE9"/>
    <w:rsid w:val="00391BEF"/>
    <w:rsid w:val="00393DE0"/>
    <w:rsid w:val="00395D87"/>
    <w:rsid w:val="003A074D"/>
    <w:rsid w:val="003A3550"/>
    <w:rsid w:val="003B47A6"/>
    <w:rsid w:val="003B65D0"/>
    <w:rsid w:val="003B6EC4"/>
    <w:rsid w:val="003C31E8"/>
    <w:rsid w:val="003C3B23"/>
    <w:rsid w:val="003C4BF5"/>
    <w:rsid w:val="003C7BC8"/>
    <w:rsid w:val="003D2F0C"/>
    <w:rsid w:val="003F14B8"/>
    <w:rsid w:val="003F4001"/>
    <w:rsid w:val="00402D00"/>
    <w:rsid w:val="00404C73"/>
    <w:rsid w:val="004067C6"/>
    <w:rsid w:val="0041060D"/>
    <w:rsid w:val="00414724"/>
    <w:rsid w:val="004300EC"/>
    <w:rsid w:val="0043315E"/>
    <w:rsid w:val="004345F4"/>
    <w:rsid w:val="00435F4B"/>
    <w:rsid w:val="00440935"/>
    <w:rsid w:val="00445F75"/>
    <w:rsid w:val="00460600"/>
    <w:rsid w:val="004668F0"/>
    <w:rsid w:val="00466E73"/>
    <w:rsid w:val="0048280E"/>
    <w:rsid w:val="0048372B"/>
    <w:rsid w:val="004843B4"/>
    <w:rsid w:val="00485EEC"/>
    <w:rsid w:val="00493116"/>
    <w:rsid w:val="00495CEF"/>
    <w:rsid w:val="004A062F"/>
    <w:rsid w:val="004A08C5"/>
    <w:rsid w:val="004A1853"/>
    <w:rsid w:val="004A1E3D"/>
    <w:rsid w:val="004A446C"/>
    <w:rsid w:val="004A5E42"/>
    <w:rsid w:val="004A78AB"/>
    <w:rsid w:val="004B156A"/>
    <w:rsid w:val="004B44E0"/>
    <w:rsid w:val="004D0465"/>
    <w:rsid w:val="004D51F7"/>
    <w:rsid w:val="004E1311"/>
    <w:rsid w:val="004E5182"/>
    <w:rsid w:val="004E5590"/>
    <w:rsid w:val="004F0763"/>
    <w:rsid w:val="004F094C"/>
    <w:rsid w:val="004F3156"/>
    <w:rsid w:val="004F3B92"/>
    <w:rsid w:val="00501E8E"/>
    <w:rsid w:val="0050486A"/>
    <w:rsid w:val="00504B6F"/>
    <w:rsid w:val="0051235E"/>
    <w:rsid w:val="00512E86"/>
    <w:rsid w:val="005141C2"/>
    <w:rsid w:val="00514B53"/>
    <w:rsid w:val="005155A0"/>
    <w:rsid w:val="0051562B"/>
    <w:rsid w:val="005157FF"/>
    <w:rsid w:val="00516DAC"/>
    <w:rsid w:val="00520F94"/>
    <w:rsid w:val="005242FE"/>
    <w:rsid w:val="00526869"/>
    <w:rsid w:val="005300C0"/>
    <w:rsid w:val="00533A90"/>
    <w:rsid w:val="00536F8F"/>
    <w:rsid w:val="0055312A"/>
    <w:rsid w:val="0055393A"/>
    <w:rsid w:val="00554E3C"/>
    <w:rsid w:val="005612BF"/>
    <w:rsid w:val="005710D8"/>
    <w:rsid w:val="005722C7"/>
    <w:rsid w:val="0057346F"/>
    <w:rsid w:val="0057490A"/>
    <w:rsid w:val="00575AE2"/>
    <w:rsid w:val="00580B25"/>
    <w:rsid w:val="00583299"/>
    <w:rsid w:val="00591469"/>
    <w:rsid w:val="0059309B"/>
    <w:rsid w:val="0059778D"/>
    <w:rsid w:val="005A0D44"/>
    <w:rsid w:val="005A4949"/>
    <w:rsid w:val="005A77BF"/>
    <w:rsid w:val="005B6493"/>
    <w:rsid w:val="005B7952"/>
    <w:rsid w:val="005C2253"/>
    <w:rsid w:val="005C2C3D"/>
    <w:rsid w:val="005C3CF6"/>
    <w:rsid w:val="005D4941"/>
    <w:rsid w:val="005E1213"/>
    <w:rsid w:val="005E2AD6"/>
    <w:rsid w:val="005F0750"/>
    <w:rsid w:val="005F0AB6"/>
    <w:rsid w:val="005F6910"/>
    <w:rsid w:val="00602E64"/>
    <w:rsid w:val="00604FDE"/>
    <w:rsid w:val="00610B36"/>
    <w:rsid w:val="00611269"/>
    <w:rsid w:val="00612B5C"/>
    <w:rsid w:val="00615D6B"/>
    <w:rsid w:val="00616711"/>
    <w:rsid w:val="00624351"/>
    <w:rsid w:val="00632A24"/>
    <w:rsid w:val="00634408"/>
    <w:rsid w:val="00640F20"/>
    <w:rsid w:val="0064578B"/>
    <w:rsid w:val="00653677"/>
    <w:rsid w:val="006539DA"/>
    <w:rsid w:val="00660417"/>
    <w:rsid w:val="00660D71"/>
    <w:rsid w:val="00661EC1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84E4A"/>
    <w:rsid w:val="00693315"/>
    <w:rsid w:val="0069447D"/>
    <w:rsid w:val="006959D3"/>
    <w:rsid w:val="00697181"/>
    <w:rsid w:val="006A1E41"/>
    <w:rsid w:val="006A46BF"/>
    <w:rsid w:val="006A48E4"/>
    <w:rsid w:val="006A75A8"/>
    <w:rsid w:val="006A77C5"/>
    <w:rsid w:val="006B33C1"/>
    <w:rsid w:val="006B4442"/>
    <w:rsid w:val="006B63C4"/>
    <w:rsid w:val="006C1EB0"/>
    <w:rsid w:val="006D0F2F"/>
    <w:rsid w:val="006D64F0"/>
    <w:rsid w:val="006D673D"/>
    <w:rsid w:val="006D737A"/>
    <w:rsid w:val="006D77B1"/>
    <w:rsid w:val="006E0C81"/>
    <w:rsid w:val="006F102F"/>
    <w:rsid w:val="006F401A"/>
    <w:rsid w:val="006F78A6"/>
    <w:rsid w:val="0070067C"/>
    <w:rsid w:val="00700DA1"/>
    <w:rsid w:val="00705342"/>
    <w:rsid w:val="00707C55"/>
    <w:rsid w:val="007124AC"/>
    <w:rsid w:val="00716D97"/>
    <w:rsid w:val="007237DC"/>
    <w:rsid w:val="00723952"/>
    <w:rsid w:val="007271C2"/>
    <w:rsid w:val="007329B9"/>
    <w:rsid w:val="00734CB2"/>
    <w:rsid w:val="0073780D"/>
    <w:rsid w:val="00741B00"/>
    <w:rsid w:val="007438FB"/>
    <w:rsid w:val="0074788E"/>
    <w:rsid w:val="00751B33"/>
    <w:rsid w:val="0075409B"/>
    <w:rsid w:val="007556EB"/>
    <w:rsid w:val="00762A4A"/>
    <w:rsid w:val="00763999"/>
    <w:rsid w:val="007666D5"/>
    <w:rsid w:val="00767AD5"/>
    <w:rsid w:val="007718C1"/>
    <w:rsid w:val="007748F9"/>
    <w:rsid w:val="00777095"/>
    <w:rsid w:val="00787EEC"/>
    <w:rsid w:val="00791A7A"/>
    <w:rsid w:val="00794ECD"/>
    <w:rsid w:val="007A17D4"/>
    <w:rsid w:val="007A1C8D"/>
    <w:rsid w:val="007A5976"/>
    <w:rsid w:val="007A64C5"/>
    <w:rsid w:val="007B1F12"/>
    <w:rsid w:val="007B4350"/>
    <w:rsid w:val="007B6D73"/>
    <w:rsid w:val="007B7484"/>
    <w:rsid w:val="007C3B64"/>
    <w:rsid w:val="007D736C"/>
    <w:rsid w:val="007E1EC8"/>
    <w:rsid w:val="007F07F3"/>
    <w:rsid w:val="007F1BD5"/>
    <w:rsid w:val="00807AA0"/>
    <w:rsid w:val="008112CC"/>
    <w:rsid w:val="008112EB"/>
    <w:rsid w:val="0081646F"/>
    <w:rsid w:val="0081675B"/>
    <w:rsid w:val="00816DF6"/>
    <w:rsid w:val="00822136"/>
    <w:rsid w:val="00826C6F"/>
    <w:rsid w:val="008314FB"/>
    <w:rsid w:val="008332AA"/>
    <w:rsid w:val="008370DC"/>
    <w:rsid w:val="008400C8"/>
    <w:rsid w:val="00840CDA"/>
    <w:rsid w:val="008413A1"/>
    <w:rsid w:val="00844914"/>
    <w:rsid w:val="00845CD8"/>
    <w:rsid w:val="008472B9"/>
    <w:rsid w:val="00851726"/>
    <w:rsid w:val="008531B2"/>
    <w:rsid w:val="00853897"/>
    <w:rsid w:val="00856D10"/>
    <w:rsid w:val="0087400B"/>
    <w:rsid w:val="008850F2"/>
    <w:rsid w:val="008957E0"/>
    <w:rsid w:val="008A2FB7"/>
    <w:rsid w:val="008A373A"/>
    <w:rsid w:val="008A478B"/>
    <w:rsid w:val="008A4CF3"/>
    <w:rsid w:val="008A7B74"/>
    <w:rsid w:val="008B392A"/>
    <w:rsid w:val="008B422A"/>
    <w:rsid w:val="008B482C"/>
    <w:rsid w:val="008B67DF"/>
    <w:rsid w:val="008C2E1D"/>
    <w:rsid w:val="008C4890"/>
    <w:rsid w:val="008D031F"/>
    <w:rsid w:val="008D334F"/>
    <w:rsid w:val="008D6187"/>
    <w:rsid w:val="008D7E9A"/>
    <w:rsid w:val="008E3F78"/>
    <w:rsid w:val="008E5057"/>
    <w:rsid w:val="008E6EDE"/>
    <w:rsid w:val="008F39A6"/>
    <w:rsid w:val="00900EDB"/>
    <w:rsid w:val="00903F79"/>
    <w:rsid w:val="00905903"/>
    <w:rsid w:val="00917E6D"/>
    <w:rsid w:val="00920FA4"/>
    <w:rsid w:val="00921C94"/>
    <w:rsid w:val="0092268E"/>
    <w:rsid w:val="00925A91"/>
    <w:rsid w:val="009264D1"/>
    <w:rsid w:val="009309B5"/>
    <w:rsid w:val="0093110C"/>
    <w:rsid w:val="00935D12"/>
    <w:rsid w:val="009407D5"/>
    <w:rsid w:val="00953687"/>
    <w:rsid w:val="009549A8"/>
    <w:rsid w:val="00970B8D"/>
    <w:rsid w:val="00980704"/>
    <w:rsid w:val="009810DB"/>
    <w:rsid w:val="00983245"/>
    <w:rsid w:val="0099039E"/>
    <w:rsid w:val="00991E10"/>
    <w:rsid w:val="00993E56"/>
    <w:rsid w:val="00994346"/>
    <w:rsid w:val="00995125"/>
    <w:rsid w:val="00996E52"/>
    <w:rsid w:val="009A6983"/>
    <w:rsid w:val="009A7081"/>
    <w:rsid w:val="009B0562"/>
    <w:rsid w:val="009B3743"/>
    <w:rsid w:val="009C22BF"/>
    <w:rsid w:val="009D028E"/>
    <w:rsid w:val="009D3426"/>
    <w:rsid w:val="009D35C4"/>
    <w:rsid w:val="009D4C2A"/>
    <w:rsid w:val="009E06BB"/>
    <w:rsid w:val="009E1C8C"/>
    <w:rsid w:val="009E1D44"/>
    <w:rsid w:val="009E34C1"/>
    <w:rsid w:val="009E5B9C"/>
    <w:rsid w:val="009E5D9B"/>
    <w:rsid w:val="009E605A"/>
    <w:rsid w:val="009E6CE9"/>
    <w:rsid w:val="009E7EEA"/>
    <w:rsid w:val="009F0040"/>
    <w:rsid w:val="00A061B5"/>
    <w:rsid w:val="00A06DC4"/>
    <w:rsid w:val="00A06EE2"/>
    <w:rsid w:val="00A13458"/>
    <w:rsid w:val="00A15638"/>
    <w:rsid w:val="00A20370"/>
    <w:rsid w:val="00A206B6"/>
    <w:rsid w:val="00A22822"/>
    <w:rsid w:val="00A267D1"/>
    <w:rsid w:val="00A311E0"/>
    <w:rsid w:val="00A3301F"/>
    <w:rsid w:val="00A33BEB"/>
    <w:rsid w:val="00A40BE0"/>
    <w:rsid w:val="00A52147"/>
    <w:rsid w:val="00A564B6"/>
    <w:rsid w:val="00A63149"/>
    <w:rsid w:val="00A652FA"/>
    <w:rsid w:val="00A66DDC"/>
    <w:rsid w:val="00A67B3C"/>
    <w:rsid w:val="00A74917"/>
    <w:rsid w:val="00A76FE9"/>
    <w:rsid w:val="00A8393C"/>
    <w:rsid w:val="00A85BFC"/>
    <w:rsid w:val="00A878DC"/>
    <w:rsid w:val="00A965FB"/>
    <w:rsid w:val="00AA6E7E"/>
    <w:rsid w:val="00AA7934"/>
    <w:rsid w:val="00AB0310"/>
    <w:rsid w:val="00AB08BC"/>
    <w:rsid w:val="00AB1E28"/>
    <w:rsid w:val="00AB2278"/>
    <w:rsid w:val="00AB3A94"/>
    <w:rsid w:val="00AD000A"/>
    <w:rsid w:val="00AD03B5"/>
    <w:rsid w:val="00AD0D75"/>
    <w:rsid w:val="00AD6D1D"/>
    <w:rsid w:val="00AD7211"/>
    <w:rsid w:val="00AE115A"/>
    <w:rsid w:val="00AE4A10"/>
    <w:rsid w:val="00AE52DF"/>
    <w:rsid w:val="00AE5953"/>
    <w:rsid w:val="00B02339"/>
    <w:rsid w:val="00B06FAF"/>
    <w:rsid w:val="00B0725A"/>
    <w:rsid w:val="00B11E17"/>
    <w:rsid w:val="00B12256"/>
    <w:rsid w:val="00B277C8"/>
    <w:rsid w:val="00B32432"/>
    <w:rsid w:val="00B35F6C"/>
    <w:rsid w:val="00B47C67"/>
    <w:rsid w:val="00B53C96"/>
    <w:rsid w:val="00B564C6"/>
    <w:rsid w:val="00B62FFA"/>
    <w:rsid w:val="00B63F2A"/>
    <w:rsid w:val="00B65315"/>
    <w:rsid w:val="00B67DBD"/>
    <w:rsid w:val="00B72C31"/>
    <w:rsid w:val="00B76395"/>
    <w:rsid w:val="00B82B6C"/>
    <w:rsid w:val="00B86A13"/>
    <w:rsid w:val="00B92054"/>
    <w:rsid w:val="00BB2058"/>
    <w:rsid w:val="00BB3B6D"/>
    <w:rsid w:val="00BB5D65"/>
    <w:rsid w:val="00BD224C"/>
    <w:rsid w:val="00BD4CD4"/>
    <w:rsid w:val="00BE0B00"/>
    <w:rsid w:val="00BE40D3"/>
    <w:rsid w:val="00BE44D6"/>
    <w:rsid w:val="00BE7B14"/>
    <w:rsid w:val="00BF0D8C"/>
    <w:rsid w:val="00BF204A"/>
    <w:rsid w:val="00BF2EA5"/>
    <w:rsid w:val="00BF3918"/>
    <w:rsid w:val="00BF7D8A"/>
    <w:rsid w:val="00C00E9F"/>
    <w:rsid w:val="00C038DC"/>
    <w:rsid w:val="00C074D2"/>
    <w:rsid w:val="00C10FF3"/>
    <w:rsid w:val="00C12CE2"/>
    <w:rsid w:val="00C21D21"/>
    <w:rsid w:val="00C224B4"/>
    <w:rsid w:val="00C22588"/>
    <w:rsid w:val="00C2426B"/>
    <w:rsid w:val="00C24F88"/>
    <w:rsid w:val="00C2686B"/>
    <w:rsid w:val="00C26989"/>
    <w:rsid w:val="00C26D7F"/>
    <w:rsid w:val="00C3387E"/>
    <w:rsid w:val="00C348F7"/>
    <w:rsid w:val="00C37FDA"/>
    <w:rsid w:val="00C4246F"/>
    <w:rsid w:val="00C51DF5"/>
    <w:rsid w:val="00C525D1"/>
    <w:rsid w:val="00C52A73"/>
    <w:rsid w:val="00C5471F"/>
    <w:rsid w:val="00C55866"/>
    <w:rsid w:val="00C56121"/>
    <w:rsid w:val="00C64B0F"/>
    <w:rsid w:val="00C76D7A"/>
    <w:rsid w:val="00C82B54"/>
    <w:rsid w:val="00C84631"/>
    <w:rsid w:val="00C877F2"/>
    <w:rsid w:val="00C931AA"/>
    <w:rsid w:val="00CA2B77"/>
    <w:rsid w:val="00CA7C9A"/>
    <w:rsid w:val="00CB1733"/>
    <w:rsid w:val="00CC059E"/>
    <w:rsid w:val="00CC235A"/>
    <w:rsid w:val="00CC6CE9"/>
    <w:rsid w:val="00CC7CF7"/>
    <w:rsid w:val="00CD1229"/>
    <w:rsid w:val="00CD1A1E"/>
    <w:rsid w:val="00CD2DBF"/>
    <w:rsid w:val="00CE1541"/>
    <w:rsid w:val="00CE2228"/>
    <w:rsid w:val="00CE400C"/>
    <w:rsid w:val="00CE4200"/>
    <w:rsid w:val="00CE63AD"/>
    <w:rsid w:val="00CE6C94"/>
    <w:rsid w:val="00CE7C2B"/>
    <w:rsid w:val="00CF13F1"/>
    <w:rsid w:val="00CF2BCA"/>
    <w:rsid w:val="00CF2FE0"/>
    <w:rsid w:val="00D020BD"/>
    <w:rsid w:val="00D167CA"/>
    <w:rsid w:val="00D20C71"/>
    <w:rsid w:val="00D220AC"/>
    <w:rsid w:val="00D3107D"/>
    <w:rsid w:val="00D34F39"/>
    <w:rsid w:val="00D37A73"/>
    <w:rsid w:val="00D37F43"/>
    <w:rsid w:val="00D41B22"/>
    <w:rsid w:val="00D41BF2"/>
    <w:rsid w:val="00D449E2"/>
    <w:rsid w:val="00D454C1"/>
    <w:rsid w:val="00D47D78"/>
    <w:rsid w:val="00D51A0E"/>
    <w:rsid w:val="00D5720C"/>
    <w:rsid w:val="00D621A5"/>
    <w:rsid w:val="00D66831"/>
    <w:rsid w:val="00D72455"/>
    <w:rsid w:val="00D748A5"/>
    <w:rsid w:val="00D81B5E"/>
    <w:rsid w:val="00D82555"/>
    <w:rsid w:val="00D83309"/>
    <w:rsid w:val="00D83AA0"/>
    <w:rsid w:val="00D8426F"/>
    <w:rsid w:val="00D84D3A"/>
    <w:rsid w:val="00D8658D"/>
    <w:rsid w:val="00D957B4"/>
    <w:rsid w:val="00D9695C"/>
    <w:rsid w:val="00DA3813"/>
    <w:rsid w:val="00DA494A"/>
    <w:rsid w:val="00DA6C52"/>
    <w:rsid w:val="00DB11B5"/>
    <w:rsid w:val="00DB1BF6"/>
    <w:rsid w:val="00DB4D31"/>
    <w:rsid w:val="00DB5835"/>
    <w:rsid w:val="00DB5E16"/>
    <w:rsid w:val="00DC1854"/>
    <w:rsid w:val="00DC529A"/>
    <w:rsid w:val="00DC6B04"/>
    <w:rsid w:val="00DD3EAA"/>
    <w:rsid w:val="00DD5142"/>
    <w:rsid w:val="00DD7A7F"/>
    <w:rsid w:val="00DE5F34"/>
    <w:rsid w:val="00DF4EFD"/>
    <w:rsid w:val="00DF5803"/>
    <w:rsid w:val="00DF6621"/>
    <w:rsid w:val="00DF7D97"/>
    <w:rsid w:val="00E061EE"/>
    <w:rsid w:val="00E11813"/>
    <w:rsid w:val="00E20139"/>
    <w:rsid w:val="00E21F42"/>
    <w:rsid w:val="00E220ED"/>
    <w:rsid w:val="00E23549"/>
    <w:rsid w:val="00E27EBD"/>
    <w:rsid w:val="00E3042D"/>
    <w:rsid w:val="00E31DCC"/>
    <w:rsid w:val="00E4119A"/>
    <w:rsid w:val="00E4482F"/>
    <w:rsid w:val="00E50F0C"/>
    <w:rsid w:val="00E52531"/>
    <w:rsid w:val="00E5589C"/>
    <w:rsid w:val="00E60D9C"/>
    <w:rsid w:val="00E63D49"/>
    <w:rsid w:val="00E671D3"/>
    <w:rsid w:val="00E717E7"/>
    <w:rsid w:val="00E764E6"/>
    <w:rsid w:val="00E7726C"/>
    <w:rsid w:val="00E80B22"/>
    <w:rsid w:val="00E836FB"/>
    <w:rsid w:val="00E83A31"/>
    <w:rsid w:val="00E8452C"/>
    <w:rsid w:val="00E903B2"/>
    <w:rsid w:val="00EA2E5D"/>
    <w:rsid w:val="00EA429E"/>
    <w:rsid w:val="00EB2D6C"/>
    <w:rsid w:val="00EB6D64"/>
    <w:rsid w:val="00EC29EA"/>
    <w:rsid w:val="00EC57F3"/>
    <w:rsid w:val="00EC5AC6"/>
    <w:rsid w:val="00EC71E9"/>
    <w:rsid w:val="00ED00AC"/>
    <w:rsid w:val="00ED065C"/>
    <w:rsid w:val="00EE090B"/>
    <w:rsid w:val="00EE72F5"/>
    <w:rsid w:val="00EF65BB"/>
    <w:rsid w:val="00EF6DEE"/>
    <w:rsid w:val="00F0488E"/>
    <w:rsid w:val="00F13D52"/>
    <w:rsid w:val="00F149B1"/>
    <w:rsid w:val="00F16615"/>
    <w:rsid w:val="00F209FF"/>
    <w:rsid w:val="00F24829"/>
    <w:rsid w:val="00F24EDC"/>
    <w:rsid w:val="00F25A66"/>
    <w:rsid w:val="00F25ABA"/>
    <w:rsid w:val="00F26C4B"/>
    <w:rsid w:val="00F26CD2"/>
    <w:rsid w:val="00F315C4"/>
    <w:rsid w:val="00F31F26"/>
    <w:rsid w:val="00F3664E"/>
    <w:rsid w:val="00F37051"/>
    <w:rsid w:val="00F459B1"/>
    <w:rsid w:val="00F54AD5"/>
    <w:rsid w:val="00F61DED"/>
    <w:rsid w:val="00F628DD"/>
    <w:rsid w:val="00F634EB"/>
    <w:rsid w:val="00F646C4"/>
    <w:rsid w:val="00F7074E"/>
    <w:rsid w:val="00F71F98"/>
    <w:rsid w:val="00F7316C"/>
    <w:rsid w:val="00F73AC0"/>
    <w:rsid w:val="00F73C7F"/>
    <w:rsid w:val="00F80552"/>
    <w:rsid w:val="00F811A7"/>
    <w:rsid w:val="00F8185C"/>
    <w:rsid w:val="00FA04E9"/>
    <w:rsid w:val="00FA1E10"/>
    <w:rsid w:val="00FA3198"/>
    <w:rsid w:val="00FA3C63"/>
    <w:rsid w:val="00FA71B4"/>
    <w:rsid w:val="00FB124C"/>
    <w:rsid w:val="00FB15BF"/>
    <w:rsid w:val="00FB5593"/>
    <w:rsid w:val="00FB5E15"/>
    <w:rsid w:val="00FC3F57"/>
    <w:rsid w:val="00FD0A79"/>
    <w:rsid w:val="00FD5348"/>
    <w:rsid w:val="00FE0E6D"/>
    <w:rsid w:val="00FE588E"/>
    <w:rsid w:val="00FE7849"/>
    <w:rsid w:val="00FE7BE8"/>
    <w:rsid w:val="00FF064B"/>
    <w:rsid w:val="00FF08C7"/>
    <w:rsid w:val="00FF1554"/>
    <w:rsid w:val="00FF332B"/>
    <w:rsid w:val="016D39AA"/>
    <w:rsid w:val="027A77C1"/>
    <w:rsid w:val="028F491F"/>
    <w:rsid w:val="03D2448F"/>
    <w:rsid w:val="0450700B"/>
    <w:rsid w:val="04517A58"/>
    <w:rsid w:val="0490311A"/>
    <w:rsid w:val="04BE23A5"/>
    <w:rsid w:val="04BF3B56"/>
    <w:rsid w:val="052E4C85"/>
    <w:rsid w:val="058802DD"/>
    <w:rsid w:val="05FD3B43"/>
    <w:rsid w:val="062400EF"/>
    <w:rsid w:val="06484E98"/>
    <w:rsid w:val="06556E39"/>
    <w:rsid w:val="06612F91"/>
    <w:rsid w:val="06DF0467"/>
    <w:rsid w:val="06E83375"/>
    <w:rsid w:val="06EF6A97"/>
    <w:rsid w:val="07B371BD"/>
    <w:rsid w:val="07DC617E"/>
    <w:rsid w:val="07E14125"/>
    <w:rsid w:val="084760C7"/>
    <w:rsid w:val="085B3E0D"/>
    <w:rsid w:val="08CA17C6"/>
    <w:rsid w:val="08EA6A22"/>
    <w:rsid w:val="09154EB8"/>
    <w:rsid w:val="09645BFD"/>
    <w:rsid w:val="0A5D72DC"/>
    <w:rsid w:val="0AAE6186"/>
    <w:rsid w:val="0AB945A1"/>
    <w:rsid w:val="0B8C31F9"/>
    <w:rsid w:val="0BF202F5"/>
    <w:rsid w:val="0D1F336B"/>
    <w:rsid w:val="0E504C09"/>
    <w:rsid w:val="0E9D6BBB"/>
    <w:rsid w:val="0ECE0394"/>
    <w:rsid w:val="0EE24651"/>
    <w:rsid w:val="0EFA5E48"/>
    <w:rsid w:val="0F326BA0"/>
    <w:rsid w:val="0F703A64"/>
    <w:rsid w:val="0F841987"/>
    <w:rsid w:val="108F368D"/>
    <w:rsid w:val="109951E3"/>
    <w:rsid w:val="116A20CE"/>
    <w:rsid w:val="120C61ED"/>
    <w:rsid w:val="13001549"/>
    <w:rsid w:val="13136145"/>
    <w:rsid w:val="135F33F5"/>
    <w:rsid w:val="13E40E6B"/>
    <w:rsid w:val="14027288"/>
    <w:rsid w:val="140C23A5"/>
    <w:rsid w:val="14164D9C"/>
    <w:rsid w:val="14D2562C"/>
    <w:rsid w:val="14FA59C9"/>
    <w:rsid w:val="1649519F"/>
    <w:rsid w:val="16913178"/>
    <w:rsid w:val="16FF6615"/>
    <w:rsid w:val="17002DF8"/>
    <w:rsid w:val="174C337B"/>
    <w:rsid w:val="17557CB9"/>
    <w:rsid w:val="177FDB91"/>
    <w:rsid w:val="18AB0A17"/>
    <w:rsid w:val="192E4AE6"/>
    <w:rsid w:val="19AB6E72"/>
    <w:rsid w:val="1A7306A9"/>
    <w:rsid w:val="1AB145E1"/>
    <w:rsid w:val="1AE90104"/>
    <w:rsid w:val="1B0A5D65"/>
    <w:rsid w:val="1B3F285C"/>
    <w:rsid w:val="1C1856EB"/>
    <w:rsid w:val="1CB440FB"/>
    <w:rsid w:val="1CED02F1"/>
    <w:rsid w:val="1D2D43D9"/>
    <w:rsid w:val="1D781EA3"/>
    <w:rsid w:val="1E630C0C"/>
    <w:rsid w:val="1E8539B9"/>
    <w:rsid w:val="1E9B7A75"/>
    <w:rsid w:val="1FBE71E9"/>
    <w:rsid w:val="20282FFF"/>
    <w:rsid w:val="20E347C7"/>
    <w:rsid w:val="21A44BDE"/>
    <w:rsid w:val="21E65B6A"/>
    <w:rsid w:val="22317971"/>
    <w:rsid w:val="22E5658B"/>
    <w:rsid w:val="239E442A"/>
    <w:rsid w:val="247B4B8D"/>
    <w:rsid w:val="249124AC"/>
    <w:rsid w:val="24C55C43"/>
    <w:rsid w:val="24EA38CC"/>
    <w:rsid w:val="25235B93"/>
    <w:rsid w:val="25496246"/>
    <w:rsid w:val="256300DD"/>
    <w:rsid w:val="25C75517"/>
    <w:rsid w:val="25F26CE2"/>
    <w:rsid w:val="263C41D7"/>
    <w:rsid w:val="263F27D1"/>
    <w:rsid w:val="267C4EC5"/>
    <w:rsid w:val="268F0DCE"/>
    <w:rsid w:val="27AC402D"/>
    <w:rsid w:val="27B02D51"/>
    <w:rsid w:val="27B53A68"/>
    <w:rsid w:val="28117266"/>
    <w:rsid w:val="287C4974"/>
    <w:rsid w:val="289740BF"/>
    <w:rsid w:val="28C747BD"/>
    <w:rsid w:val="29876764"/>
    <w:rsid w:val="29E54C96"/>
    <w:rsid w:val="2A6E72C4"/>
    <w:rsid w:val="2AF21C5F"/>
    <w:rsid w:val="2AFD6FC6"/>
    <w:rsid w:val="2B053FA0"/>
    <w:rsid w:val="2B2636BF"/>
    <w:rsid w:val="2B6A3B8F"/>
    <w:rsid w:val="2B9B40AD"/>
    <w:rsid w:val="2D2307FE"/>
    <w:rsid w:val="2D3F6270"/>
    <w:rsid w:val="2D9C2677"/>
    <w:rsid w:val="2DC91D7E"/>
    <w:rsid w:val="2DD64F02"/>
    <w:rsid w:val="2E106463"/>
    <w:rsid w:val="2F024A8F"/>
    <w:rsid w:val="2F2B080B"/>
    <w:rsid w:val="2F453924"/>
    <w:rsid w:val="2F57341F"/>
    <w:rsid w:val="2F611BF0"/>
    <w:rsid w:val="2F7013AD"/>
    <w:rsid w:val="2FB94EF1"/>
    <w:rsid w:val="306A53C9"/>
    <w:rsid w:val="30AA0DE7"/>
    <w:rsid w:val="311A06DB"/>
    <w:rsid w:val="314270F9"/>
    <w:rsid w:val="31815AF3"/>
    <w:rsid w:val="31A524C4"/>
    <w:rsid w:val="32C835A9"/>
    <w:rsid w:val="332E2F29"/>
    <w:rsid w:val="33C354F3"/>
    <w:rsid w:val="340A7DC1"/>
    <w:rsid w:val="34503692"/>
    <w:rsid w:val="352B46F4"/>
    <w:rsid w:val="358B0CEF"/>
    <w:rsid w:val="360F36CE"/>
    <w:rsid w:val="367A7D64"/>
    <w:rsid w:val="3791344E"/>
    <w:rsid w:val="37B72FAF"/>
    <w:rsid w:val="395F436A"/>
    <w:rsid w:val="39637B15"/>
    <w:rsid w:val="3A543DA5"/>
    <w:rsid w:val="3AFD069C"/>
    <w:rsid w:val="3B7F4860"/>
    <w:rsid w:val="3B7FEF2B"/>
    <w:rsid w:val="3BA879C6"/>
    <w:rsid w:val="3BB0325D"/>
    <w:rsid w:val="3BB84F93"/>
    <w:rsid w:val="3C015C45"/>
    <w:rsid w:val="3C335C3C"/>
    <w:rsid w:val="3DE53B38"/>
    <w:rsid w:val="3E23681F"/>
    <w:rsid w:val="3FFA0F4B"/>
    <w:rsid w:val="40257BBA"/>
    <w:rsid w:val="40387CC5"/>
    <w:rsid w:val="41A75102"/>
    <w:rsid w:val="41EA6017"/>
    <w:rsid w:val="42107BEE"/>
    <w:rsid w:val="421C381E"/>
    <w:rsid w:val="426C1B24"/>
    <w:rsid w:val="42A51C96"/>
    <w:rsid w:val="43943464"/>
    <w:rsid w:val="43FF39E1"/>
    <w:rsid w:val="444B012A"/>
    <w:rsid w:val="448C6831"/>
    <w:rsid w:val="4597370E"/>
    <w:rsid w:val="46ED75D1"/>
    <w:rsid w:val="47024B89"/>
    <w:rsid w:val="47804A75"/>
    <w:rsid w:val="479E4324"/>
    <w:rsid w:val="47D7CDC5"/>
    <w:rsid w:val="482C4A17"/>
    <w:rsid w:val="488E4926"/>
    <w:rsid w:val="48A00AFD"/>
    <w:rsid w:val="48D47968"/>
    <w:rsid w:val="48D92DDC"/>
    <w:rsid w:val="49735CE2"/>
    <w:rsid w:val="49FFFB19"/>
    <w:rsid w:val="4B12476D"/>
    <w:rsid w:val="4B154B9B"/>
    <w:rsid w:val="4B7655EE"/>
    <w:rsid w:val="4C0814C4"/>
    <w:rsid w:val="4C9F0FD7"/>
    <w:rsid w:val="4D7549E6"/>
    <w:rsid w:val="4DC42B98"/>
    <w:rsid w:val="4DC909D0"/>
    <w:rsid w:val="4EF83B47"/>
    <w:rsid w:val="4FAF27B1"/>
    <w:rsid w:val="4FD82DAE"/>
    <w:rsid w:val="4FFA6B7D"/>
    <w:rsid w:val="501D3E00"/>
    <w:rsid w:val="503F0BFC"/>
    <w:rsid w:val="509B71DF"/>
    <w:rsid w:val="51002139"/>
    <w:rsid w:val="51E056AD"/>
    <w:rsid w:val="531242BB"/>
    <w:rsid w:val="53342971"/>
    <w:rsid w:val="53A523B4"/>
    <w:rsid w:val="53E14ED3"/>
    <w:rsid w:val="54AC42D6"/>
    <w:rsid w:val="54FB217D"/>
    <w:rsid w:val="551B6739"/>
    <w:rsid w:val="551E569C"/>
    <w:rsid w:val="557C1FAA"/>
    <w:rsid w:val="557F01C6"/>
    <w:rsid w:val="55E5675C"/>
    <w:rsid w:val="56584CD7"/>
    <w:rsid w:val="567C2762"/>
    <w:rsid w:val="56AC2486"/>
    <w:rsid w:val="56B57E6A"/>
    <w:rsid w:val="57A5105B"/>
    <w:rsid w:val="58046889"/>
    <w:rsid w:val="586E37F0"/>
    <w:rsid w:val="587A136B"/>
    <w:rsid w:val="59745DBA"/>
    <w:rsid w:val="599B6EA3"/>
    <w:rsid w:val="59CE7626"/>
    <w:rsid w:val="59D40607"/>
    <w:rsid w:val="5A61633E"/>
    <w:rsid w:val="5B001B1C"/>
    <w:rsid w:val="5B2829B8"/>
    <w:rsid w:val="5B740BC8"/>
    <w:rsid w:val="5B947BDB"/>
    <w:rsid w:val="5C2268F0"/>
    <w:rsid w:val="5D04101B"/>
    <w:rsid w:val="5D487342"/>
    <w:rsid w:val="5D5E6C15"/>
    <w:rsid w:val="5D6C25E4"/>
    <w:rsid w:val="5DD60239"/>
    <w:rsid w:val="5E005E6E"/>
    <w:rsid w:val="5EA96E87"/>
    <w:rsid w:val="5EF6747A"/>
    <w:rsid w:val="5F482D61"/>
    <w:rsid w:val="5F555D46"/>
    <w:rsid w:val="5F6F7686"/>
    <w:rsid w:val="5FBF45DE"/>
    <w:rsid w:val="600F13C9"/>
    <w:rsid w:val="60CE5DB0"/>
    <w:rsid w:val="60DD4922"/>
    <w:rsid w:val="624A5016"/>
    <w:rsid w:val="628D2EDB"/>
    <w:rsid w:val="62C91468"/>
    <w:rsid w:val="62F537D8"/>
    <w:rsid w:val="6370733A"/>
    <w:rsid w:val="63BF1E11"/>
    <w:rsid w:val="642301C1"/>
    <w:rsid w:val="642A77A1"/>
    <w:rsid w:val="642D0164"/>
    <w:rsid w:val="64682077"/>
    <w:rsid w:val="649015CE"/>
    <w:rsid w:val="64AC6391"/>
    <w:rsid w:val="66251F2C"/>
    <w:rsid w:val="66AB04AA"/>
    <w:rsid w:val="66BD32BC"/>
    <w:rsid w:val="66E5229D"/>
    <w:rsid w:val="67592E6B"/>
    <w:rsid w:val="67FC6E05"/>
    <w:rsid w:val="68B735CD"/>
    <w:rsid w:val="68C75D5B"/>
    <w:rsid w:val="68CA3301"/>
    <w:rsid w:val="69A022B3"/>
    <w:rsid w:val="69BB5AF7"/>
    <w:rsid w:val="69D3282D"/>
    <w:rsid w:val="69EA4D4A"/>
    <w:rsid w:val="6A056F8E"/>
    <w:rsid w:val="6A670E11"/>
    <w:rsid w:val="6AA638F9"/>
    <w:rsid w:val="6AAF5D15"/>
    <w:rsid w:val="6B5478DD"/>
    <w:rsid w:val="6B6EFD75"/>
    <w:rsid w:val="6BBC0310"/>
    <w:rsid w:val="6BD948CA"/>
    <w:rsid w:val="6C16401E"/>
    <w:rsid w:val="6C40624E"/>
    <w:rsid w:val="6C876B11"/>
    <w:rsid w:val="6C9D4404"/>
    <w:rsid w:val="6DAE0693"/>
    <w:rsid w:val="6DB12CE1"/>
    <w:rsid w:val="6E5378F4"/>
    <w:rsid w:val="6EB8009F"/>
    <w:rsid w:val="6EBD1212"/>
    <w:rsid w:val="6F4162E7"/>
    <w:rsid w:val="6F56024D"/>
    <w:rsid w:val="6F954DC1"/>
    <w:rsid w:val="6FF5944C"/>
    <w:rsid w:val="704A6721"/>
    <w:rsid w:val="705463CD"/>
    <w:rsid w:val="7057541D"/>
    <w:rsid w:val="70AE6992"/>
    <w:rsid w:val="70EC4B6A"/>
    <w:rsid w:val="71037512"/>
    <w:rsid w:val="710D5957"/>
    <w:rsid w:val="712D08D1"/>
    <w:rsid w:val="71345513"/>
    <w:rsid w:val="71FE083E"/>
    <w:rsid w:val="72231CD3"/>
    <w:rsid w:val="727147ED"/>
    <w:rsid w:val="727D5888"/>
    <w:rsid w:val="728F558F"/>
    <w:rsid w:val="72916C3D"/>
    <w:rsid w:val="72B1469D"/>
    <w:rsid w:val="72BFCEBA"/>
    <w:rsid w:val="72D66D46"/>
    <w:rsid w:val="72FD2F7E"/>
    <w:rsid w:val="73306683"/>
    <w:rsid w:val="738B162F"/>
    <w:rsid w:val="73A50172"/>
    <w:rsid w:val="73BD3074"/>
    <w:rsid w:val="73EF291D"/>
    <w:rsid w:val="74526350"/>
    <w:rsid w:val="74566E91"/>
    <w:rsid w:val="74774706"/>
    <w:rsid w:val="74C63A27"/>
    <w:rsid w:val="74D23626"/>
    <w:rsid w:val="74D80B53"/>
    <w:rsid w:val="75325667"/>
    <w:rsid w:val="758D4034"/>
    <w:rsid w:val="75FE6CDF"/>
    <w:rsid w:val="761D1BA4"/>
    <w:rsid w:val="76685F07"/>
    <w:rsid w:val="76996EEE"/>
    <w:rsid w:val="7814095E"/>
    <w:rsid w:val="79740900"/>
    <w:rsid w:val="7AC41D91"/>
    <w:rsid w:val="7ACC449A"/>
    <w:rsid w:val="7BA53563"/>
    <w:rsid w:val="7BB824AC"/>
    <w:rsid w:val="7BDFD733"/>
    <w:rsid w:val="7BEE6EAE"/>
    <w:rsid w:val="7BFDDE37"/>
    <w:rsid w:val="7C4160FC"/>
    <w:rsid w:val="7C7F66A3"/>
    <w:rsid w:val="7CEF73E6"/>
    <w:rsid w:val="7D1F067E"/>
    <w:rsid w:val="7D3F6BA5"/>
    <w:rsid w:val="7D5E14FB"/>
    <w:rsid w:val="7D8D40CC"/>
    <w:rsid w:val="7D920635"/>
    <w:rsid w:val="7E0B0D0A"/>
    <w:rsid w:val="7E747036"/>
    <w:rsid w:val="7EBE525E"/>
    <w:rsid w:val="7EDEEC59"/>
    <w:rsid w:val="7F460DAF"/>
    <w:rsid w:val="7F5D2C60"/>
    <w:rsid w:val="7FF63665"/>
    <w:rsid w:val="7FFE239A"/>
    <w:rsid w:val="9DFD7358"/>
    <w:rsid w:val="A73D8E59"/>
    <w:rsid w:val="B7A7BE93"/>
    <w:rsid w:val="BE3741C4"/>
    <w:rsid w:val="BFD20D1C"/>
    <w:rsid w:val="BFF93875"/>
    <w:rsid w:val="C76DB701"/>
    <w:rsid w:val="CCFBD7DB"/>
    <w:rsid w:val="CEBB9766"/>
    <w:rsid w:val="DEBAA556"/>
    <w:rsid w:val="DECFF998"/>
    <w:rsid w:val="DFBFDE0E"/>
    <w:rsid w:val="DFDEA06F"/>
    <w:rsid w:val="EECC72DF"/>
    <w:rsid w:val="F6EE4F6A"/>
    <w:rsid w:val="F7FE0927"/>
    <w:rsid w:val="F9FAB6A8"/>
    <w:rsid w:val="FCFE346C"/>
    <w:rsid w:val="FFFE2F3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 w:locked="1"/>
    <w:lsdException w:qFormat="1" w:uiPriority="0" w:name="heading 3"/>
    <w:lsdException w:qFormat="1" w:unhideWhenUsed="0" w:uiPriority="9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99" w:name="Normal Indent" w:locked="1"/>
    <w:lsdException w:uiPriority="99" w:name="footnote text" w:locked="1"/>
    <w:lsdException w:uiPriority="99" w:name="annotation text" w:locked="1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iPriority="0" w:name="caption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99" w:semiHidden="0" w:name="Title" w:locked="1"/>
    <w:lsdException w:uiPriority="99" w:name="Closing" w:locked="1"/>
    <w:lsdException w:uiPriority="99" w:name="Signature" w:locked="1"/>
    <w:lsdException w:uiPriority="1" w:name="Default Paragraph Font"/>
    <w:lsdException w:qFormat="1" w:unhideWhenUsed="0" w:uiPriority="99" w:semiHidden="0" w:name="Body Text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/>
    <w:lsdException w:uiPriority="99" w:name="Salutation" w:locked="1"/>
    <w:lsdException w:uiPriority="99" w:name="Date" w:locked="1"/>
    <w:lsdException w:qFormat="1" w:unhideWhenUsed="0" w:uiPriority="99" w:semiHidden="0" w:name="Body Text First Indent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nhideWhenUsed="0" w:uiPriority="99" w:semiHidden="0" w:name="Hyperlink"/>
    <w:lsdException w:uiPriority="99" w:name="FollowedHyperlink" w:locked="1"/>
    <w:lsdException w:qFormat="1" w:unhideWhenUsed="0" w:uiPriority="0" w:semiHidden="0" w:name="Strong"/>
    <w:lsdException w:qFormat="1" w:unhideWhenUsed="0" w:uiPriority="99" w:semiHidden="0" w:name="Emphasis"/>
    <w:lsdException w:uiPriority="99" w:name="Document Map" w:locked="1"/>
    <w:lsdException w:uiPriority="99" w:name="Plain Text" w:locked="1"/>
    <w:lsdException w:uiPriority="99" w:name="E-mail Signature" w:locked="1"/>
    <w:lsdException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semiHidden="0" w:name="Balloon Text"/>
    <w:lsdException w:qFormat="1" w:unhideWhenUsed="0" w:uiPriority="99" w:semiHidden="0" w:name="Table Grid" w:locked="1"/>
    <w:lsdException w:uiPriority="99" w:name="Table Theme" w:locked="1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9"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sz w:val="44"/>
      <w:szCs w:val="20"/>
    </w:rPr>
  </w:style>
  <w:style w:type="paragraph" w:styleId="3">
    <w:name w:val="heading 2"/>
    <w:basedOn w:val="1"/>
    <w:next w:val="1"/>
    <w:link w:val="22"/>
    <w:qFormat/>
    <w:locked/>
    <w:uiPriority w:val="9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4"/>
    <w:basedOn w:val="1"/>
    <w:next w:val="1"/>
    <w:link w:val="23"/>
    <w:qFormat/>
    <w:uiPriority w:val="99"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17">
    <w:name w:val="Default Paragraph Font"/>
    <w:semiHidden/>
    <w:unhideWhenUsed/>
    <w:uiPriority w:val="1"/>
  </w:style>
  <w:style w:type="table" w:default="1" w:styleId="1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24"/>
    <w:qFormat/>
    <w:uiPriority w:val="99"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6">
    <w:name w:val="toc 3"/>
    <w:basedOn w:val="1"/>
    <w:next w:val="1"/>
    <w:qFormat/>
    <w:uiPriority w:val="39"/>
    <w:pPr>
      <w:widowControl/>
      <w:spacing w:after="100" w:line="259" w:lineRule="auto"/>
      <w:ind w:left="440"/>
      <w:jc w:val="left"/>
    </w:pPr>
    <w:rPr>
      <w:sz w:val="22"/>
    </w:rPr>
  </w:style>
  <w:style w:type="paragraph" w:styleId="7">
    <w:name w:val="Balloon Text"/>
    <w:basedOn w:val="1"/>
    <w:link w:val="26"/>
    <w:qFormat/>
    <w:uiPriority w:val="99"/>
    <w:rPr>
      <w:rFonts w:ascii="Times New Roman" w:hAnsi="Times New Roman"/>
      <w:kern w:val="0"/>
      <w:sz w:val="18"/>
      <w:szCs w:val="20"/>
    </w:rPr>
  </w:style>
  <w:style w:type="paragraph" w:styleId="8">
    <w:name w:val="footer"/>
    <w:basedOn w:val="1"/>
    <w:link w:val="27"/>
    <w:qFormat/>
    <w:uiPriority w:val="99"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9">
    <w:name w:val="header"/>
    <w:basedOn w:val="1"/>
    <w:link w:val="28"/>
    <w:qFormat/>
    <w:uiPriority w:val="99"/>
    <w:pPr>
      <w:pBdr>
        <w:top w:val="none" w:color="000000" w:sz="0" w:space="3"/>
        <w:left w:val="none" w:color="000000" w:sz="0" w:space="3"/>
        <w:bottom w:val="single" w:color="000000" w:sz="6" w:space="1"/>
        <w:right w:val="none" w:color="000000" w:sz="0" w:space="3"/>
        <w:between w:val="none" w:color="000000" w:sz="0" w:space="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10">
    <w:name w:val="toc 1"/>
    <w:basedOn w:val="1"/>
    <w:next w:val="1"/>
    <w:qFormat/>
    <w:uiPriority w:val="39"/>
    <w:pPr>
      <w:widowControl/>
      <w:spacing w:after="100" w:line="259" w:lineRule="auto"/>
      <w:jc w:val="left"/>
    </w:pPr>
    <w:rPr>
      <w:sz w:val="22"/>
    </w:rPr>
  </w:style>
  <w:style w:type="paragraph" w:styleId="11">
    <w:name w:val="Subtitle"/>
    <w:basedOn w:val="1"/>
    <w:next w:val="1"/>
    <w:qFormat/>
    <w:uiPriority w:val="11"/>
    <w:pPr>
      <w:spacing w:before="240" w:after="60" w:line="312" w:lineRule="auto"/>
      <w:jc w:val="center"/>
      <w:outlineLvl w:val="1"/>
    </w:pPr>
    <w:rPr>
      <w:rFonts w:asciiTheme="minorHAnsi" w:hAnsiTheme="minorHAnsi" w:eastAsiaTheme="minorEastAsia"/>
      <w:b/>
      <w:bCs/>
      <w:kern w:val="28"/>
      <w:sz w:val="32"/>
      <w:szCs w:val="32"/>
    </w:rPr>
  </w:style>
  <w:style w:type="paragraph" w:styleId="12">
    <w:name w:val="toc 2"/>
    <w:basedOn w:val="1"/>
    <w:next w:val="1"/>
    <w:qFormat/>
    <w:uiPriority w:val="39"/>
    <w:pPr>
      <w:widowControl/>
      <w:spacing w:after="100" w:line="259" w:lineRule="auto"/>
      <w:ind w:left="220"/>
      <w:jc w:val="left"/>
    </w:pPr>
    <w:rPr>
      <w:sz w:val="22"/>
    </w:rPr>
  </w:style>
  <w:style w:type="paragraph" w:styleId="13">
    <w:name w:val="Title"/>
    <w:basedOn w:val="1"/>
    <w:next w:val="1"/>
    <w:link w:val="29"/>
    <w:qFormat/>
    <w:locked/>
    <w:uiPriority w:val="99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14">
    <w:name w:val="Body Text First Indent"/>
    <w:basedOn w:val="5"/>
    <w:link w:val="25"/>
    <w:qFormat/>
    <w:uiPriority w:val="99"/>
    <w:pPr>
      <w:spacing w:after="0"/>
      <w:ind w:firstLine="498"/>
    </w:pPr>
  </w:style>
  <w:style w:type="table" w:styleId="16">
    <w:name w:val="Table Grid"/>
    <w:basedOn w:val="15"/>
    <w:qFormat/>
    <w:locked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basedOn w:val="17"/>
    <w:qFormat/>
    <w:uiPriority w:val="0"/>
    <w:rPr>
      <w:b/>
      <w:bCs/>
    </w:rPr>
  </w:style>
  <w:style w:type="character" w:styleId="19">
    <w:name w:val="Emphasis"/>
    <w:qFormat/>
    <w:uiPriority w:val="99"/>
    <w:rPr>
      <w:rFonts w:cs="Times New Roman"/>
      <w:color w:val="CC0000"/>
    </w:rPr>
  </w:style>
  <w:style w:type="character" w:styleId="20">
    <w:name w:val="Hyperlink"/>
    <w:basedOn w:val="17"/>
    <w:qFormat/>
    <w:uiPriority w:val="99"/>
    <w:rPr>
      <w:rFonts w:cs="Times New Roman"/>
      <w:color w:val="0563C1"/>
      <w:u w:val="single"/>
    </w:rPr>
  </w:style>
  <w:style w:type="character" w:customStyle="1" w:styleId="21">
    <w:name w:val="标题 1 字符"/>
    <w:link w:val="2"/>
    <w:qFormat/>
    <w:locked/>
    <w:uiPriority w:val="99"/>
    <w:rPr>
      <w:b/>
      <w:kern w:val="1"/>
      <w:sz w:val="44"/>
    </w:rPr>
  </w:style>
  <w:style w:type="character" w:customStyle="1" w:styleId="22">
    <w:name w:val="标题 2 字符"/>
    <w:link w:val="3"/>
    <w:qFormat/>
    <w:locked/>
    <w:uiPriority w:val="99"/>
    <w:rPr>
      <w:rFonts w:ascii="Cambria" w:hAnsi="Cambria" w:eastAsia="宋体" w:cs="Times New Roman"/>
      <w:b/>
      <w:bCs/>
      <w:kern w:val="1"/>
      <w:sz w:val="32"/>
      <w:szCs w:val="32"/>
    </w:rPr>
  </w:style>
  <w:style w:type="character" w:customStyle="1" w:styleId="23">
    <w:name w:val="标题 4 字符"/>
    <w:link w:val="4"/>
    <w:qFormat/>
    <w:locked/>
    <w:uiPriority w:val="99"/>
    <w:rPr>
      <w:rFonts w:ascii="Cambria" w:hAnsi="Cambria" w:eastAsia="宋体"/>
      <w:b/>
      <w:sz w:val="28"/>
    </w:rPr>
  </w:style>
  <w:style w:type="character" w:customStyle="1" w:styleId="24">
    <w:name w:val="正文文本 字符"/>
    <w:basedOn w:val="17"/>
    <w:link w:val="5"/>
    <w:qFormat/>
    <w:locked/>
    <w:uiPriority w:val="99"/>
  </w:style>
  <w:style w:type="character" w:customStyle="1" w:styleId="25">
    <w:name w:val="正文文本首行缩进 字符"/>
    <w:link w:val="14"/>
    <w:qFormat/>
    <w:locked/>
    <w:uiPriority w:val="99"/>
    <w:rPr>
      <w:rFonts w:cs="Times New Roman"/>
    </w:rPr>
  </w:style>
  <w:style w:type="character" w:customStyle="1" w:styleId="26">
    <w:name w:val="批注框文本 字符"/>
    <w:link w:val="7"/>
    <w:qFormat/>
    <w:locked/>
    <w:uiPriority w:val="99"/>
    <w:rPr>
      <w:sz w:val="18"/>
    </w:rPr>
  </w:style>
  <w:style w:type="character" w:customStyle="1" w:styleId="27">
    <w:name w:val="页脚 字符"/>
    <w:link w:val="8"/>
    <w:qFormat/>
    <w:locked/>
    <w:uiPriority w:val="99"/>
    <w:rPr>
      <w:sz w:val="18"/>
    </w:rPr>
  </w:style>
  <w:style w:type="character" w:customStyle="1" w:styleId="28">
    <w:name w:val="页眉 字符"/>
    <w:link w:val="9"/>
    <w:qFormat/>
    <w:locked/>
    <w:uiPriority w:val="99"/>
    <w:rPr>
      <w:sz w:val="18"/>
    </w:rPr>
  </w:style>
  <w:style w:type="character" w:customStyle="1" w:styleId="29">
    <w:name w:val="标题 字符"/>
    <w:link w:val="13"/>
    <w:qFormat/>
    <w:locked/>
    <w:uiPriority w:val="99"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30">
    <w:name w:val="列出段落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lang w:val="en-US" w:eastAsia="zh-CN" w:bidi="ar-SA"/>
    </w:rPr>
  </w:style>
  <w:style w:type="paragraph" w:customStyle="1" w:styleId="31">
    <w:name w:val="Default"/>
    <w:qFormat/>
    <w:uiPriority w:val="99"/>
    <w:pPr>
      <w:widowControl w:val="0"/>
    </w:pPr>
    <w:rPr>
      <w:rFonts w:ascii="Times New Roman" w:hAnsi="Times New Roman" w:eastAsia="宋体" w:cs="Times New Roman"/>
      <w:kern w:val="1"/>
      <w:sz w:val="24"/>
      <w:szCs w:val="24"/>
      <w:lang w:val="en-US" w:eastAsia="zh-CN" w:bidi="ar-SA"/>
    </w:rPr>
  </w:style>
  <w:style w:type="paragraph" w:customStyle="1" w:styleId="32">
    <w:name w:val="样式1"/>
    <w:basedOn w:val="30"/>
    <w:qFormat/>
    <w:uiPriority w:val="99"/>
    <w:pPr>
      <w:numPr>
        <w:ilvl w:val="0"/>
        <w:numId w:val="1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33">
    <w:name w:val="TOC 标题1"/>
    <w:basedOn w:val="32"/>
    <w:qFormat/>
    <w:uiPriority w:val="99"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34">
    <w:name w:val="样式2"/>
    <w:basedOn w:val="32"/>
    <w:qFormat/>
    <w:uiPriority w:val="99"/>
    <w:pPr>
      <w:ind w:hanging="360"/>
    </w:pPr>
  </w:style>
  <w:style w:type="paragraph" w:customStyle="1" w:styleId="35">
    <w:name w:val="列出段落1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6">
    <w:name w:val="无间隔1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7">
    <w:name w:val="列出段落2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8">
    <w:name w:val="论文正文1"/>
    <w:qFormat/>
    <w:uiPriority w:val="99"/>
    <w:pPr>
      <w:spacing w:line="400" w:lineRule="exact"/>
      <w:ind w:firstLine="477"/>
      <w:jc w:val="both"/>
    </w:pPr>
    <w:rPr>
      <w:rFonts w:ascii="Calibri" w:hAnsi="Calibri" w:eastAsia="宋体" w:cs="Times New Roman"/>
      <w:kern w:val="1"/>
      <w:sz w:val="24"/>
      <w:lang w:val="en-US" w:eastAsia="zh-CN" w:bidi="ar-SA"/>
    </w:rPr>
  </w:style>
  <w:style w:type="paragraph" w:customStyle="1" w:styleId="39">
    <w:name w:val="无间隔2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40">
    <w:name w:val="reader-word-layer"/>
    <w:qFormat/>
    <w:uiPriority w:val="99"/>
    <w:pPr>
      <w:spacing w:beforeAutospacing="1" w:afterAutospacing="1"/>
    </w:pPr>
    <w:rPr>
      <w:rFonts w:ascii="宋体" w:hAnsi="宋体" w:eastAsia="宋体" w:cs="宋体"/>
      <w:kern w:val="1"/>
      <w:sz w:val="24"/>
      <w:szCs w:val="24"/>
      <w:lang w:val="en-US" w:eastAsia="zh-CN" w:bidi="ar-SA"/>
    </w:rPr>
  </w:style>
  <w:style w:type="character" w:customStyle="1" w:styleId="41">
    <w:name w:val="列出段落 Char"/>
    <w:qFormat/>
    <w:uiPriority w:val="99"/>
  </w:style>
  <w:style w:type="character" w:customStyle="1" w:styleId="42">
    <w:name w:val="样式1 Char"/>
    <w:qFormat/>
    <w:uiPriority w:val="99"/>
    <w:rPr>
      <w:rFonts w:ascii="Times New Roman" w:hAnsi="Times New Roman"/>
      <w:b/>
      <w:sz w:val="32"/>
    </w:rPr>
  </w:style>
  <w:style w:type="character" w:customStyle="1" w:styleId="43">
    <w:name w:val="样式2 Char"/>
    <w:qFormat/>
    <w:uiPriority w:val="99"/>
    <w:rPr>
      <w:b/>
      <w:sz w:val="44"/>
    </w:rPr>
  </w:style>
  <w:style w:type="character" w:customStyle="1" w:styleId="44">
    <w:name w:val="Body Text First Indent Char1"/>
    <w:qFormat/>
    <w:uiPriority w:val="99"/>
    <w:rPr>
      <w:sz w:val="24"/>
    </w:rPr>
  </w:style>
  <w:style w:type="character" w:customStyle="1" w:styleId="45">
    <w:name w:val="apple-converted-space"/>
    <w:qFormat/>
    <w:uiPriority w:val="99"/>
  </w:style>
  <w:style w:type="character" w:customStyle="1" w:styleId="46">
    <w:name w:val="论文正文1 Char"/>
    <w:qFormat/>
    <w:uiPriority w:val="99"/>
    <w:rPr>
      <w:sz w:val="24"/>
    </w:rPr>
  </w:style>
  <w:style w:type="paragraph" w:customStyle="1" w:styleId="47">
    <w:name w:val="List Paragraph1"/>
    <w:basedOn w:val="1"/>
    <w:qFormat/>
    <w:uiPriority w:val="99"/>
    <w:pPr>
      <w:ind w:firstLine="420" w:firstLineChars="200"/>
    </w:pPr>
    <w:rPr>
      <w:kern w:val="0"/>
      <w:sz w:val="20"/>
      <w:szCs w:val="20"/>
    </w:rPr>
  </w:style>
  <w:style w:type="table" w:customStyle="1" w:styleId="48">
    <w:name w:val="列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清单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50">
    <w:name w:val="List Paragraph"/>
    <w:basedOn w:val="1"/>
    <w:qFormat/>
    <w:uiPriority w:val="34"/>
    <w:pPr>
      <w:ind w:firstLine="420" w:firstLineChars="200"/>
    </w:pPr>
    <w:rPr>
      <w:kern w:val="2"/>
    </w:rPr>
  </w:style>
  <w:style w:type="character" w:customStyle="1" w:styleId="51">
    <w:name w:val="short_text"/>
    <w:qFormat/>
    <w:uiPriority w:val="0"/>
  </w:style>
  <w:style w:type="character" w:customStyle="1" w:styleId="52">
    <w:name w:val="明显强调1"/>
    <w:basedOn w:val="17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53">
    <w:name w:val="不明显强调1"/>
    <w:basedOn w:val="17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customStyle="1" w:styleId="54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55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56">
    <w:name w:val="font121"/>
    <w:qFormat/>
    <w:uiPriority w:val="0"/>
    <w:rPr>
      <w:rFonts w:hint="eastAsia" w:ascii="宋体" w:hAnsi="宋体" w:eastAsia="宋体" w:cs="宋体"/>
      <w:b/>
      <w:color w:val="000000"/>
      <w:sz w:val="24"/>
      <w:szCs w:val="24"/>
      <w:u w:val="none"/>
    </w:rPr>
  </w:style>
  <w:style w:type="table" w:customStyle="1" w:styleId="57">
    <w:name w:val="网格型浅色1"/>
    <w:basedOn w:val="15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58">
    <w:name w:val="网格表 6 彩色 - 着色 51"/>
    <w:basedOn w:val="15"/>
    <w:qFormat/>
    <w:uiPriority w:val="51"/>
    <w:rPr>
      <w:color w:val="31859C" w:themeColor="accent5" w:themeShade="BF"/>
    </w:rPr>
    <w:tblPr>
      <w:tblBorders>
        <w:top w:val="single" w:color="92CDDC" w:themeColor="accent5" w:themeTint="99" w:sz="4" w:space="0"/>
        <w:left w:val="single" w:color="92CDDC" w:themeColor="accent5" w:themeTint="99" w:sz="4" w:space="0"/>
        <w:bottom w:val="single" w:color="92CDDC" w:themeColor="accent5" w:themeTint="99" w:sz="4" w:space="0"/>
        <w:right w:val="single" w:color="92CDDC" w:themeColor="accent5" w:themeTint="99" w:sz="4" w:space="0"/>
        <w:insideH w:val="single" w:color="92CDDC" w:themeColor="accent5" w:themeTint="99" w:sz="4" w:space="0"/>
        <w:insideV w:val="single" w:color="92CDDC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2CDDC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2CDDC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AEEF3" w:themeFill="accent5" w:themeFillTint="33"/>
      </w:tcPr>
    </w:tblStylePr>
    <w:tblStylePr w:type="band1Horz">
      <w:tcPr>
        <w:shd w:val="clear" w:color="auto" w:fill="DAEEF3" w:themeFill="accent5" w:themeFillTint="33"/>
      </w:tcPr>
    </w:tblStylePr>
  </w:style>
  <w:style w:type="character" w:customStyle="1" w:styleId="59">
    <w:name w:val="明显强调11"/>
    <w:basedOn w:val="17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60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1">
    <w:name w:val="TOC 标题2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376092" w:themeColor="accent1" w:themeShade="BF"/>
      <w:kern w:val="0"/>
      <w:sz w:val="32"/>
      <w:szCs w:val="32"/>
    </w:rPr>
  </w:style>
  <w:style w:type="paragraph" w:customStyle="1" w:styleId="62">
    <w:name w:val="表格"/>
    <w:basedOn w:val="1"/>
    <w:qFormat/>
    <w:uiPriority w:val="0"/>
    <w:pPr>
      <w:spacing w:line="380" w:lineRule="exact"/>
      <w:jc w:val="center"/>
    </w:pPr>
    <w:rPr>
      <w:rFonts w:cs="微软雅黑"/>
      <w:bCs/>
      <w:color w:val="000000"/>
      <w:szCs w:val="21"/>
    </w:rPr>
  </w:style>
  <w:style w:type="character" w:customStyle="1" w:styleId="63">
    <w:name w:val="无"/>
    <w:qFormat/>
    <w:uiPriority w:val="0"/>
  </w:style>
  <w:style w:type="paragraph" w:customStyle="1" w:styleId="64">
    <w:name w:val="1.1.1标题(4级大纲)"/>
    <w:basedOn w:val="65"/>
    <w:next w:val="67"/>
    <w:autoRedefine/>
    <w:qFormat/>
    <w:uiPriority w:val="0"/>
    <w:pPr>
      <w:numPr>
        <w:ilvl w:val="2"/>
      </w:numPr>
      <w:tabs>
        <w:tab w:val="left" w:pos="240"/>
      </w:tabs>
      <w:spacing w:after="156"/>
    </w:pPr>
    <w:rPr>
      <w:sz w:val="24"/>
    </w:rPr>
  </w:style>
  <w:style w:type="paragraph" w:customStyle="1" w:styleId="65">
    <w:name w:val="1.1标题(3级大纲)"/>
    <w:basedOn w:val="66"/>
    <w:next w:val="67"/>
    <w:qFormat/>
    <w:uiPriority w:val="0"/>
    <w:pPr>
      <w:numPr>
        <w:ilvl w:val="1"/>
      </w:numPr>
      <w:tabs>
        <w:tab w:val="left" w:pos="240"/>
      </w:tabs>
      <w:outlineLvl w:val="2"/>
    </w:pPr>
    <w:rPr>
      <w:sz w:val="28"/>
    </w:rPr>
  </w:style>
  <w:style w:type="paragraph" w:customStyle="1" w:styleId="66">
    <w:name w:val="1 标题(2级大纲)"/>
    <w:autoRedefine/>
    <w:qFormat/>
    <w:uiPriority w:val="0"/>
    <w:pPr>
      <w:numPr>
        <w:ilvl w:val="0"/>
        <w:numId w:val="2"/>
      </w:numPr>
      <w:tabs>
        <w:tab w:val="left" w:pos="240"/>
      </w:tabs>
      <w:spacing w:after="50" w:afterLines="50" w:line="360" w:lineRule="auto"/>
      <w:outlineLvl w:val="1"/>
    </w:pPr>
    <w:rPr>
      <w:rFonts w:ascii="Times New Roman" w:hAnsi="Times New Roman" w:eastAsia="黑体" w:cs="Times New Roman"/>
      <w:b/>
      <w:kern w:val="2"/>
      <w:sz w:val="30"/>
      <w:szCs w:val="24"/>
      <w:lang w:val="en-US" w:eastAsia="zh-CN" w:bidi="ar-SA"/>
    </w:rPr>
  </w:style>
  <w:style w:type="paragraph" w:customStyle="1" w:styleId="67">
    <w:name w:val="论文正文"/>
    <w:basedOn w:val="1"/>
    <w:qFormat/>
    <w:uiPriority w:val="0"/>
    <w:pPr>
      <w:spacing w:line="360" w:lineRule="auto"/>
      <w:ind w:firstLine="20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2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ED3545-ED52-4B69-9579-6079501FF79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8</Pages>
  <Words>2363</Words>
  <Characters>2842</Characters>
  <Lines>30</Lines>
  <Paragraphs>8</Paragraphs>
  <TotalTime>0</TotalTime>
  <ScaleCrop>false</ScaleCrop>
  <LinksUpToDate>false</LinksUpToDate>
  <CharactersWithSpaces>2897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2019-11-29T16:42:00Z</dcterms:created>
  <dc:creator>hmz</dc:creator>
  <cp:lastModifiedBy>订货后勤（唐）</cp:lastModifiedBy>
  <cp:lastPrinted>2016-09-29T15:20:00Z</cp:lastPrinted>
  <dcterms:modified xsi:type="dcterms:W3CDTF">2024-07-05T08:08:19Z</dcterms:modified>
  <cp:revision>79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2E880399AB8C4FA686D34F3A2B70A6E8_13</vt:lpwstr>
  </property>
</Properties>
</file>