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Masson</w:t>
                            </w:r>
                            <w:r>
                              <w:rPr>
                                <w:rFonts w:hint="default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染色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Masson</w:t>
                      </w:r>
                      <w:r>
                        <w:rPr>
                          <w:rFonts w:hint="default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染色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49" w:name="_GoBack"/>
      <w:bookmarkEnd w:id="49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253391"/>
      <w:bookmarkStart w:id="1" w:name="_Toc3116"/>
      <w:bookmarkStart w:id="2" w:name="_Toc16961277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1715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4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4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24"/>
              <w:szCs w:val="24"/>
            </w:rPr>
          </w:pPr>
          <w:r>
            <w:rPr>
              <w:color w:val="auto"/>
              <w:sz w:val="24"/>
              <w:szCs w:val="24"/>
              <w:lang w:val="zh-CN"/>
            </w:rPr>
            <w:t>目录</w:t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_Toc5931 </w:instrText>
          </w:r>
          <w:r>
            <w:rPr>
              <w:szCs w:val="24"/>
            </w:rPr>
            <w:fldChar w:fldCharType="separate"/>
          </w:r>
          <w:r>
            <w:rPr>
              <w:rFonts w:eastAsiaTheme="minorEastAsia"/>
              <w:szCs w:val="28"/>
            </w:rPr>
            <w:t>一、 样本信息</w:t>
          </w:r>
          <w:r>
            <w:tab/>
          </w:r>
          <w:r>
            <w:fldChar w:fldCharType="begin"/>
          </w:r>
          <w:r>
            <w:instrText xml:space="preserve"> PAGEREF _Toc5931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_Toc25992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 xml:space="preserve">二、 </w:t>
          </w:r>
          <w:r>
            <w:rPr>
              <w:rFonts w:hint="eastAsia" w:eastAsiaTheme="minorEastAsia"/>
              <w:szCs w:val="28"/>
              <w:lang w:val="en-US" w:eastAsia="zh-CN"/>
            </w:rPr>
            <w:t>实验简介</w:t>
          </w:r>
          <w:r>
            <w:tab/>
          </w:r>
          <w:r>
            <w:fldChar w:fldCharType="begin"/>
          </w:r>
          <w:r>
            <w:instrText xml:space="preserve"> PAGEREF _Toc25992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_Toc17260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>三、 实验仪器</w:t>
          </w:r>
          <w:r>
            <w:tab/>
          </w:r>
          <w:r>
            <w:fldChar w:fldCharType="begin"/>
          </w:r>
          <w:r>
            <w:instrText xml:space="preserve"> PAGEREF _Toc17260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_Toc7734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四、 实验步骤</w:t>
          </w:r>
          <w:r>
            <w:tab/>
          </w:r>
          <w:r>
            <w:fldChar w:fldCharType="begin"/>
          </w:r>
          <w:r>
            <w:instrText xml:space="preserve"> PAGEREF _Toc7734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_Toc11697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 xml:space="preserve">五、 </w:t>
          </w:r>
          <w:r>
            <w:rPr>
              <w:rFonts w:hint="default" w:eastAsiaTheme="minorEastAsia"/>
              <w:szCs w:val="28"/>
              <w:lang w:val="en-US" w:eastAsia="zh-CN"/>
            </w:rPr>
            <w:t>图像采集</w:t>
          </w:r>
          <w:r>
            <w:tab/>
          </w:r>
          <w:r>
            <w:fldChar w:fldCharType="begin"/>
          </w:r>
          <w:r>
            <w:instrText xml:space="preserve"> PAGEREF _Toc11697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5" w:name="_Toc509220866"/>
      <w:bookmarkStart w:id="6" w:name="_Toc54712428"/>
      <w:bookmarkStart w:id="7" w:name="_Toc67067673"/>
      <w:bookmarkStart w:id="8" w:name="_Toc5931"/>
      <w:bookmarkStart w:id="9" w:name="_Toc67061766"/>
      <w:bookmarkStart w:id="10" w:name="_Toc40709121"/>
      <w:bookmarkStart w:id="11" w:name="_Toc85906420"/>
      <w:bookmarkStart w:id="12" w:name="_Toc149670078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3" w:name="_Toc25992"/>
      <w:bookmarkStart w:id="14" w:name="_Toc149670079"/>
      <w:bookmarkStart w:id="15" w:name="_Toc85906421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16" w:name="_Toc5347"/>
      <w:bookmarkStart w:id="17" w:name="_Toc2613"/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asson三色染色又称马松染色，是结缔组织染色中最经典的一种方法，是胶原纤维染色权威而经典的技术方法。所谓三色染色通常是指染胞核和能选择性的显示胶原纤维和肌纤维。该法染色原理与阴离子染料分子的大小和组织的渗透有关：分子的大小由分子量来体现，小分子量易穿透结构致密、渗透性低的组织，而大分子量则只能进入结构疏松的、渗透性高的组织。然而，淡绿或苯胺蓝的分子量很大，因此Masson染色后肌纤维呈红色，胶原纤维呈绿色或蓝色，主要用于区分胶原纤维和肌纤维。</w:t>
      </w:r>
      <w:bookmarkEnd w:id="16"/>
      <w:bookmarkEnd w:id="17"/>
    </w:p>
    <w:p/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8" w:name="_Toc17260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4"/>
      <w:bookmarkEnd w:id="15"/>
      <w:bookmarkEnd w:id="18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JT-12S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上海徕卡仪器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RM2016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冻台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JK-5/6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烤箱</w:t>
            </w:r>
          </w:p>
        </w:tc>
        <w:tc>
          <w:tcPr>
            <w:tcW w:w="2842" w:type="dxa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绍兴泸越</w:t>
            </w:r>
          </w:p>
        </w:tc>
        <w:tc>
          <w:tcPr>
            <w:tcW w:w="4000" w:type="dxa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101-3B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DM500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Pannoramic MIDI II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9" w:name="_Toc85906423"/>
      <w:bookmarkStart w:id="20" w:name="_Toc149670081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冰醋酸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成都市科隆化学品有限公司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重铬酸钾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郑州派尼化学试剂厂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7778-50-9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丽春红2R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阿拉丁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instrText xml:space="preserve"> HYPERLINK "https://www.aladdin-e.com/zh_cn/p104989.html" </w:instrTex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P104989-25g</w:t>
            </w: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酸性品红BS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阿拉丁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instrText xml:space="preserve"> HYPERLINK "https://www.aladdin-e.com/zh_cn/a104916.html" </w:instrTex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A104916-100g</w:t>
            </w: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磷钼酸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天津奥普升化工有限公司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苯胺蓝，酸溶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阿拉丁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A111200-100g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上海懿洋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YSQN41-91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正丁醇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05.001.0886A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2556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22022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1" w:name="_Toc7734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2" w:name="_Toc4327"/>
      <w:bookmarkStart w:id="23" w:name="_Toc1794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.1组织固定。新鲜组织用固定液固定24h以上。将组织修平整，放于脱水盒内。</w:t>
      </w:r>
      <w:bookmarkEnd w:id="22"/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4" w:name="_Toc9039"/>
      <w:bookmarkStart w:id="25" w:name="_Toc2465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.2组织脱水。将脱水盒放进组织脱水机依次脱水，75%酒精4h，85%酒精2h，90%酒精2h，95%酒精1h，无水乙醇I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30min，无水乙醇II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30min，醇苯5-10min，二甲苯I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10min，二甲苯II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10min，蜡I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1h，蜡III 1h。</w:t>
      </w:r>
      <w:bookmarkEnd w:id="24"/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6" w:name="_Toc16945"/>
      <w:bookmarkStart w:id="27" w:name="_Toc2149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.3组织包埋。将浸好蜡的组织于包埋机内进行包埋，贴上标签。</w:t>
      </w:r>
      <w:bookmarkEnd w:id="26"/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8" w:name="_Toc25139"/>
      <w:bookmarkStart w:id="29" w:name="_Toc2161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.4石蜡切片。使用石蜡切片机切片，厚3μm。切片在摊片机40℃ 温水展平，烘箱60℃ 烤片。</w:t>
      </w:r>
      <w:bookmarkEnd w:id="28"/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0" w:name="_Toc20296"/>
      <w:bookmarkStart w:id="31" w:name="_Toc668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.5脱蜡至水。将切片依次放入二甲苯Ⅰ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min，无水乙醇Ⅰ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5min，无水乙醇Ⅱ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5min，95%酒精5min，85%酒精5min，75%酒精5min，纯水5min。</w:t>
      </w:r>
      <w:bookmarkEnd w:id="30"/>
      <w:bookmarkEnd w:id="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</w:pPr>
      <w:bookmarkStart w:id="32" w:name="_Toc1578"/>
      <w:bookmarkStart w:id="33" w:name="_Toc1441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.6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重铬酸钾染色。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切片进入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2.5%重铬酸钾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液中室温浸泡过夜（约15个小时）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,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自来水洗30 s至组织上黄色褪去即可。</w:t>
      </w:r>
      <w:bookmarkEnd w:id="32"/>
      <w:bookmarkEnd w:id="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4" w:name="_Toc30167"/>
      <w:bookmarkStart w:id="35" w:name="_Toc53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7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丽春红酸性品红染色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。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稍稍沥干切片上的多余水分，切片入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丽春红酸性品红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液浸染6 min，此时组织呈现亮红色，如果红色过浅可适当延长染色时间</w:t>
      </w:r>
      <w:bookmarkEnd w:id="3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自来水冲洗至流下的水为无色。</w:t>
      </w:r>
      <w:bookmarkEnd w:id="3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</w:pPr>
      <w:bookmarkStart w:id="36" w:name="_Toc8686"/>
      <w:bookmarkStart w:id="37" w:name="_Toc485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</w:t>
      </w:r>
      <w:bookmarkStart w:id="38" w:name="_Toc766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8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磷钼酸染色</w:t>
      </w:r>
      <w:bookmarkEnd w:id="38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。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切片稍微沥干水分（不能干片），入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磷钼酸水溶液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浸泡约1min。此步为分化作用，分化到胶原纤维呈浅红色，纤维呈红色即可，可根据染色深浅需要自行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分化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的时间，一般1-2min。</w:t>
      </w:r>
      <w:bookmarkEnd w:id="36"/>
      <w:bookmarkEnd w:id="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9" w:name="_Toc19525"/>
      <w:bookmarkStart w:id="40" w:name="_Toc140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9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苯胺蓝染色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。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磷钼酸之后不用水洗，直接入苯胺蓝染液染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6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-30S。</w:t>
      </w:r>
      <w:bookmarkEnd w:id="39"/>
      <w:bookmarkEnd w:id="4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41" w:name="_Toc18140"/>
      <w:bookmarkStart w:id="42" w:name="_Toc2748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</w:t>
      </w:r>
      <w:bookmarkStart w:id="43" w:name="_Toc975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分化</w:t>
      </w:r>
      <w:bookmarkEnd w:id="43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。切片经连续三-五缸1%冰醋酸漂洗分化，毎缸8S左右。</w:t>
      </w:r>
      <w:bookmarkEnd w:id="41"/>
      <w:bookmarkEnd w:id="4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44" w:name="_Toc16555"/>
      <w:bookmarkStart w:id="45" w:name="_Toc511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4.11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透明封片。切片经连续三缸无水乙醇依次脱水约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s，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s，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s，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经二甲苯透明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5min，中性树胶封片。</w:t>
      </w:r>
      <w:bookmarkEnd w:id="44"/>
      <w:bookmarkEnd w:id="4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46" w:name="_Toc9496"/>
      <w:bookmarkStart w:id="47" w:name="_Toc1694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4.12镜检。</w:t>
      </w:r>
      <w:bookmarkEnd w:id="46"/>
      <w:bookmarkEnd w:id="4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8" w:name="_Toc11697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图像采集</w:t>
      </w:r>
      <w:bookmarkEnd w:id="48"/>
    </w:p>
    <w:bookmarkEnd w:id="19"/>
    <w:bookmarkEnd w:id="2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/>
        <w:ind w:firstLine="480" w:firstLineChars="20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采用数字切片扫描仪/显微镜进行图像采集。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/>
        <w:ind w:firstLine="480" w:firstLineChars="20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胶原纤维呈蓝色；肌纤维、纤维素和红细胞呈红色。</w:t>
      </w:r>
    </w:p>
    <w:tbl>
      <w:tblPr>
        <w:tblStyle w:val="15"/>
        <w:tblW w:w="9516" w:type="dxa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1"/>
        <w:gridCol w:w="4815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834640" cy="1501775"/>
                  <wp:effectExtent l="0" t="0" r="10160" b="9525"/>
                  <wp:docPr id="3" name="图片 3" descr="皮肤 masson_0.8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皮肤 masson_0.8x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834640" cy="1501775"/>
                  <wp:effectExtent l="0" t="0" r="10160" b="9525"/>
                  <wp:docPr id="11" name="图片 11" descr="皮肤 masson_10.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皮肤 masson_10.0x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皮肤 8x</w:t>
            </w:r>
          </w:p>
        </w:tc>
        <w:tc>
          <w:tcPr>
            <w:tcW w:w="48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皮肤 100x</w:t>
            </w:r>
          </w:p>
        </w:tc>
      </w:tr>
    </w:tbl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E2458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9952BA9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12756E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A2104A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6C7E0E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0C95D84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57357E"/>
    <w:rsid w:val="37B72FAF"/>
    <w:rsid w:val="38F66D4C"/>
    <w:rsid w:val="395F436A"/>
    <w:rsid w:val="39637B15"/>
    <w:rsid w:val="39D07618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20119C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3C70C3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23E1829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paragraph" w:customStyle="1" w:styleId="64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2684</Words>
  <Characters>3050</Characters>
  <Lines>29</Lines>
  <Paragraphs>8</Paragraphs>
  <TotalTime>0</TotalTime>
  <ScaleCrop>false</ScaleCrop>
  <LinksUpToDate>false</LinksUpToDate>
  <CharactersWithSpaces>3109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2024-07-10T09:14:52Z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5BA6CF0A752647598A53B491ACC3664C_13</vt:lpwstr>
  </property>
</Properties>
</file>