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手动生化实验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2336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手动生化实验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3360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5408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30" w:name="_GoBack"/>
      <w:bookmarkEnd w:id="30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3116"/>
      <w:bookmarkStart w:id="1" w:name="_Toc169253391"/>
      <w:bookmarkStart w:id="2" w:name="_Toc169613566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spacing w:before="120" w:beforeLines="50" w:after="120" w:afterLines="50"/>
        <w:ind w:firstLine="480" w:firstLineChars="20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widowControl/>
        <w:jc w:val="left"/>
        <w:rPr>
          <w:rFonts w:hint="eastAsia"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1"/>
            <w:jc w:val="center"/>
            <w:rPr>
              <w:color w:val="auto"/>
              <w:sz w:val="44"/>
              <w:szCs w:val="44"/>
            </w:rPr>
          </w:pPr>
          <w:r>
            <w:rPr>
              <w:color w:val="auto"/>
              <w:sz w:val="44"/>
              <w:szCs w:val="44"/>
              <w:lang w:val="zh-CN"/>
            </w:rPr>
            <w:t>目录</w:t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"_Toc169613566"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声明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_Toc169613566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4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"_Toc169613567"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一、样本信息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_Toc169613567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"_Toc169613568"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二、实验仪器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_Toc169613568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"_Toc169613569"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三、实验步骤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_Toc169613569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"_Toc169613570"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1.标本处理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_Toc169613570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"_Toc169613571"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血清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_Toc169613571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"_Toc169613572"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血浆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_Toc169613572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"_Toc169613573"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尿液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_Toc169613573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"_Toc169613574"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2.尿素氮试剂盒检测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_Toc169613574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"_Toc169613575"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四、数据分析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_Toc169613575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pageBreakBefore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3" w:name="_Toc169613567"/>
      <w:bookmarkStart w:id="4" w:name="_Toc54712428"/>
      <w:bookmarkStart w:id="5" w:name="_Toc149670078"/>
      <w:bookmarkStart w:id="6" w:name="_Toc67061766"/>
      <w:bookmarkStart w:id="7" w:name="_Toc67067673"/>
      <w:bookmarkStart w:id="8" w:name="_Toc509220866"/>
      <w:bookmarkStart w:id="9" w:name="_Toc40709121"/>
      <w:bookmarkStart w:id="10" w:name="_Toc85906420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样本信息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1" w:name="_Toc149670079"/>
      <w:bookmarkStart w:id="12" w:name="_Toc169613568"/>
      <w:bookmarkStart w:id="13" w:name="_Toc85906421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height:93.75pt;width:7.15pt;mso-position-horizontal:center;mso-position-horizontal-relative:margin;mso-position-vertical:center;mso-position-vertical-relative:margin;z-index:251662336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D8dFff&#10;IwIAADk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实验仪器</w:t>
      </w:r>
      <w:bookmarkEnd w:id="11"/>
      <w:bookmarkEnd w:id="12"/>
      <w:bookmarkEnd w:id="13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5"/>
        <w:gridCol w:w="2932"/>
        <w:gridCol w:w="3678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175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93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3678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175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高速微量冷冻离心机</w:t>
            </w:r>
          </w:p>
        </w:tc>
        <w:tc>
          <w:tcPr>
            <w:tcW w:w="293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SciloEGX</w:t>
            </w:r>
          </w:p>
        </w:tc>
        <w:tc>
          <w:tcPr>
            <w:tcW w:w="3678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CF1524R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175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双光束紫外可见分光光度计</w:t>
            </w:r>
          </w:p>
        </w:tc>
        <w:tc>
          <w:tcPr>
            <w:tcW w:w="293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佑科仪器</w:t>
            </w:r>
          </w:p>
        </w:tc>
        <w:tc>
          <w:tcPr>
            <w:tcW w:w="3678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T2602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3175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纯水仪 </w:t>
            </w:r>
          </w:p>
        </w:tc>
        <w:tc>
          <w:tcPr>
            <w:tcW w:w="293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成都品成科技有限公司</w:t>
            </w:r>
          </w:p>
        </w:tc>
        <w:tc>
          <w:tcPr>
            <w:tcW w:w="3678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PCJ-60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175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水浴锅</w:t>
            </w:r>
          </w:p>
        </w:tc>
        <w:tc>
          <w:tcPr>
            <w:tcW w:w="293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JOANLAB</w:t>
            </w:r>
          </w:p>
        </w:tc>
        <w:tc>
          <w:tcPr>
            <w:tcW w:w="3678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BHS-1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175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93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3678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175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932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3678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4640030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175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93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3678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4640040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175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bookmarkStart w:id="14" w:name="_Toc457909481"/>
            <w:bookmarkEnd w:id="14"/>
            <w:bookmarkStart w:id="15" w:name="_Toc457908951"/>
            <w:bookmarkEnd w:id="15"/>
            <w:bookmarkStart w:id="16" w:name="_Toc85906423"/>
            <w:bookmarkStart w:id="17" w:name="_Toc149670081"/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93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3678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4640050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175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93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3678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4640060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5"/>
        <w:gridCol w:w="2610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175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61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175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尿素氮（BUN）测定试剂盒</w:t>
            </w:r>
          </w:p>
        </w:tc>
        <w:tc>
          <w:tcPr>
            <w:tcW w:w="261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南京建成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C013-2-1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175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离心管</w:t>
            </w:r>
          </w:p>
        </w:tc>
        <w:tc>
          <w:tcPr>
            <w:tcW w:w="261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MCT-001-150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175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研磨管</w:t>
            </w:r>
          </w:p>
        </w:tc>
        <w:tc>
          <w:tcPr>
            <w:tcW w:w="261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HT-200-M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175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61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BS-10-T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3175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61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T-001-200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175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61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BS-1000-T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175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61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T-001-1250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3"/>
        </w:numPr>
        <w:spacing w:before="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8" w:name="_Toc169613569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实验步骤</w:t>
      </w:r>
      <w:bookmarkEnd w:id="16"/>
      <w:bookmarkEnd w:id="17"/>
      <w:bookmarkEnd w:id="18"/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19" w:name="_Toc169613570"/>
      <w:r>
        <w:rPr>
          <w:rFonts w:hint="eastAsia" w:ascii="Times New Roman" w:hAnsi="Times New Roman" w:eastAsiaTheme="minorEastAsia"/>
          <w:sz w:val="28"/>
          <w:szCs w:val="28"/>
        </w:rPr>
        <w:t>标本处理</w:t>
      </w:r>
      <w:bookmarkEnd w:id="19"/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0" w:name="_Toc169613571"/>
      <w:bookmarkStart w:id="21" w:name="_Toc86324235"/>
      <w:bookmarkStart w:id="22" w:name="_Toc24322"/>
      <w:bookmarkStart w:id="23" w:name="_Toc149670083"/>
      <w:bookmarkStart w:id="24" w:name="_Toc22200"/>
      <w:r>
        <w:rPr>
          <w:rFonts w:ascii="Times New Roman" w:hAnsi="Times New Roman"/>
          <w:color w:val="E46C0A" w:themeColor="accent6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209550" cy="1143000"/>
                <wp:effectExtent l="0" t="0" r="0" b="0"/>
                <wp:wrapNone/>
                <wp:docPr id="37" name="左中括号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9550" cy="1143000"/>
                        </a:xfrm>
                        <a:prstGeom prst="leftBracket">
                          <a:avLst>
                            <a:gd name="adj" fmla="val 45455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5" type="#_x0000_t85" style="position:absolute;left:0pt;height:90pt;width:16.5pt;mso-position-horizontal:center;mso-position-horizontal-relative:margin;mso-position-vertical:center;mso-position-vertical-relative:margin;z-index:251660288;mso-width-relative:page;mso-height-relative:page;" filled="f" stroked="f" coordsize="21600,21600" o:allowincell="f" o:gfxdata="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lo95q0gAAAAQBAAAPAAAAAAAA&#10;AAEAIAAAACIAAABkcnMvZG93bnJldi54bWxQSwECFAAUAAAACACHTuJAsmE1MxgCAAAWBAAADgAA&#10;AAAAAAABACAAAAAhAQAAZHJzL2Uyb0RvYy54bWxQSwUGAAAAAAYABgBZAQAAqwUAAAAA&#10;" adj="1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血清</w:t>
      </w:r>
      <w:bookmarkEnd w:id="20"/>
      <w:bookmarkEnd w:id="21"/>
      <w:bookmarkEnd w:id="22"/>
      <w:bookmarkEnd w:id="23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使用不含热原和内毒素的试管，操作过程中避免任何细胞刺激，收集血液后，室温血液自然凝固10-20分钟，3000 rpm离心10分钟，仔细收集上清，检测或者分装后-20 ℃或 -80 ℃保存，避免反复冻融。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5" w:name="_Toc169613572"/>
      <w:bookmarkStart w:id="26" w:name="_Toc4106"/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血浆</w:t>
      </w:r>
      <w:bookmarkEnd w:id="25"/>
      <w:bookmarkEnd w:id="26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用含抗凝剂的采集管或离心管采集血液样本，样本采集后30分钟内，3000 rpm离心10-20分钟，取上清检测或者分装后-20 ℃或 - 80℃保存，避免反复冻融。保存过程中如有沉淀形成，应该再次离心。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7" w:name="_Toc169613573"/>
      <w:r>
        <w:rPr>
          <w:rFonts w:ascii="Times New Roman" w:hAnsi="Times New Roman"/>
          <w:color w:val="E46C0A" w:themeColor="accent6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margin">
                  <wp:posOffset>3006725</wp:posOffset>
                </wp:positionH>
                <wp:positionV relativeFrom="margin">
                  <wp:posOffset>3997325</wp:posOffset>
                </wp:positionV>
                <wp:extent cx="209550" cy="1143000"/>
                <wp:effectExtent l="0" t="0" r="0" b="0"/>
                <wp:wrapNone/>
                <wp:docPr id="3" name="左中括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9550" cy="1143000"/>
                        </a:xfrm>
                        <a:prstGeom prst="leftBracket">
                          <a:avLst>
                            <a:gd name="adj" fmla="val 45455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5" type="#_x0000_t85" style="position:absolute;left:0pt;margin-left:236.75pt;margin-top:314.75pt;height:90pt;width:16.5pt;mso-position-horizontal-relative:margin;mso-position-vertical-relative:margin;z-index:251659264;mso-width-relative:page;mso-height-relative:page;" filled="f" stroked="f" coordsize="21600,21600" o:allowincell="f" o:gfxdata="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aXc5D9gAAAALAQAADwAA&#10;AAAAAAABACAAAAAiAAAAZHJzL2Rvd25yZXYueG1sUEsBAhQAFAAAAAgAh07iQN7cDdYWAgAAFAQA&#10;AA4AAAAAAAAAAQAgAAAAJwEAAGRycy9lMm9Eb2MueG1sUEsFBgAAAAAGAAYAWQEAAK8FAAAAAA==&#10;" adj="1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尿液</w:t>
      </w:r>
      <w:bookmarkEnd w:id="24"/>
      <w:bookmarkEnd w:id="27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收集晨起中段尿（临床）或晨间1 h尿（动物）直接分装到离心管中，用生理盐水作1:10~1:50稀释。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28" w:name="_Toc169613574"/>
      <w:r>
        <w:rPr>
          <w:rFonts w:hint="eastAsia" w:ascii="Times New Roman" w:hAnsi="Times New Roman" w:eastAsiaTheme="minorEastAsia"/>
          <w:sz w:val="28"/>
          <w:szCs w:val="28"/>
        </w:rPr>
        <w:t>尿素氮试剂盒检测</w:t>
      </w:r>
      <w:bookmarkEnd w:id="28"/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试剂组成与配置（</w:t>
      </w:r>
      <w:r>
        <w:rPr>
          <w:rFonts w:ascii="Times New Roman" w:hAnsi="Times New Roman" w:eastAsiaTheme="minorEastAsia"/>
          <w:sz w:val="24"/>
          <w:szCs w:val="24"/>
        </w:rPr>
        <w:t>100 管/96 样</w:t>
      </w:r>
      <w:r>
        <w:rPr>
          <w:rFonts w:hint="eastAsia" w:ascii="Times New Roman" w:hAnsi="Times New Roman" w:eastAsiaTheme="minorEastAsia"/>
          <w:sz w:val="24"/>
          <w:szCs w:val="24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：</w:t>
      </w:r>
    </w:p>
    <w:p>
      <w:pPr>
        <w:spacing w:line="360" w:lineRule="auto"/>
        <w:ind w:left="630" w:leftChars="300" w:firstLine="0" w:firstLineChars="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>试剂一：酶贮备液，</w:t>
      </w:r>
      <w:r>
        <w:rPr>
          <w:rFonts w:ascii="Times New Roman" w:hAnsi="Times New Roman" w:eastAsiaTheme="minorEastAsia"/>
          <w:kern w:val="2"/>
          <w:sz w:val="24"/>
          <w:szCs w:val="24"/>
        </w:rPr>
        <w:t>0.1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mL×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1支；酶稀释液</w:t>
      </w:r>
      <w:r>
        <w:rPr>
          <w:rFonts w:ascii="Times New Roman" w:hAnsi="Times New Roman" w:eastAsiaTheme="minorEastAsia"/>
          <w:kern w:val="2"/>
          <w:sz w:val="24"/>
          <w:szCs w:val="24"/>
        </w:rPr>
        <w:t>30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mL×1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瓶。</w:t>
      </w:r>
      <w:r>
        <w:rPr>
          <w:rFonts w:ascii="Times New Roman" w:hAnsi="Times New Roman" w:eastAsiaTheme="minorEastAsia"/>
          <w:kern w:val="2"/>
          <w:sz w:val="24"/>
          <w:szCs w:val="24"/>
        </w:rPr>
        <w:t>4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℃保存。</w:t>
      </w:r>
    </w:p>
    <w:p>
      <w:pPr>
        <w:spacing w:line="360" w:lineRule="auto"/>
        <w:ind w:left="630" w:leftChars="300" w:firstLine="0" w:firstLineChars="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>缓冲酶液的配制：临用时按照酶贮备液∶酶稀释液</w:t>
      </w:r>
      <w:r>
        <w:rPr>
          <w:rFonts w:ascii="Times New Roman" w:hAnsi="Times New Roman" w:eastAsiaTheme="minorEastAsia"/>
          <w:kern w:val="2"/>
          <w:sz w:val="24"/>
          <w:szCs w:val="24"/>
        </w:rPr>
        <w:t>=3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∶</w:t>
      </w:r>
      <w:r>
        <w:rPr>
          <w:rFonts w:ascii="Times New Roman" w:hAnsi="Times New Roman" w:eastAsiaTheme="minorEastAsia"/>
          <w:kern w:val="2"/>
          <w:sz w:val="24"/>
          <w:szCs w:val="24"/>
        </w:rPr>
        <w:t>1000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配成缓冲酶液，现用现配。 </w:t>
      </w:r>
    </w:p>
    <w:p>
      <w:pPr>
        <w:spacing w:line="360" w:lineRule="auto"/>
        <w:ind w:left="0" w:leftChars="0" w:firstLine="631" w:firstLineChars="263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>试剂二：酚显色剂，</w:t>
      </w:r>
      <w:r>
        <w:rPr>
          <w:rFonts w:ascii="Times New Roman" w:hAnsi="Times New Roman" w:eastAsiaTheme="minorEastAsia"/>
          <w:kern w:val="2"/>
          <w:sz w:val="24"/>
          <w:szCs w:val="24"/>
        </w:rPr>
        <w:t>100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mL×1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瓶，</w:t>
      </w:r>
      <w:r>
        <w:rPr>
          <w:rFonts w:ascii="Times New Roman" w:hAnsi="Times New Roman" w:eastAsiaTheme="minorEastAsia"/>
          <w:kern w:val="2"/>
          <w:sz w:val="24"/>
          <w:szCs w:val="24"/>
        </w:rPr>
        <w:t>4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℃避光保存。 </w:t>
      </w:r>
    </w:p>
    <w:p>
      <w:pPr>
        <w:spacing w:line="360" w:lineRule="auto"/>
        <w:ind w:left="630" w:leftChars="300" w:firstLine="0" w:firstLineChars="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>试剂三：碱性次氯酸钠，</w:t>
      </w:r>
      <w:r>
        <w:rPr>
          <w:rFonts w:ascii="Times New Roman" w:hAnsi="Times New Roman" w:eastAsiaTheme="minorEastAsia"/>
          <w:kern w:val="2"/>
          <w:sz w:val="24"/>
          <w:szCs w:val="24"/>
        </w:rPr>
        <w:t>100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mL×1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瓶，</w:t>
      </w:r>
      <w:r>
        <w:rPr>
          <w:rFonts w:ascii="Times New Roman" w:hAnsi="Times New Roman" w:eastAsiaTheme="minorEastAsia"/>
          <w:kern w:val="2"/>
          <w:sz w:val="24"/>
          <w:szCs w:val="24"/>
        </w:rPr>
        <w:t>4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℃保存。 </w:t>
      </w:r>
    </w:p>
    <w:p>
      <w:pPr>
        <w:spacing w:line="360" w:lineRule="auto"/>
        <w:ind w:left="630" w:leftChars="300" w:firstLine="0" w:firstLineChars="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>试剂四：</w:t>
      </w:r>
      <w:r>
        <w:rPr>
          <w:rFonts w:ascii="Times New Roman" w:hAnsi="Times New Roman" w:eastAsiaTheme="minorEastAsia"/>
          <w:kern w:val="2"/>
          <w:sz w:val="24"/>
          <w:szCs w:val="24"/>
        </w:rPr>
        <w:t>BUN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标准品，恒重的尿素</w:t>
      </w:r>
      <w:r>
        <w:rPr>
          <w:rFonts w:ascii="Times New Roman" w:hAnsi="Times New Roman" w:eastAsiaTheme="minorEastAsia"/>
          <w:kern w:val="2"/>
          <w:sz w:val="24"/>
          <w:szCs w:val="24"/>
        </w:rPr>
        <w:t>6.006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mg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粉剂</w:t>
      </w:r>
      <w:r>
        <w:rPr>
          <w:rFonts w:ascii="Times New Roman" w:hAnsi="Times New Roman" w:eastAsiaTheme="minorEastAsia"/>
          <w:kern w:val="2"/>
          <w:sz w:val="24"/>
          <w:szCs w:val="24"/>
        </w:rPr>
        <w:t>×3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支。</w:t>
      </w:r>
    </w:p>
    <w:p>
      <w:pPr>
        <w:spacing w:line="360" w:lineRule="auto"/>
        <w:ind w:left="630" w:leftChars="300" w:firstLine="0" w:firstLineChars="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ascii="Times New Roman" w:hAnsi="Times New Roman" w:eastAsiaTheme="minorEastAsia"/>
          <w:kern w:val="2"/>
          <w:sz w:val="24"/>
          <w:szCs w:val="24"/>
        </w:rPr>
        <w:t>100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mmol/L BUN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标准贮备液配制：临用前取</w:t>
      </w:r>
      <w:r>
        <w:rPr>
          <w:rFonts w:ascii="Times New Roman" w:hAnsi="Times New Roman" w:eastAsiaTheme="minorEastAsia"/>
          <w:kern w:val="2"/>
          <w:sz w:val="24"/>
          <w:szCs w:val="24"/>
        </w:rPr>
        <w:t>1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支粉剂加</w:t>
      </w:r>
      <w:r>
        <w:rPr>
          <w:rFonts w:ascii="Times New Roman" w:hAnsi="Times New Roman" w:eastAsiaTheme="minorEastAsia"/>
          <w:kern w:val="2"/>
          <w:sz w:val="24"/>
          <w:szCs w:val="24"/>
        </w:rPr>
        <w:t>1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mL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双蒸水配制成</w:t>
      </w:r>
      <w:r>
        <w:rPr>
          <w:rFonts w:ascii="Times New Roman" w:hAnsi="Times New Roman" w:eastAsiaTheme="minorEastAsia"/>
          <w:kern w:val="2"/>
          <w:sz w:val="24"/>
          <w:szCs w:val="24"/>
        </w:rPr>
        <w:t>100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mmol/L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标准贮备液，</w:t>
      </w:r>
      <w:r>
        <w:rPr>
          <w:rFonts w:ascii="Times New Roman" w:hAnsi="Times New Roman" w:eastAsiaTheme="minorEastAsia"/>
          <w:kern w:val="2"/>
          <w:sz w:val="24"/>
          <w:szCs w:val="24"/>
        </w:rPr>
        <w:t>4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℃保存。</w:t>
      </w:r>
    </w:p>
    <w:p>
      <w:pPr>
        <w:spacing w:line="360" w:lineRule="auto"/>
        <w:ind w:left="630" w:leftChars="300" w:firstLine="0" w:firstLineChars="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ascii="Times New Roman" w:hAnsi="Times New Roman" w:eastAsiaTheme="minorEastAsia"/>
          <w:kern w:val="2"/>
          <w:sz w:val="24"/>
          <w:szCs w:val="24"/>
        </w:rPr>
        <w:t>10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mmol/L BUN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标准应用液配制：将1</w:t>
      </w:r>
      <w:r>
        <w:rPr>
          <w:rFonts w:ascii="Times New Roman" w:hAnsi="Times New Roman" w:eastAsiaTheme="minorEastAsia"/>
          <w:kern w:val="2"/>
          <w:sz w:val="24"/>
          <w:szCs w:val="24"/>
        </w:rPr>
        <w:t>00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mmol/L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标准贮备液用双蒸水</w:t>
      </w:r>
      <w:r>
        <w:rPr>
          <w:rFonts w:ascii="Times New Roman" w:hAnsi="Times New Roman" w:eastAsiaTheme="minorEastAsia"/>
          <w:kern w:val="2"/>
          <w:sz w:val="24"/>
          <w:szCs w:val="24"/>
        </w:rPr>
        <w:t>1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∶</w:t>
      </w:r>
      <w:r>
        <w:rPr>
          <w:rFonts w:ascii="Times New Roman" w:hAnsi="Times New Roman" w:eastAsiaTheme="minorEastAsia"/>
          <w:kern w:val="2"/>
          <w:sz w:val="24"/>
          <w:szCs w:val="24"/>
        </w:rPr>
        <w:t>9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稀释（即</w:t>
      </w:r>
      <w:r>
        <w:rPr>
          <w:rFonts w:ascii="Times New Roman" w:hAnsi="Times New Roman" w:eastAsiaTheme="minorEastAsia"/>
          <w:kern w:val="2"/>
          <w:sz w:val="24"/>
          <w:szCs w:val="24"/>
        </w:rPr>
        <w:t>10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倍稀释），配制成</w:t>
      </w:r>
      <w:r>
        <w:rPr>
          <w:rFonts w:ascii="Times New Roman" w:hAnsi="Times New Roman" w:eastAsiaTheme="minorEastAsia"/>
          <w:kern w:val="2"/>
          <w:sz w:val="24"/>
          <w:szCs w:val="24"/>
        </w:rPr>
        <w:t>10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mmol/L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BUN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标准应用液，</w:t>
      </w:r>
      <w:r>
        <w:rPr>
          <w:rFonts w:ascii="Times New Roman" w:hAnsi="Times New Roman" w:eastAsiaTheme="minorEastAsia"/>
          <w:kern w:val="2"/>
          <w:sz w:val="24"/>
          <w:szCs w:val="24"/>
        </w:rPr>
        <w:t>4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℃保存 </w:t>
      </w:r>
      <w:r>
        <w:rPr>
          <w:rFonts w:ascii="Times New Roman" w:hAnsi="Times New Roman" w:eastAsiaTheme="minorEastAsia"/>
          <w:kern w:val="2"/>
          <w:sz w:val="24"/>
          <w:szCs w:val="24"/>
        </w:rPr>
        <w:t>2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～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3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天。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操作表</w:t>
      </w:r>
      <w:r>
        <w:rPr>
          <w:rFonts w:hint="eastAsia" w:ascii="Times New Roman" w:hAnsi="Times New Roman" w:eastAsiaTheme="minorEastAsia"/>
          <w:sz w:val="24"/>
          <w:szCs w:val="24"/>
        </w:rPr>
        <w:t>：</w:t>
      </w:r>
    </w:p>
    <w:tbl>
      <w:tblPr>
        <w:tblStyle w:val="16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8"/>
        <w:gridCol w:w="1430"/>
        <w:gridCol w:w="1430"/>
        <w:gridCol w:w="14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7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750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空白管</w:t>
            </w:r>
          </w:p>
        </w:tc>
        <w:tc>
          <w:tcPr>
            <w:tcW w:w="750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标准管</w:t>
            </w:r>
          </w:p>
        </w:tc>
        <w:tc>
          <w:tcPr>
            <w:tcW w:w="750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测定管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7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双蒸水(mL)</w:t>
            </w:r>
          </w:p>
        </w:tc>
        <w:tc>
          <w:tcPr>
            <w:tcW w:w="750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0.02</w:t>
            </w:r>
          </w:p>
        </w:tc>
        <w:tc>
          <w:tcPr>
            <w:tcW w:w="750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750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7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10mmol/mL标准应用液（mL）</w:t>
            </w:r>
          </w:p>
        </w:tc>
        <w:tc>
          <w:tcPr>
            <w:tcW w:w="750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750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0.02</w:t>
            </w:r>
          </w:p>
        </w:tc>
        <w:tc>
          <w:tcPr>
            <w:tcW w:w="750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7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待测样本（mL）</w:t>
            </w:r>
          </w:p>
        </w:tc>
        <w:tc>
          <w:tcPr>
            <w:tcW w:w="750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750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750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0.02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7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缓冲酶液（mL）</w:t>
            </w:r>
          </w:p>
        </w:tc>
        <w:tc>
          <w:tcPr>
            <w:tcW w:w="750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0.25</w:t>
            </w:r>
          </w:p>
        </w:tc>
        <w:tc>
          <w:tcPr>
            <w:tcW w:w="750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0.25</w:t>
            </w:r>
          </w:p>
        </w:tc>
        <w:tc>
          <w:tcPr>
            <w:tcW w:w="750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0.25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4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混匀，37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℃准确水浴10分钟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7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酚显色剂（mL）</w:t>
            </w:r>
          </w:p>
        </w:tc>
        <w:tc>
          <w:tcPr>
            <w:tcW w:w="750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1</w:t>
            </w:r>
          </w:p>
        </w:tc>
        <w:tc>
          <w:tcPr>
            <w:tcW w:w="750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1</w:t>
            </w:r>
          </w:p>
        </w:tc>
        <w:tc>
          <w:tcPr>
            <w:tcW w:w="750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7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碱性次氯酸钠（mL）</w:t>
            </w:r>
          </w:p>
        </w:tc>
        <w:tc>
          <w:tcPr>
            <w:tcW w:w="750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1</w:t>
            </w:r>
          </w:p>
        </w:tc>
        <w:tc>
          <w:tcPr>
            <w:tcW w:w="750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1</w:t>
            </w:r>
          </w:p>
        </w:tc>
        <w:tc>
          <w:tcPr>
            <w:tcW w:w="750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4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充分混匀，37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℃水浴10分钟，波长640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nm，1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cm光径，双蒸水调零，测定各管吸光度OD值</w:t>
            </w:r>
          </w:p>
        </w:tc>
      </w:tr>
    </w:tbl>
    <w:p>
      <w:pPr>
        <w:rPr>
          <w:rFonts w:ascii="Times New Roman" w:hAnsi="Times New Roman" w:eastAsiaTheme="minorEastAsia"/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0" w:after="120" w:afterLines="50" w:line="360" w:lineRule="auto"/>
        <w:rPr>
          <w:rFonts w:eastAsiaTheme="minorEastAsia"/>
          <w:sz w:val="28"/>
          <w:szCs w:val="28"/>
        </w:rPr>
      </w:pPr>
      <w:bookmarkStart w:id="29" w:name="_Toc169613575"/>
      <w:r>
        <w:rPr>
          <w:rFonts w:hint="eastAsia" w:eastAsiaTheme="minorEastAsia"/>
          <w:sz w:val="28"/>
          <w:szCs w:val="28"/>
        </w:rPr>
        <w:t>数据分析</w:t>
      </w:r>
      <w:bookmarkEnd w:id="29"/>
    </w:p>
    <w:p>
      <w:pPr>
        <w:pStyle w:val="50"/>
        <w:numPr>
          <w:ilvl w:val="0"/>
          <w:numId w:val="0"/>
        </w:numPr>
        <w:spacing w:after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/>
          <w:color w:val="040404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 w:ascii="Times New Roman" w:hAnsi="Times New Roman"/>
          <w:color w:val="040404"/>
          <w:sz w:val="24"/>
          <w:szCs w:val="24"/>
          <w:shd w:val="clear" w:color="auto" w:fill="FFFFFF"/>
          <w:lang w:val="en-US" w:eastAsia="zh-CN"/>
        </w:rPr>
        <w:t>1</w:t>
      </w:r>
      <w:r>
        <w:rPr>
          <w:rFonts w:hint="eastAsia" w:ascii="Times New Roman" w:hAnsi="Times New Roman"/>
          <w:color w:val="040404"/>
          <w:sz w:val="24"/>
          <w:szCs w:val="24"/>
          <w:shd w:val="clear" w:color="auto" w:fill="FFFFFF"/>
          <w:lang w:eastAsia="zh-CN"/>
        </w:rPr>
        <w:t>）</w:t>
      </w:r>
      <w:r>
        <w:rPr>
          <w:rFonts w:ascii="Times New Roman" w:hAnsi="Times New Roman"/>
          <w:color w:val="040404"/>
          <w:sz w:val="24"/>
          <w:szCs w:val="24"/>
          <w:shd w:val="clear" w:color="auto" w:fill="FFFFFF"/>
        </w:rPr>
        <w:t>BUN</w:t>
      </w:r>
      <w:r>
        <w:rPr>
          <w:rFonts w:hint="eastAsia"/>
          <w:color w:val="040404"/>
          <w:sz w:val="24"/>
          <w:szCs w:val="24"/>
          <w:shd w:val="clear" w:color="auto" w:fill="FFFFFF"/>
        </w:rPr>
        <w:t>含量</w:t>
      </w:r>
      <w:r>
        <w:rPr>
          <w:color w:val="040404"/>
          <w:sz w:val="24"/>
          <w:szCs w:val="24"/>
          <w:shd w:val="clear" w:color="auto" w:fill="FFFFFF"/>
        </w:rPr>
        <w:t>计算公式</w:t>
      </w:r>
    </w:p>
    <w:p>
      <w:pPr>
        <w:spacing w:line="360" w:lineRule="auto"/>
        <w:ind w:left="630" w:leftChars="30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BUN浓度（</w:t>
      </w:r>
      <w:r>
        <w:rPr>
          <w:rFonts w:ascii="Times New Roman" w:hAnsi="Times New Roman" w:eastAsiaTheme="minorEastAsia"/>
          <w:sz w:val="24"/>
          <w:szCs w:val="24"/>
        </w:rPr>
        <w:t>mmol/L</w:t>
      </w:r>
      <w:r>
        <w:rPr>
          <w:rFonts w:hint="eastAsia" w:ascii="Times New Roman" w:hAnsi="Times New Roman" w:eastAsiaTheme="minorEastAsia"/>
          <w:sz w:val="24"/>
          <w:szCs w:val="24"/>
        </w:rPr>
        <w:t>）=（A</w:t>
      </w:r>
      <w:r>
        <w:rPr>
          <w:rFonts w:hint="eastAsia" w:ascii="Times New Roman" w:hAnsi="Times New Roman" w:eastAsiaTheme="minorEastAsia"/>
          <w:sz w:val="24"/>
          <w:szCs w:val="24"/>
          <w:vertAlign w:val="subscript"/>
        </w:rPr>
        <w:t>测定</w:t>
      </w:r>
      <w:r>
        <w:rPr>
          <w:rFonts w:hint="eastAsia" w:ascii="Times New Roman" w:hAnsi="Times New Roman" w:eastAsiaTheme="minorEastAsia"/>
          <w:sz w:val="24"/>
          <w:szCs w:val="24"/>
        </w:rPr>
        <w:t>-A</w:t>
      </w:r>
      <w:r>
        <w:rPr>
          <w:rFonts w:hint="eastAsia" w:ascii="Times New Roman" w:hAnsi="Times New Roman" w:eastAsiaTheme="minorEastAsia"/>
          <w:sz w:val="24"/>
          <w:szCs w:val="24"/>
          <w:vertAlign w:val="subscript"/>
        </w:rPr>
        <w:t>空白</w:t>
      </w:r>
      <w:r>
        <w:rPr>
          <w:rFonts w:hint="eastAsia" w:ascii="Times New Roman" w:hAnsi="Times New Roman" w:eastAsiaTheme="minorEastAsia"/>
          <w:sz w:val="24"/>
          <w:szCs w:val="24"/>
        </w:rPr>
        <w:t>）/（A</w:t>
      </w:r>
      <w:r>
        <w:rPr>
          <w:rFonts w:hint="eastAsia" w:ascii="Times New Roman" w:hAnsi="Times New Roman" w:eastAsiaTheme="minorEastAsia"/>
          <w:sz w:val="24"/>
          <w:szCs w:val="24"/>
          <w:vertAlign w:val="subscript"/>
        </w:rPr>
        <w:t>标准</w:t>
      </w:r>
      <w:r>
        <w:rPr>
          <w:rFonts w:hint="eastAsia" w:ascii="Times New Roman" w:hAnsi="Times New Roman" w:eastAsiaTheme="minorEastAsia"/>
          <w:sz w:val="24"/>
          <w:szCs w:val="24"/>
        </w:rPr>
        <w:t>-A</w:t>
      </w:r>
      <w:r>
        <w:rPr>
          <w:rFonts w:hint="eastAsia" w:ascii="Times New Roman" w:hAnsi="Times New Roman" w:eastAsiaTheme="minorEastAsia"/>
          <w:sz w:val="24"/>
          <w:szCs w:val="24"/>
          <w:vertAlign w:val="subscript"/>
        </w:rPr>
        <w:t>空白</w:t>
      </w:r>
      <w:r>
        <w:rPr>
          <w:rFonts w:hint="eastAsia" w:ascii="Times New Roman" w:hAnsi="Times New Roman" w:eastAsiaTheme="minorEastAsia"/>
          <w:sz w:val="24"/>
          <w:szCs w:val="24"/>
        </w:rPr>
        <w:t>）*C</w:t>
      </w:r>
      <w:r>
        <w:rPr>
          <w:rFonts w:hint="eastAsia" w:ascii="Times New Roman" w:hAnsi="Times New Roman" w:eastAsiaTheme="minorEastAsia"/>
          <w:sz w:val="24"/>
          <w:szCs w:val="24"/>
          <w:vertAlign w:val="subscript"/>
        </w:rPr>
        <w:t>标准</w:t>
      </w:r>
      <w:r>
        <w:rPr>
          <w:rFonts w:hint="eastAsia" w:ascii="Times New Roman" w:hAnsi="Times New Roman" w:eastAsiaTheme="minorEastAsia"/>
          <w:sz w:val="24"/>
          <w:szCs w:val="24"/>
        </w:rPr>
        <w:t>（</w:t>
      </w:r>
      <w:r>
        <w:rPr>
          <w:rFonts w:ascii="Times New Roman" w:hAnsi="Times New Roman" w:eastAsiaTheme="minorEastAsia"/>
          <w:sz w:val="24"/>
          <w:szCs w:val="24"/>
        </w:rPr>
        <w:t>10mmol/L</w:t>
      </w:r>
      <w:r>
        <w:rPr>
          <w:rFonts w:hint="eastAsia" w:ascii="Times New Roman" w:hAnsi="Times New Roman" w:eastAsiaTheme="minorEastAsia"/>
          <w:sz w:val="24"/>
          <w:szCs w:val="24"/>
        </w:rPr>
        <w:t xml:space="preserve"> ）*N（样本测试前稀释倍数）</w:t>
      </w:r>
    </w:p>
    <w:p>
      <w:pPr>
        <w:spacing w:line="360" w:lineRule="auto"/>
        <w:rPr>
          <w:rStyle w:val="18"/>
          <w:rFonts w:ascii="Times New Roman" w:hAnsi="Times New Roman" w:eastAsiaTheme="minorEastAsia"/>
          <w:color w:val="FF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Theme="minorEastAsia"/>
          <w:sz w:val="24"/>
          <w:szCs w:val="24"/>
        </w:rPr>
      </w:pPr>
      <w:r>
        <w:rPr>
          <w:rStyle w:val="18"/>
          <w:rFonts w:ascii="Times New Roman" w:hAnsi="Times New Roman" w:eastAsiaTheme="minorEastAsia"/>
          <w:color w:val="FF0000"/>
          <w:sz w:val="24"/>
          <w:szCs w:val="24"/>
        </w:rPr>
        <w:t>详细实验结果见附件一、附件二</w:t>
      </w: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6432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4384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8480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7456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95A6E96"/>
    <w:multiLevelType w:val="multilevel"/>
    <w:tmpl w:val="695A6E96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2431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4EEC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D76FA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85903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256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2751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5DAB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B945A1"/>
    <w:rsid w:val="0B8C31F9"/>
    <w:rsid w:val="0BC24B81"/>
    <w:rsid w:val="0BF202F5"/>
    <w:rsid w:val="0D1F336B"/>
    <w:rsid w:val="0E504C09"/>
    <w:rsid w:val="0E9D6BBB"/>
    <w:rsid w:val="0ECE0394"/>
    <w:rsid w:val="0EF44384"/>
    <w:rsid w:val="0EFA5E48"/>
    <w:rsid w:val="0F326BA0"/>
    <w:rsid w:val="0F841987"/>
    <w:rsid w:val="108F368D"/>
    <w:rsid w:val="120C61ED"/>
    <w:rsid w:val="13136145"/>
    <w:rsid w:val="135F33F5"/>
    <w:rsid w:val="14027288"/>
    <w:rsid w:val="140C23A5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3F285C"/>
    <w:rsid w:val="1B4C6F48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6C045E9"/>
    <w:rsid w:val="27AC402D"/>
    <w:rsid w:val="27B02D51"/>
    <w:rsid w:val="27B53A68"/>
    <w:rsid w:val="28117266"/>
    <w:rsid w:val="286740D6"/>
    <w:rsid w:val="287C4974"/>
    <w:rsid w:val="28C747BD"/>
    <w:rsid w:val="29876764"/>
    <w:rsid w:val="29B449E4"/>
    <w:rsid w:val="29E54C96"/>
    <w:rsid w:val="2A6E72C4"/>
    <w:rsid w:val="2AF21C5F"/>
    <w:rsid w:val="2AFD6FC6"/>
    <w:rsid w:val="2B053FA0"/>
    <w:rsid w:val="2B6A3B8F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306A53C9"/>
    <w:rsid w:val="30AA0DE7"/>
    <w:rsid w:val="311A06DB"/>
    <w:rsid w:val="31A524C4"/>
    <w:rsid w:val="32C835A9"/>
    <w:rsid w:val="332E2F29"/>
    <w:rsid w:val="340A7DC1"/>
    <w:rsid w:val="34503692"/>
    <w:rsid w:val="367A7D64"/>
    <w:rsid w:val="37B72FAF"/>
    <w:rsid w:val="395F436A"/>
    <w:rsid w:val="39637B15"/>
    <w:rsid w:val="3B7F4860"/>
    <w:rsid w:val="3B7FEF2B"/>
    <w:rsid w:val="3BA879C6"/>
    <w:rsid w:val="3BB84F93"/>
    <w:rsid w:val="3C015C45"/>
    <w:rsid w:val="3DE53B38"/>
    <w:rsid w:val="3E23681F"/>
    <w:rsid w:val="3E810EE1"/>
    <w:rsid w:val="40257BBA"/>
    <w:rsid w:val="41EA6017"/>
    <w:rsid w:val="42107BEE"/>
    <w:rsid w:val="421C381E"/>
    <w:rsid w:val="426C1B24"/>
    <w:rsid w:val="42A51C96"/>
    <w:rsid w:val="43FF39E1"/>
    <w:rsid w:val="444B012A"/>
    <w:rsid w:val="4597370E"/>
    <w:rsid w:val="47804A75"/>
    <w:rsid w:val="479E4324"/>
    <w:rsid w:val="47AA16B1"/>
    <w:rsid w:val="47D7CDC5"/>
    <w:rsid w:val="482C4A17"/>
    <w:rsid w:val="48D92DDC"/>
    <w:rsid w:val="49735CE2"/>
    <w:rsid w:val="49FFFB19"/>
    <w:rsid w:val="4B12476D"/>
    <w:rsid w:val="4B154B9B"/>
    <w:rsid w:val="4B373DEC"/>
    <w:rsid w:val="4B7655EE"/>
    <w:rsid w:val="4C0814C4"/>
    <w:rsid w:val="4C9F0FD7"/>
    <w:rsid w:val="4D7549E6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4AC42D6"/>
    <w:rsid w:val="54FB217D"/>
    <w:rsid w:val="551B6739"/>
    <w:rsid w:val="551E569C"/>
    <w:rsid w:val="557F01C6"/>
    <w:rsid w:val="567C2762"/>
    <w:rsid w:val="56AC2486"/>
    <w:rsid w:val="57235FB2"/>
    <w:rsid w:val="57A5105B"/>
    <w:rsid w:val="58046889"/>
    <w:rsid w:val="586E37F0"/>
    <w:rsid w:val="587A136B"/>
    <w:rsid w:val="59D40607"/>
    <w:rsid w:val="5B740BC8"/>
    <w:rsid w:val="5B947BDB"/>
    <w:rsid w:val="5C2268F0"/>
    <w:rsid w:val="5D04101B"/>
    <w:rsid w:val="5D2C42B6"/>
    <w:rsid w:val="5D5E6C15"/>
    <w:rsid w:val="5D6C25E4"/>
    <w:rsid w:val="5DD60239"/>
    <w:rsid w:val="5EA96E87"/>
    <w:rsid w:val="5EF6747A"/>
    <w:rsid w:val="5F6F7686"/>
    <w:rsid w:val="5FBF45DE"/>
    <w:rsid w:val="60DD4922"/>
    <w:rsid w:val="628D2EDB"/>
    <w:rsid w:val="62BC7E8A"/>
    <w:rsid w:val="62C91468"/>
    <w:rsid w:val="62F537D8"/>
    <w:rsid w:val="6370733A"/>
    <w:rsid w:val="63BF1E11"/>
    <w:rsid w:val="64AC6391"/>
    <w:rsid w:val="66251F2C"/>
    <w:rsid w:val="66AB04AA"/>
    <w:rsid w:val="66BD32BC"/>
    <w:rsid w:val="66E5229D"/>
    <w:rsid w:val="67592E6B"/>
    <w:rsid w:val="67FC6E05"/>
    <w:rsid w:val="688C2CC3"/>
    <w:rsid w:val="68C75D5B"/>
    <w:rsid w:val="69A022B3"/>
    <w:rsid w:val="69BB5AF7"/>
    <w:rsid w:val="69D3282D"/>
    <w:rsid w:val="69EA4D4A"/>
    <w:rsid w:val="6A670E11"/>
    <w:rsid w:val="6AAF5D15"/>
    <w:rsid w:val="6B5478DD"/>
    <w:rsid w:val="6B6EFD75"/>
    <w:rsid w:val="6BBC0310"/>
    <w:rsid w:val="6C16401E"/>
    <w:rsid w:val="6C40624E"/>
    <w:rsid w:val="6C876B11"/>
    <w:rsid w:val="6C9D4404"/>
    <w:rsid w:val="6DAE0693"/>
    <w:rsid w:val="6F56024D"/>
    <w:rsid w:val="6F954DC1"/>
    <w:rsid w:val="6FF5944C"/>
    <w:rsid w:val="704A6721"/>
    <w:rsid w:val="7057541D"/>
    <w:rsid w:val="70AE6992"/>
    <w:rsid w:val="71037512"/>
    <w:rsid w:val="710D5957"/>
    <w:rsid w:val="712D08D1"/>
    <w:rsid w:val="71345513"/>
    <w:rsid w:val="71FE083E"/>
    <w:rsid w:val="72231CD3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4526350"/>
    <w:rsid w:val="74566E91"/>
    <w:rsid w:val="74774706"/>
    <w:rsid w:val="74C63A27"/>
    <w:rsid w:val="74D23626"/>
    <w:rsid w:val="75325667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DEEC59"/>
    <w:rsid w:val="7F060C75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next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8</Pages>
  <Words>2203</Words>
  <Characters>2578</Characters>
  <Lines>24</Lines>
  <Paragraphs>6</Paragraphs>
  <TotalTime>1</TotalTime>
  <ScaleCrop>false</ScaleCrop>
  <LinksUpToDate>false</LinksUpToDate>
  <CharactersWithSpaces>2683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2024-07-10T09:24:09Z</dcterms:modified>
  <cp:revision>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E9BB1420CB1F4169B4D225F5B2CD6CF3_13</vt:lpwstr>
  </property>
</Properties>
</file>