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ELISA实验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ELISA实验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7456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7" w:name="_GoBack"/>
      <w:bookmarkEnd w:id="3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929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"_Toc169612929"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</w:t>
          </w:r>
          <w:r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20"/>
              <w:rFonts w:ascii="Times New Roman" w:hAnsi="Times New Roman"/>
              <w:sz w:val="24"/>
              <w:szCs w:val="24"/>
            </w:rPr>
            <w:t>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组织匀浆液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"_Toc169612939"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_Toc169612939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"_Toc169612940"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</w:t>
          </w:r>
          <w:r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20"/>
              <w:rFonts w:ascii="Times New Roman" w:hAnsi="Times New Roman"/>
              <w:sz w:val="24"/>
              <w:szCs w:val="24"/>
            </w:rPr>
            <w:t>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_Toc169612940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"_Toc169612941"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</w:t>
          </w:r>
          <w:r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20"/>
              <w:rFonts w:ascii="Times New Roman" w:hAnsi="Times New Roman"/>
              <w:sz w:val="24"/>
              <w:szCs w:val="24"/>
            </w:rPr>
            <w:t>ELISA试剂盒检测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_Toc169612941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"_Toc169612942"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_Toc169612942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7673"/>
      <w:bookmarkStart w:id="4" w:name="_Toc85906420"/>
      <w:bookmarkStart w:id="5" w:name="_Toc509220866"/>
      <w:bookmarkStart w:id="6" w:name="_Toc169612930"/>
      <w:bookmarkStart w:id="7" w:name="_Toc149670078"/>
      <w:bookmarkStart w:id="8" w:name="_Toc40709121"/>
      <w:bookmarkStart w:id="9" w:name="_Toc54712428"/>
      <w:bookmarkStart w:id="10" w:name="_Toc670617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49670079"/>
      <w:bookmarkStart w:id="12" w:name="_Toc169612931"/>
      <w:bookmarkStart w:id="13" w:name="_Toc85906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-F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分析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ELISA试剂盒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晶美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2932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2933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49670083"/>
      <w:bookmarkStart w:id="21" w:name="_Toc169612934"/>
      <w:bookmarkStart w:id="22" w:name="_Toc86324235"/>
      <w:bookmarkStart w:id="23" w:name="_Toc24322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4106"/>
      <w:bookmarkStart w:id="25" w:name="_Toc169612935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4"/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69612936"/>
      <w:bookmarkStart w:id="27" w:name="_Toc1010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6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169612937"/>
      <w:bookmarkStart w:id="29" w:name="_Toc196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6143"/>
      <w:bookmarkStart w:id="31" w:name="_Toc169612938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组织匀浆液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组织处理好后，加入预冷的0.01M  pH 7.4的PBS进行匀浆，建议组织重量与PBS体积比例为1:9，即1 g组织，加入9 mL PBS；匀浆要在冰上或冰浴中进行；收集匀浆液4 ℃ 10000×g离心5～10分钟，取上清，检测或者分装后-20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2" w:name="_Toc18719"/>
      <w:bookmarkStart w:id="33" w:name="_Toc169612939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32"/>
      <w:bookmarkEnd w:id="3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2940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ascii="Times New Roman" w:hAnsi="Times New Roman" w:eastAsiaTheme="minorEastAsia"/>
          <w:kern w:val="1"/>
          <w:sz w:val="24"/>
          <w:szCs w:val="24"/>
        </w:rPr>
        <w:t>①取20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ascii="Times New Roman" w:hAnsi="Times New Roman" w:eastAsiaTheme="minorEastAsia"/>
          <w:kern w:val="1"/>
          <w:sz w:val="24"/>
          <w:szCs w:val="24"/>
        </w:rPr>
        <w:t>②每孔加入200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 BCA工作液，轻微震荡混匀，动作不可剧烈，37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℃放置30分钟；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</w:rPr>
        <w:t>③</w:t>
      </w:r>
      <w:r>
        <w:rPr>
          <w:rFonts w:ascii="Times New Roman" w:hAnsi="Times New Roman" w:eastAsiaTheme="minorEastAsia"/>
          <w:kern w:val="1"/>
          <w:sz w:val="24"/>
          <w:szCs w:val="24"/>
        </w:rPr>
        <w:t>测定562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nm处的吸光值，并记录读数；以不含BSA的样本的光吸收值作为空白对照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</w:rPr>
        <w:t>④</w:t>
      </w:r>
      <w:r>
        <w:rPr>
          <w:rFonts w:ascii="Times New Roman" w:hAnsi="Times New Roman" w:eastAsiaTheme="minorEastAsia"/>
          <w:kern w:val="1"/>
          <w:sz w:val="24"/>
          <w:szCs w:val="24"/>
        </w:rPr>
        <w:t>以BSA含量为纵坐标，A562为横坐标，绘制标准曲线，计算样品中的蛋白浓度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</w:rPr>
        <w:t>⑤</w:t>
      </w:r>
      <w:r>
        <w:rPr>
          <w:rFonts w:ascii="Times New Roman" w:hAnsi="Times New Roman" w:eastAsiaTheme="minorEastAsia"/>
          <w:kern w:val="1"/>
          <w:sz w:val="24"/>
          <w:szCs w:val="24"/>
        </w:rPr>
        <w:t>结果分析：见BCA结果分析表格。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5" w:name="_Toc169612941"/>
      <w:r>
        <w:rPr>
          <w:rFonts w:hint="eastAsia" w:ascii="Times New Roman" w:hAnsi="Times New Roman" w:eastAsiaTheme="minorEastAsia"/>
          <w:sz w:val="28"/>
          <w:szCs w:val="28"/>
        </w:rPr>
        <w:t>ELISA试剂盒检测</w:t>
      </w:r>
      <w:bookmarkEnd w:id="35"/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加样：</w:t>
      </w:r>
      <w:r>
        <w:rPr>
          <w:rFonts w:ascii="Times New Roman" w:hAnsi="Times New Roman" w:eastAsiaTheme="minorEastAsia"/>
          <w:kern w:val="1"/>
          <w:sz w:val="24"/>
          <w:szCs w:val="24"/>
        </w:rPr>
        <w:t>分别设置标准品孔、空白孔和样本孔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。</w:t>
      </w:r>
      <w:r>
        <w:rPr>
          <w:rFonts w:ascii="Times New Roman" w:hAnsi="Times New Roman" w:eastAsiaTheme="minorEastAsia"/>
          <w:kern w:val="1"/>
          <w:sz w:val="24"/>
          <w:szCs w:val="24"/>
        </w:rPr>
        <w:t>标准品孔各加不同浓度的标准品50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  <w:r>
        <w:rPr>
          <w:rFonts w:ascii="Times New Roman" w:hAnsi="Times New Roman" w:eastAsiaTheme="minorEastAsia"/>
          <w:kern w:val="1"/>
          <w:sz w:val="24"/>
          <w:szCs w:val="24"/>
        </w:rPr>
        <w:t>空白孔不加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  <w:r>
        <w:rPr>
          <w:rFonts w:ascii="Times New Roman" w:hAnsi="Times New Roman" w:eastAsiaTheme="minorEastAsia"/>
          <w:kern w:val="1"/>
          <w:sz w:val="24"/>
          <w:szCs w:val="24"/>
        </w:rPr>
        <w:t>样本孔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先加待测样本10 </w:t>
      </w:r>
      <w:r>
        <w:rPr>
          <w:rFonts w:ascii="Times New Roman" w:hAnsi="Times New Roman" w:eastAsiaTheme="minorEastAsia"/>
          <w:kern w:val="1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，再加样本稀释液40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</w:t>
      </w:r>
      <w:r>
        <w:rPr>
          <w:rFonts w:hint="eastAsia" w:ascii="Times New Roman" w:hAnsi="Times New Roman" w:eastAsiaTheme="minorEastAsia"/>
          <w:sz w:val="24"/>
          <w:szCs w:val="24"/>
        </w:rPr>
        <w:t>检测抗体</w:t>
      </w:r>
      <w:r>
        <w:rPr>
          <w:rFonts w:ascii="Times New Roman" w:hAnsi="Times New Roman" w:eastAsiaTheme="minorEastAsia"/>
          <w:sz w:val="24"/>
          <w:szCs w:val="24"/>
        </w:rPr>
        <w:t>：</w:t>
      </w:r>
      <w:r>
        <w:rPr>
          <w:rFonts w:ascii="Times New Roman" w:hAnsi="Times New Roman" w:eastAsiaTheme="minorEastAsia"/>
          <w:kern w:val="1"/>
          <w:sz w:val="24"/>
          <w:szCs w:val="24"/>
        </w:rPr>
        <w:t>除空白孔外，标准品孔和样本孔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中每孔</w:t>
      </w:r>
      <w:r>
        <w:rPr>
          <w:rFonts w:ascii="Times New Roman" w:hAnsi="Times New Roman" w:eastAsiaTheme="minorEastAsia"/>
          <w:kern w:val="1"/>
          <w:sz w:val="24"/>
          <w:szCs w:val="24"/>
        </w:rPr>
        <w:t>加入辣根过氧化物酶（HRP）标记的检测抗体100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</w:t>
      </w:r>
      <w:r>
        <w:rPr>
          <w:rFonts w:ascii="Times New Roman" w:hAnsi="Times New Roman" w:eastAsiaTheme="minorEastAsia"/>
          <w:sz w:val="24"/>
          <w:szCs w:val="24"/>
        </w:rPr>
        <w:t xml:space="preserve"> 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ascii="Times New Roman" w:hAnsi="Times New Roman" w:eastAsiaTheme="minorEastAsia"/>
          <w:kern w:val="1"/>
          <w:sz w:val="24"/>
          <w:szCs w:val="24"/>
        </w:rPr>
        <w:t>用封板膜盖住反应板，37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℃水浴锅或恒温箱孵育60分钟。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配液：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将20倍浓缩洗涤液用蒸馏水20倍稀释后备用。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ascii="Times New Roman" w:hAnsi="Times New Roman" w:eastAsiaTheme="minorEastAsia"/>
          <w:kern w:val="1"/>
          <w:sz w:val="24"/>
          <w:szCs w:val="24"/>
        </w:rPr>
        <w:t>小心揭掉封板膜，弃去液体，甩干，每孔加满洗涤液，静置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1分钟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后弃去，如此重复5次， 拍干。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60" w:leftChars="0" w:hanging="660" w:hangingChars="27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显色：</w:t>
      </w:r>
      <w:r>
        <w:rPr>
          <w:rFonts w:hint="eastAsia" w:ascii="Times New Roman" w:hAnsi="Times New Roman" w:eastAsiaTheme="minorEastAsia"/>
          <w:sz w:val="24"/>
          <w:szCs w:val="24"/>
        </w:rPr>
        <w:t>每孔加入底物A、B各5</w:t>
      </w:r>
      <w:r>
        <w:rPr>
          <w:rFonts w:ascii="Times New Roman" w:hAnsi="Times New Roman" w:eastAsiaTheme="minorEastAsia"/>
          <w:kern w:val="1"/>
          <w:sz w:val="24"/>
          <w:szCs w:val="24"/>
        </w:rPr>
        <w:t>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μL。用封板膜盖住反应板，37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℃避光孵育15分钟。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终止：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每孔加终止液50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，终止反应（此时蓝色立转黄色）。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测定：</w:t>
      </w:r>
      <w:r>
        <w:rPr>
          <w:rFonts w:hint="eastAsia" w:ascii="Times New Roman" w:hAnsi="Times New Roman" w:eastAsiaTheme="minorEastAsia"/>
          <w:sz w:val="24"/>
          <w:szCs w:val="24"/>
        </w:rPr>
        <w:t>15分钟内，</w:t>
      </w:r>
      <w:r>
        <w:rPr>
          <w:rFonts w:ascii="Times New Roman" w:hAnsi="Times New Roman" w:eastAsiaTheme="minorEastAsia"/>
          <w:kern w:val="1"/>
          <w:sz w:val="24"/>
          <w:szCs w:val="24"/>
        </w:rPr>
        <w:t>在450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 波长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处测定</w:t>
      </w:r>
      <w:r>
        <w:rPr>
          <w:rFonts w:ascii="Times New Roman" w:hAnsi="Times New Roman" w:eastAsiaTheme="minorEastAsia"/>
          <w:kern w:val="1"/>
          <w:sz w:val="24"/>
          <w:szCs w:val="24"/>
        </w:rPr>
        <w:t>各孔的吸光度（OD 值）。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6" w:name="_Toc169612942"/>
      <w:r>
        <w:rPr>
          <w:rFonts w:hint="eastAsia" w:eastAsiaTheme="minorEastAsia"/>
          <w:sz w:val="28"/>
          <w:szCs w:val="28"/>
        </w:rPr>
        <w:t>数据分析</w:t>
      </w:r>
      <w:bookmarkEnd w:id="36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标准孔和样本孔的OD值减去空白孔的OD值作为绝对OD值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以标准品的浓度为纵坐标，相应的绝对OD值为横坐标，拟合标准曲线；</w:t>
      </w:r>
    </w:p>
    <w:p>
      <w:pPr>
        <w:pStyle w:val="50"/>
        <w:numPr>
          <w:ilvl w:val="0"/>
          <w:numId w:val="0"/>
        </w:numPr>
        <w:spacing w:after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根据标准曲线，将样本绝对OD值代入，计算相应样本的浓度；计算原样本浓度时须乘以相应的稀释倍数；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计算组织匀浆液、细胞裂解液样本时，样本最终浓度=原样本浓度/匀浆液蛋白浓度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643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2EC4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17C1"/>
    <w:rsid w:val="004E5182"/>
    <w:rsid w:val="004E5590"/>
    <w:rsid w:val="004F0763"/>
    <w:rsid w:val="004F094C"/>
    <w:rsid w:val="004F3156"/>
    <w:rsid w:val="004F3B92"/>
    <w:rsid w:val="00501E8E"/>
    <w:rsid w:val="00503BB6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6D6D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E4A27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5F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DBB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0407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66C6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36D8D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0067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3870D5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876E4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D7B2FFE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2A6565"/>
    <w:rsid w:val="247B4B8D"/>
    <w:rsid w:val="249124AC"/>
    <w:rsid w:val="24C55C43"/>
    <w:rsid w:val="24EA38CC"/>
    <w:rsid w:val="24F21D6E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0E30A0"/>
    <w:rsid w:val="306A53C9"/>
    <w:rsid w:val="30AA0DE7"/>
    <w:rsid w:val="311A06DB"/>
    <w:rsid w:val="31A524C4"/>
    <w:rsid w:val="32C835A9"/>
    <w:rsid w:val="332A5E8E"/>
    <w:rsid w:val="332E2F29"/>
    <w:rsid w:val="340A7DC1"/>
    <w:rsid w:val="344F4C65"/>
    <w:rsid w:val="34503692"/>
    <w:rsid w:val="367A7D64"/>
    <w:rsid w:val="378203C5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3F6459BC"/>
    <w:rsid w:val="40257BBA"/>
    <w:rsid w:val="40B03CFF"/>
    <w:rsid w:val="41CA0DF1"/>
    <w:rsid w:val="41EA6017"/>
    <w:rsid w:val="42107BEE"/>
    <w:rsid w:val="421C381E"/>
    <w:rsid w:val="426C1B24"/>
    <w:rsid w:val="42A51C96"/>
    <w:rsid w:val="43FF39E1"/>
    <w:rsid w:val="444B012A"/>
    <w:rsid w:val="445D5F4C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EF025F"/>
    <w:rsid w:val="62F537D8"/>
    <w:rsid w:val="6370733A"/>
    <w:rsid w:val="63BF1E11"/>
    <w:rsid w:val="64AC6391"/>
    <w:rsid w:val="66251F2C"/>
    <w:rsid w:val="66620DA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CA25879"/>
    <w:rsid w:val="6DAE0693"/>
    <w:rsid w:val="6F56024D"/>
    <w:rsid w:val="6F954DC1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7D3C8A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D04D71"/>
    <w:rsid w:val="7CEF73E6"/>
    <w:rsid w:val="7D1F067E"/>
    <w:rsid w:val="7D3F6BA5"/>
    <w:rsid w:val="7D5E14FB"/>
    <w:rsid w:val="7D8123F6"/>
    <w:rsid w:val="7D920635"/>
    <w:rsid w:val="7E0B0D0A"/>
    <w:rsid w:val="7E747036"/>
    <w:rsid w:val="7EC43B09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2833</Words>
  <Characters>3258</Characters>
  <Lines>31</Lines>
  <Paragraphs>8</Paragraphs>
  <TotalTime>0</TotalTime>
  <ScaleCrop>false</ScaleCrop>
  <LinksUpToDate>false</LinksUpToDate>
  <CharactersWithSpaces>3380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2024-07-10T09:21:19Z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64624A684CBC4BD2A86A11A6B9A17E51_13</vt:lpwstr>
  </property>
</Properties>
</file>