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77D5E" w14:textId="77777777" w:rsidR="00960DF0" w:rsidRDefault="00000000">
      <w:pPr>
        <w:spacing w:line="312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20DA7EF2" wp14:editId="7944C448">
            <wp:simplePos x="0" y="0"/>
            <wp:positionH relativeFrom="column">
              <wp:posOffset>-859155</wp:posOffset>
            </wp:positionH>
            <wp:positionV relativeFrom="paragraph">
              <wp:posOffset>-975995</wp:posOffset>
            </wp:positionV>
            <wp:extent cx="7582535" cy="10892790"/>
            <wp:effectExtent l="0" t="0" r="12065" b="3810"/>
            <wp:wrapNone/>
            <wp:docPr id="766113057" name="图片 76611305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13057" name="图片 766113057" descr="画板 1@2x-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16919" w14:textId="77777777" w:rsidR="00960DF0" w:rsidRDefault="00000000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2AEB1A" wp14:editId="2F8A227B">
                <wp:simplePos x="0" y="0"/>
                <wp:positionH relativeFrom="column">
                  <wp:posOffset>-909320</wp:posOffset>
                </wp:positionH>
                <wp:positionV relativeFrom="paragraph">
                  <wp:posOffset>6648450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960DF0" w14:paraId="328E7B8C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6AFA5F2" w14:textId="77777777" w:rsidR="00960DF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B7E0E14" w14:textId="77777777" w:rsidR="00960DF0" w:rsidRDefault="00960DF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DEEF4F4" w14:textId="77777777" w:rsidR="00960DF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337E665" w14:textId="77777777" w:rsidR="00960DF0" w:rsidRDefault="00960DF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60DF0" w14:paraId="7999CF9F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F266EF2" w14:textId="77777777" w:rsidR="00960DF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07AFF86" w14:textId="77777777" w:rsidR="00960DF0" w:rsidRDefault="00960DF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9A987B4" w14:textId="77777777" w:rsidR="00960DF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7C7DDEE" w14:textId="77777777" w:rsidR="00960DF0" w:rsidRDefault="00960DF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60DF0" w14:paraId="4287FB98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CBEF0A3" w14:textId="77777777" w:rsidR="00960DF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4226A04" w14:textId="77777777" w:rsidR="00960DF0" w:rsidRDefault="00960DF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749FC43" w14:textId="77777777" w:rsidR="00960DF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C5F63E5" w14:textId="77777777" w:rsidR="00960DF0" w:rsidRDefault="00960DF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60DF0" w14:paraId="02E54369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5CBC0EB" w14:textId="77777777" w:rsidR="00960DF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4B4FB3F" w14:textId="77777777" w:rsidR="00960DF0" w:rsidRDefault="00960DF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E176DBD" w14:textId="77777777" w:rsidR="00960DF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3D9BAEE" w14:textId="77777777" w:rsidR="00960DF0" w:rsidRDefault="00960DF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57CBDE" w14:textId="77777777" w:rsidR="00960DF0" w:rsidRDefault="00960DF0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AEB1A"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-71.6pt;margin-top:523.5pt;width:595pt;height:22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" filled="f" stroked="f" strokeweight=".5pt">
                <v:textbox>
                  <w:txbxContent>
                    <w:tbl>
                      <w:tblPr>
                        <w:tblStyle w:val="af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960DF0" w14:paraId="328E7B8C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6AFA5F2" w14:textId="77777777" w:rsidR="00960DF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B7E0E14" w14:textId="77777777" w:rsidR="00960DF0" w:rsidRDefault="00960DF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DEEF4F4" w14:textId="77777777" w:rsidR="00960DF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337E665" w14:textId="77777777" w:rsidR="00960DF0" w:rsidRDefault="00960DF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960DF0" w14:paraId="7999CF9F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F266EF2" w14:textId="77777777" w:rsidR="00960DF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07AFF86" w14:textId="77777777" w:rsidR="00960DF0" w:rsidRDefault="00960DF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9A987B4" w14:textId="77777777" w:rsidR="00960DF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7C7DDEE" w14:textId="77777777" w:rsidR="00960DF0" w:rsidRDefault="00960DF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960DF0" w14:paraId="4287FB98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CBEF0A3" w14:textId="77777777" w:rsidR="00960DF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4226A04" w14:textId="77777777" w:rsidR="00960DF0" w:rsidRDefault="00960DF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749FC43" w14:textId="77777777" w:rsidR="00960DF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C5F63E5" w14:textId="77777777" w:rsidR="00960DF0" w:rsidRDefault="00960DF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960DF0" w14:paraId="02E54369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5CBC0EB" w14:textId="77777777" w:rsidR="00960DF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4B4FB3F" w14:textId="77777777" w:rsidR="00960DF0" w:rsidRDefault="00960DF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E176DBD" w14:textId="77777777" w:rsidR="00960DF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3D9BAEE" w14:textId="77777777" w:rsidR="00960DF0" w:rsidRDefault="00960DF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057CBDE" w14:textId="77777777" w:rsidR="00960DF0" w:rsidRDefault="00960DF0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59A0F3" wp14:editId="46806311">
                <wp:simplePos x="0" y="0"/>
                <wp:positionH relativeFrom="column">
                  <wp:posOffset>1114425</wp:posOffset>
                </wp:positionH>
                <wp:positionV relativeFrom="paragraph">
                  <wp:posOffset>3457575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4EE11" w14:textId="77777777" w:rsidR="00960DF0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9A0F3" id="文本框 27" o:spid="_x0000_s1027" type="#_x0000_t202" style="position:absolute;left:0;text-align:left;margin-left:87.75pt;margin-top:272.25pt;width:303.3pt;height:1in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" filled="f" stroked="f" strokeweight=".5pt">
                <v:textbox>
                  <w:txbxContent>
                    <w:p w14:paraId="0B44EE11" w14:textId="77777777" w:rsidR="00960DF0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656661" wp14:editId="3B1583F6">
                <wp:simplePos x="0" y="0"/>
                <wp:positionH relativeFrom="column">
                  <wp:posOffset>-829945</wp:posOffset>
                </wp:positionH>
                <wp:positionV relativeFrom="paragraph">
                  <wp:posOffset>1844040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34FC6" w14:textId="77777777" w:rsidR="00960DF0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流式刺激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+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胞外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+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胞内染色实验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56661" id="文本框 26" o:spid="_x0000_s1028" type="#_x0000_t202" style="position:absolute;left:0;text-align:left;margin-left:-65.35pt;margin-top:145.2pt;width:594.8pt;height:96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" filled="f" stroked="f" strokeweight=".5pt">
                <v:textbox>
                  <w:txbxContent>
                    <w:p w14:paraId="02B34FC6" w14:textId="77777777" w:rsidR="00960DF0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流式刺激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+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胞外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+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胞内染色实验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43743D59" wp14:editId="5D625606">
            <wp:simplePos x="0" y="0"/>
            <wp:positionH relativeFrom="column">
              <wp:posOffset>1533525</wp:posOffset>
            </wp:positionH>
            <wp:positionV relativeFrom="paragraph">
              <wp:posOffset>508635</wp:posOffset>
            </wp:positionV>
            <wp:extent cx="2579370" cy="530225"/>
            <wp:effectExtent l="0" t="0" r="11430" b="3175"/>
            <wp:wrapTopAndBottom/>
            <wp:docPr id="625627837" name="图片 625627837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27837" name="图片 625627837" descr="资源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5010DCB2" w14:textId="77777777" w:rsidR="00B17EC4" w:rsidRDefault="00B17EC4" w:rsidP="00B17EC4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尊敬的客户：</w:t>
      </w:r>
    </w:p>
    <w:p w14:paraId="31EF8742" w14:textId="77777777" w:rsidR="00B17EC4" w:rsidRDefault="00B17EC4" w:rsidP="00B17EC4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4D24CCB6" w14:textId="77777777" w:rsidR="00B17EC4" w:rsidRDefault="00B17EC4" w:rsidP="00B17EC4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17CE44E0" w14:textId="77777777" w:rsidR="00B17EC4" w:rsidRDefault="00B17EC4" w:rsidP="00B17EC4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5F350849" w14:textId="77777777" w:rsidR="00B17EC4" w:rsidRDefault="00B17EC4" w:rsidP="00B17EC4">
      <w:pPr>
        <w:numPr>
          <w:ilvl w:val="0"/>
          <w:numId w:val="11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108BBA3B" w14:textId="77777777" w:rsidR="00B17EC4" w:rsidRDefault="00B17EC4" w:rsidP="00B17EC4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5B741783" w14:textId="77777777" w:rsidR="00B17EC4" w:rsidRDefault="00B17EC4" w:rsidP="00B17EC4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0FB6F1A2" w14:textId="77777777" w:rsidR="00B17EC4" w:rsidRDefault="00B17EC4" w:rsidP="00B17EC4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78607CAF" w14:textId="77777777" w:rsidR="00B17EC4" w:rsidRDefault="00B17EC4" w:rsidP="00B17EC4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289C458E" w14:textId="77777777" w:rsidR="00B17EC4" w:rsidRDefault="00B17EC4" w:rsidP="00B17EC4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0E25155B" w14:textId="77777777" w:rsidR="00B17EC4" w:rsidRDefault="00B17EC4" w:rsidP="00B17EC4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3FB10373" w14:textId="77777777" w:rsidR="00B17EC4" w:rsidRDefault="00B17EC4" w:rsidP="00B17EC4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04DE1FE2" w14:textId="77777777" w:rsidR="00B17EC4" w:rsidRDefault="00B17EC4" w:rsidP="00B17EC4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5879D10E" w14:textId="77777777" w:rsidR="00B17EC4" w:rsidRDefault="00B17EC4" w:rsidP="00B17EC4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5455E984" w14:textId="77777777" w:rsidR="00B17EC4" w:rsidRDefault="00B17EC4" w:rsidP="00B17EC4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7EEC4836" w14:textId="77777777" w:rsidR="00B17EC4" w:rsidRDefault="00B17EC4" w:rsidP="00B17EC4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服务项目：各类切片及染色服务，免疫荧光，免疫组化，原位杂交染色等。</w:t>
      </w:r>
    </w:p>
    <w:p w14:paraId="499B48F6" w14:textId="77777777" w:rsidR="00B17EC4" w:rsidRDefault="00B17EC4" w:rsidP="00B17EC4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654ADD42" w14:textId="77777777" w:rsidR="00B17EC4" w:rsidRDefault="00B17EC4" w:rsidP="00B17EC4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服务项目：常见疾病动物模型及肿瘤模型构建。</w:t>
      </w:r>
    </w:p>
    <w:p w14:paraId="0417094B" w14:textId="77777777" w:rsidR="00B17EC4" w:rsidRDefault="00B17EC4" w:rsidP="00B17EC4">
      <w:pPr>
        <w:pStyle w:val="af3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02CC2D55" w14:textId="77777777" w:rsidR="00B17EC4" w:rsidRDefault="00B17EC4" w:rsidP="00B17EC4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6DF3DA5C" w14:textId="77777777" w:rsidR="00B17EC4" w:rsidRDefault="00B17EC4" w:rsidP="00B17EC4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F0CFC60" w14:textId="77777777" w:rsidR="00B17EC4" w:rsidRDefault="00B17EC4" w:rsidP="00B17EC4">
      <w:pPr>
        <w:pStyle w:val="2"/>
        <w:spacing w:beforeLines="50" w:before="120" w:afterLines="50" w:after="120" w:line="240" w:lineRule="auto"/>
        <w:jc w:val="center"/>
      </w:pPr>
      <w:bookmarkStart w:id="0" w:name="_Toc3116"/>
      <w:bookmarkStart w:id="1" w:name="_Toc169253391"/>
      <w:bookmarkStart w:id="2" w:name="_Toc170209307"/>
      <w:r>
        <w:lastRenderedPageBreak/>
        <w:t>声明</w:t>
      </w:r>
      <w:bookmarkEnd w:id="0"/>
      <w:bookmarkEnd w:id="1"/>
      <w:bookmarkEnd w:id="2"/>
    </w:p>
    <w:p w14:paraId="703AD081" w14:textId="77777777" w:rsidR="00B17EC4" w:rsidRDefault="00B17EC4" w:rsidP="00B17EC4">
      <w:pPr>
        <w:spacing w:beforeLines="50" w:before="120" w:afterLines="50" w:after="120"/>
        <w:rPr>
          <w:rFonts w:ascii="Times New Roman" w:hAnsi="Times New Roman"/>
        </w:rPr>
      </w:pPr>
    </w:p>
    <w:p w14:paraId="1B5DD8B4" w14:textId="77777777" w:rsidR="00B17EC4" w:rsidRDefault="00B17EC4" w:rsidP="00B17EC4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A4F4455" w14:textId="77777777" w:rsidR="00B17EC4" w:rsidRDefault="00B17EC4" w:rsidP="00B17EC4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4DFD7401" w14:textId="77777777" w:rsidR="00B17EC4" w:rsidRDefault="00B17EC4" w:rsidP="00B17EC4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0F581F69" w14:textId="77777777" w:rsidR="00B17EC4" w:rsidRDefault="00B17EC4" w:rsidP="00B17EC4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42B9B8D7" w14:textId="77777777" w:rsidR="00B17EC4" w:rsidRDefault="00B17EC4" w:rsidP="00B17EC4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69F4E4B3" w14:textId="77777777" w:rsidR="00B17EC4" w:rsidRDefault="00B17EC4" w:rsidP="00B17EC4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2F683A3" w14:textId="77777777" w:rsidR="00B17EC4" w:rsidRDefault="00B17EC4" w:rsidP="00B17EC4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7624F188" w14:textId="77777777" w:rsidR="00B17EC4" w:rsidRDefault="00B17EC4" w:rsidP="00B17EC4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0252EF36" w14:textId="77777777" w:rsidR="00B17EC4" w:rsidRDefault="00B17EC4" w:rsidP="00B17EC4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31609004" w14:textId="672E626B" w:rsidR="00960DF0" w:rsidRPr="00B17EC4" w:rsidRDefault="00B17EC4" w:rsidP="00B17EC4">
      <w:pPr>
        <w:widowControl/>
        <w:jc w:val="left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081C96F" w14:textId="77777777" w:rsidR="00960DF0" w:rsidRDefault="00960DF0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</w:p>
    <w:bookmarkStart w:id="3" w:name="_Toc25695" w:displacedByCustomXml="next"/>
    <w:bookmarkStart w:id="4" w:name="_Toc27944" w:displacedByCustomXml="next"/>
    <w:sdt>
      <w:sdtPr>
        <w:rPr>
          <w:rFonts w:ascii="Calibri" w:eastAsia="宋体" w:hAnsi="Calibri" w:cs="Times New Roman"/>
          <w:color w:val="auto"/>
          <w:kern w:val="1"/>
          <w:sz w:val="21"/>
          <w:szCs w:val="22"/>
          <w:lang w:val="zh-CN"/>
        </w:rPr>
        <w:id w:val="-9890963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199B50" w14:textId="77777777" w:rsidR="00960DF0" w:rsidRDefault="00000000">
          <w:pPr>
            <w:pStyle w:val="TOC20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 w14:paraId="6104619E" w14:textId="03E9EFFE" w:rsidR="00B17EC4" w:rsidRPr="00B17EC4" w:rsidRDefault="00000000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209307" w:history="1">
            <w:r w:rsidR="00B17EC4"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声明</w:t>
            </w:r>
            <w:r w:rsidR="00B17EC4"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17EC4"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17EC4"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_Toc170209307 \h </w:instrText>
            </w:r>
            <w:r w:rsidR="00B17EC4"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17EC4"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7EC4"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B17EC4"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21DB52" w14:textId="1778CB5D" w:rsidR="00B17EC4" w:rsidRPr="00B17EC4" w:rsidRDefault="00B17EC4" w:rsidP="00B17EC4">
          <w:pPr>
            <w:pStyle w:val="TOC1"/>
            <w:tabs>
              <w:tab w:val="left" w:pos="514"/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08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一、</w:t>
            </w:r>
            <w:r w:rsidRPr="00B17EC4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实验仪器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_Toc170209308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E78200" w14:textId="4638B61B" w:rsidR="00B17EC4" w:rsidRPr="00B17EC4" w:rsidRDefault="00B17EC4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09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二、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试剂与耗材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_Toc170209309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731019" w14:textId="2470FF2F" w:rsidR="00B17EC4" w:rsidRPr="00B17EC4" w:rsidRDefault="00B17EC4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0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三、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实验步骤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_Toc170209310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3D45A1" w14:textId="11444362" w:rsidR="00B17EC4" w:rsidRPr="00B17EC4" w:rsidRDefault="00B17EC4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1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（一）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样本前处理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_Toc170209311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A51452" w14:textId="4E976A86" w:rsidR="00B17EC4" w:rsidRPr="00B17EC4" w:rsidRDefault="00B17EC4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2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组织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_Toc170209312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0957AA" w14:textId="697E655E" w:rsidR="00B17EC4" w:rsidRPr="00B17EC4" w:rsidRDefault="00B17EC4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3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、全血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_Toc170209313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7518B5" w14:textId="3BABCCB1" w:rsidR="00B17EC4" w:rsidRPr="00B17EC4" w:rsidRDefault="00B17EC4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4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细胞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_Toc170209314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41ACA5" w14:textId="0C8616C6" w:rsidR="00B17EC4" w:rsidRPr="00B17EC4" w:rsidRDefault="00B17EC4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5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体液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_Toc170209315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892E6D" w14:textId="50853A9D" w:rsidR="00B17EC4" w:rsidRPr="00B17EC4" w:rsidRDefault="00B17EC4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6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（二）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样本分组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_Toc170209316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C6E86F" w14:textId="6BDC7D65" w:rsidR="00B17EC4" w:rsidRPr="00B17EC4" w:rsidRDefault="00B17EC4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7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（三）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刺激（选做）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_Toc170209317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CFC631" w14:textId="1D8DB402" w:rsidR="00B17EC4" w:rsidRPr="00B17EC4" w:rsidRDefault="00B17EC4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8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（四）染色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_Toc170209318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F2ED70" w14:textId="4B4CF608" w:rsidR="00B17EC4" w:rsidRPr="00B17EC4" w:rsidRDefault="00B17EC4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19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、活死染色（选做）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_Toc170209319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8BBEE5" w14:textId="116A463F" w:rsidR="00B17EC4" w:rsidRPr="00B17EC4" w:rsidRDefault="00B17EC4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20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FC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阻断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_Toc170209320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2755E4" w14:textId="496CB5C7" w:rsidR="00B17EC4" w:rsidRPr="00B17EC4" w:rsidRDefault="00B17EC4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21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胞外染色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_Toc170209321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171206" w14:textId="151791E7" w:rsidR="00B17EC4" w:rsidRPr="00B17EC4" w:rsidRDefault="00B17EC4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322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、固定破膜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+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胞内染色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_Toc170209322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1B564F" w14:textId="436DE6C6" w:rsidR="00B17EC4" w:rsidRDefault="00B17EC4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14:ligatures w14:val="standardContextual"/>
            </w:rPr>
          </w:pPr>
          <w:hyperlink w:anchor="_Toc170209323" w:history="1"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四、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7EC4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实验结果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_Toc170209323 \h </w:instrTex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Pr="00B17EC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251F92" w14:textId="51CADE47" w:rsidR="00960DF0" w:rsidRDefault="00000000">
          <w:pPr>
            <w:widowControl/>
            <w:jc w:val="left"/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6438D39E" w14:textId="77777777" w:rsidR="00960DF0" w:rsidRDefault="00000000">
      <w:pPr>
        <w:rPr>
          <w:lang w:val="zh-CN"/>
        </w:rPr>
      </w:pPr>
      <w:r>
        <w:rPr>
          <w:lang w:val="zh-CN"/>
        </w:rPr>
        <w:br w:type="page"/>
      </w:r>
    </w:p>
    <w:p w14:paraId="731B3B59" w14:textId="77777777" w:rsidR="00960DF0" w:rsidRDefault="00960DF0">
      <w:pPr>
        <w:jc w:val="left"/>
        <w:rPr>
          <w:lang w:val="zh-CN"/>
        </w:rPr>
      </w:pPr>
    </w:p>
    <w:p w14:paraId="76C0B532" w14:textId="77777777" w:rsidR="00960DF0" w:rsidRDefault="00000000">
      <w:pPr>
        <w:pStyle w:val="1"/>
        <w:numPr>
          <w:ilvl w:val="0"/>
          <w:numId w:val="4"/>
        </w:numPr>
        <w:rPr>
          <w:sz w:val="24"/>
          <w:szCs w:val="24"/>
        </w:rPr>
      </w:pPr>
      <w:bookmarkStart w:id="5" w:name="_Toc170209308"/>
      <w:r>
        <w:t>实验仪器</w:t>
      </w:r>
      <w:bookmarkEnd w:id="4"/>
      <w:bookmarkEnd w:id="3"/>
      <w:bookmarkEnd w:id="5"/>
    </w:p>
    <w:tbl>
      <w:tblPr>
        <w:tblW w:w="9258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3604"/>
        <w:gridCol w:w="2610"/>
      </w:tblGrid>
      <w:tr w:rsidR="00960DF0" w14:paraId="3D6B0633" w14:textId="77777777">
        <w:trPr>
          <w:trHeight w:val="718"/>
        </w:trPr>
        <w:tc>
          <w:tcPr>
            <w:tcW w:w="3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F446B5" w14:textId="77777777" w:rsidR="00960DF0" w:rsidRDefault="00000000" w:rsidP="00B17EC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6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497E3A" w14:textId="77777777" w:rsidR="00960DF0" w:rsidRDefault="00000000" w:rsidP="00B17EC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D7C1CD6" w14:textId="77777777" w:rsidR="00960DF0" w:rsidRDefault="00000000" w:rsidP="00B17EC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960DF0" w14:paraId="0E9C54BD" w14:textId="77777777">
        <w:trPr>
          <w:trHeight w:val="463"/>
        </w:trPr>
        <w:tc>
          <w:tcPr>
            <w:tcW w:w="3044" w:type="dxa"/>
            <w:vAlign w:val="center"/>
          </w:tcPr>
          <w:p w14:paraId="4DD99ECE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二氧化碳培养箱</w:t>
            </w:r>
          </w:p>
        </w:tc>
        <w:tc>
          <w:tcPr>
            <w:tcW w:w="3604" w:type="dxa"/>
            <w:vAlign w:val="center"/>
          </w:tcPr>
          <w:p w14:paraId="30AE1B3B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22576A78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COI-80</w:t>
            </w:r>
          </w:p>
        </w:tc>
      </w:tr>
      <w:tr w:rsidR="00960DF0" w14:paraId="13E7100A" w14:textId="77777777">
        <w:trPr>
          <w:trHeight w:val="453"/>
        </w:trPr>
        <w:tc>
          <w:tcPr>
            <w:tcW w:w="3044" w:type="dxa"/>
            <w:vAlign w:val="center"/>
          </w:tcPr>
          <w:p w14:paraId="1E6B93A7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流式细胞仪</w:t>
            </w:r>
          </w:p>
        </w:tc>
        <w:tc>
          <w:tcPr>
            <w:tcW w:w="3604" w:type="dxa"/>
            <w:vAlign w:val="center"/>
          </w:tcPr>
          <w:p w14:paraId="200C41F7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层浪</w:t>
            </w:r>
          </w:p>
        </w:tc>
        <w:tc>
          <w:tcPr>
            <w:tcW w:w="2610" w:type="dxa"/>
            <w:vAlign w:val="center"/>
          </w:tcPr>
          <w:p w14:paraId="114B6179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FongCy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C2080</w:t>
            </w:r>
          </w:p>
        </w:tc>
      </w:tr>
      <w:tr w:rsidR="00960DF0" w14:paraId="71AA1882" w14:textId="77777777">
        <w:trPr>
          <w:trHeight w:val="453"/>
        </w:trPr>
        <w:tc>
          <w:tcPr>
            <w:tcW w:w="3044" w:type="dxa"/>
            <w:vAlign w:val="center"/>
          </w:tcPr>
          <w:p w14:paraId="225F0223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净化工作台</w:t>
            </w:r>
          </w:p>
        </w:tc>
        <w:tc>
          <w:tcPr>
            <w:tcW w:w="3604" w:type="dxa"/>
            <w:vAlign w:val="center"/>
          </w:tcPr>
          <w:p w14:paraId="31E1BC87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尚光</w:t>
            </w:r>
            <w:proofErr w:type="gramEnd"/>
          </w:p>
        </w:tc>
        <w:tc>
          <w:tcPr>
            <w:tcW w:w="2610" w:type="dxa"/>
            <w:vAlign w:val="center"/>
          </w:tcPr>
          <w:p w14:paraId="3C0A4948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1FD</w:t>
            </w:r>
          </w:p>
        </w:tc>
      </w:tr>
      <w:tr w:rsidR="00960DF0" w14:paraId="14721E7D" w14:textId="77777777">
        <w:trPr>
          <w:trHeight w:val="453"/>
        </w:trPr>
        <w:tc>
          <w:tcPr>
            <w:tcW w:w="3044" w:type="dxa"/>
            <w:vAlign w:val="center"/>
          </w:tcPr>
          <w:p w14:paraId="257B2CC3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高速微量冷冻离心机</w:t>
            </w:r>
          </w:p>
        </w:tc>
        <w:tc>
          <w:tcPr>
            <w:tcW w:w="3604" w:type="dxa"/>
            <w:vAlign w:val="center"/>
          </w:tcPr>
          <w:p w14:paraId="0171004C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SciloEGX</w:t>
            </w:r>
            <w:proofErr w:type="spellEnd"/>
          </w:p>
        </w:tc>
        <w:tc>
          <w:tcPr>
            <w:tcW w:w="2610" w:type="dxa"/>
            <w:vAlign w:val="center"/>
          </w:tcPr>
          <w:p w14:paraId="672513B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CF1524R</w:t>
            </w:r>
          </w:p>
        </w:tc>
      </w:tr>
      <w:tr w:rsidR="00960DF0" w14:paraId="1D3CA89C" w14:textId="77777777">
        <w:trPr>
          <w:trHeight w:val="453"/>
        </w:trPr>
        <w:tc>
          <w:tcPr>
            <w:tcW w:w="3044" w:type="dxa"/>
            <w:vAlign w:val="center"/>
          </w:tcPr>
          <w:p w14:paraId="79085987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高速大容量冷冻离心机</w:t>
            </w:r>
          </w:p>
        </w:tc>
        <w:tc>
          <w:tcPr>
            <w:tcW w:w="3604" w:type="dxa"/>
            <w:vAlign w:val="center"/>
          </w:tcPr>
          <w:p w14:paraId="505F921E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vAlign w:val="center"/>
          </w:tcPr>
          <w:p w14:paraId="7D756F52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L-CM-4019</w:t>
            </w:r>
          </w:p>
        </w:tc>
      </w:tr>
      <w:tr w:rsidR="00960DF0" w14:paraId="5AB5B2AA" w14:textId="77777777">
        <w:trPr>
          <w:trHeight w:val="453"/>
        </w:trPr>
        <w:tc>
          <w:tcPr>
            <w:tcW w:w="3044" w:type="dxa"/>
            <w:vAlign w:val="center"/>
          </w:tcPr>
          <w:p w14:paraId="3B1D1A0D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涡旋混合器</w:t>
            </w:r>
          </w:p>
        </w:tc>
        <w:tc>
          <w:tcPr>
            <w:tcW w:w="3604" w:type="dxa"/>
            <w:vAlign w:val="center"/>
          </w:tcPr>
          <w:p w14:paraId="667D3318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塞维尔</w:t>
            </w:r>
          </w:p>
        </w:tc>
        <w:tc>
          <w:tcPr>
            <w:tcW w:w="2610" w:type="dxa"/>
            <w:vAlign w:val="center"/>
          </w:tcPr>
          <w:p w14:paraId="6C1E1FC5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MV-100</w:t>
            </w:r>
          </w:p>
        </w:tc>
      </w:tr>
      <w:tr w:rsidR="00960DF0" w14:paraId="224C4CAE" w14:textId="77777777">
        <w:trPr>
          <w:trHeight w:val="453"/>
        </w:trPr>
        <w:tc>
          <w:tcPr>
            <w:tcW w:w="3044" w:type="dxa"/>
            <w:vAlign w:val="center"/>
          </w:tcPr>
          <w:p w14:paraId="07940565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6" w:name="_Toc28846"/>
            <w:bookmarkStart w:id="7" w:name="_Toc9766"/>
            <w:r>
              <w:rPr>
                <w:rFonts w:ascii="Times New Roman" w:hAnsi="Times New Roman"/>
                <w:sz w:val="24"/>
                <w:szCs w:val="24"/>
              </w:rPr>
              <w:t>手动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3604" w:type="dxa"/>
            <w:vAlign w:val="center"/>
          </w:tcPr>
          <w:p w14:paraId="549F9ACE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Thermo</w:t>
            </w:r>
            <w:proofErr w:type="spellEnd"/>
          </w:p>
        </w:tc>
        <w:tc>
          <w:tcPr>
            <w:tcW w:w="2610" w:type="dxa"/>
            <w:vAlign w:val="center"/>
          </w:tcPr>
          <w:p w14:paraId="0A02A3A3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4640060</w:t>
            </w:r>
          </w:p>
        </w:tc>
      </w:tr>
    </w:tbl>
    <w:p w14:paraId="642665FB" w14:textId="77777777" w:rsidR="00960DF0" w:rsidRDefault="00000000">
      <w:pPr>
        <w:pStyle w:val="1"/>
      </w:pPr>
      <w:bookmarkStart w:id="8" w:name="_Toc457909480"/>
      <w:bookmarkStart w:id="9" w:name="_Toc457908950"/>
      <w:bookmarkStart w:id="10" w:name="_Toc475364643"/>
      <w:bookmarkStart w:id="11" w:name="_Toc170209309"/>
      <w:bookmarkEnd w:id="8"/>
      <w:bookmarkEnd w:id="9"/>
      <w:bookmarkEnd w:id="10"/>
      <w:r>
        <w:t>试剂与耗材</w:t>
      </w:r>
      <w:bookmarkStart w:id="12" w:name="_Toc457908951"/>
      <w:bookmarkStart w:id="13" w:name="_Toc457909481"/>
      <w:bookmarkStart w:id="14" w:name="_Toc2940"/>
      <w:bookmarkStart w:id="15" w:name="_Toc9399"/>
      <w:bookmarkEnd w:id="6"/>
      <w:bookmarkEnd w:id="7"/>
      <w:bookmarkEnd w:id="11"/>
      <w:bookmarkEnd w:id="12"/>
      <w:bookmarkEnd w:id="13"/>
    </w:p>
    <w:tbl>
      <w:tblPr>
        <w:tblW w:w="4864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3584"/>
        <w:gridCol w:w="2629"/>
      </w:tblGrid>
      <w:tr w:rsidR="00960DF0" w14:paraId="2704B49F" w14:textId="77777777">
        <w:trPr>
          <w:trHeight w:val="454"/>
        </w:trPr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302345EC" w14:textId="77777777" w:rsidR="00960DF0" w:rsidRDefault="00000000" w:rsidP="00B17EC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931" w:type="pct"/>
            <w:tcBorders>
              <w:bottom w:val="single" w:sz="4" w:space="0" w:color="auto"/>
            </w:tcBorders>
            <w:vAlign w:val="center"/>
          </w:tcPr>
          <w:p w14:paraId="543E2C40" w14:textId="77777777" w:rsidR="00960DF0" w:rsidRDefault="00000000" w:rsidP="00B17EC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center"/>
          </w:tcPr>
          <w:p w14:paraId="703471F5" w14:textId="77777777" w:rsidR="00960DF0" w:rsidRDefault="00000000" w:rsidP="00B17EC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960DF0" w14:paraId="1FECE42A" w14:textId="77777777">
        <w:trPr>
          <w:trHeight w:val="454"/>
        </w:trPr>
        <w:tc>
          <w:tcPr>
            <w:tcW w:w="1651" w:type="pct"/>
          </w:tcPr>
          <w:p w14:paraId="7A9211E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Purified Anti-Mouse CD16/32 Antibody</w:t>
            </w:r>
          </w:p>
        </w:tc>
        <w:tc>
          <w:tcPr>
            <w:tcW w:w="1931" w:type="pct"/>
          </w:tcPr>
          <w:p w14:paraId="50C59219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1416" w:type="pct"/>
          </w:tcPr>
          <w:p w14:paraId="4682B880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E-AB-F0997A</w:t>
            </w:r>
          </w:p>
        </w:tc>
      </w:tr>
      <w:tr w:rsidR="00960DF0" w14:paraId="2F655E8C" w14:textId="77777777">
        <w:trPr>
          <w:trHeight w:val="454"/>
        </w:trPr>
        <w:tc>
          <w:tcPr>
            <w:tcW w:w="1651" w:type="pct"/>
          </w:tcPr>
          <w:p w14:paraId="5DF9D4AE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purified Anti-Human CD16 Antibody</w:t>
            </w:r>
          </w:p>
        </w:tc>
        <w:tc>
          <w:tcPr>
            <w:tcW w:w="1931" w:type="pct"/>
          </w:tcPr>
          <w:p w14:paraId="5461049B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1416" w:type="pct"/>
          </w:tcPr>
          <w:p w14:paraId="28FA8FA4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E-AB-F1236A</w:t>
            </w:r>
          </w:p>
        </w:tc>
      </w:tr>
      <w:tr w:rsidR="00960DF0" w14:paraId="410E0AD4" w14:textId="77777777">
        <w:trPr>
          <w:trHeight w:val="454"/>
        </w:trPr>
        <w:tc>
          <w:tcPr>
            <w:tcW w:w="1651" w:type="pct"/>
          </w:tcPr>
          <w:p w14:paraId="5EE8DDC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Purified Mouse Anti-Rat CD32</w:t>
            </w:r>
          </w:p>
        </w:tc>
        <w:tc>
          <w:tcPr>
            <w:tcW w:w="1931" w:type="pct"/>
          </w:tcPr>
          <w:p w14:paraId="2690E89F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BDPharmingen</w:t>
            </w:r>
            <w:proofErr w:type="spellEnd"/>
          </w:p>
        </w:tc>
        <w:tc>
          <w:tcPr>
            <w:tcW w:w="1416" w:type="pct"/>
          </w:tcPr>
          <w:p w14:paraId="2038E0A0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550270</w:t>
            </w:r>
          </w:p>
        </w:tc>
      </w:tr>
      <w:tr w:rsidR="00960DF0" w14:paraId="5F473EC5" w14:textId="77777777">
        <w:trPr>
          <w:trHeight w:val="454"/>
        </w:trPr>
        <w:tc>
          <w:tcPr>
            <w:tcW w:w="0" w:type="auto"/>
          </w:tcPr>
          <w:p w14:paraId="52C24367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Zombie NIR™ Fixable Viability Kit</w:t>
            </w:r>
          </w:p>
        </w:tc>
        <w:tc>
          <w:tcPr>
            <w:tcW w:w="0" w:type="auto"/>
          </w:tcPr>
          <w:p w14:paraId="01A09ED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biolengend</w:t>
            </w:r>
            <w:proofErr w:type="spellEnd"/>
          </w:p>
        </w:tc>
        <w:tc>
          <w:tcPr>
            <w:tcW w:w="0" w:type="auto"/>
          </w:tcPr>
          <w:p w14:paraId="09FA381C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423105</w:t>
            </w:r>
          </w:p>
        </w:tc>
      </w:tr>
      <w:tr w:rsidR="00960DF0" w14:paraId="7FDD57E6" w14:textId="77777777">
        <w:trPr>
          <w:trHeight w:val="454"/>
        </w:trPr>
        <w:tc>
          <w:tcPr>
            <w:tcW w:w="0" w:type="auto"/>
          </w:tcPr>
          <w:p w14:paraId="4B40048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Leukocyte Activation Cocktail, with BD </w:t>
            </w: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GolgiPlug</w:t>
            </w:r>
            <w:proofErr w:type="spellEnd"/>
          </w:p>
        </w:tc>
        <w:tc>
          <w:tcPr>
            <w:tcW w:w="0" w:type="auto"/>
          </w:tcPr>
          <w:p w14:paraId="71FAF2C1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BDPharmingen</w:t>
            </w:r>
            <w:proofErr w:type="spellEnd"/>
          </w:p>
        </w:tc>
        <w:tc>
          <w:tcPr>
            <w:tcW w:w="0" w:type="auto"/>
          </w:tcPr>
          <w:p w14:paraId="433FC109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550583</w:t>
            </w:r>
          </w:p>
        </w:tc>
      </w:tr>
      <w:tr w:rsidR="00960DF0" w14:paraId="4EA24BB7" w14:textId="77777777">
        <w:trPr>
          <w:trHeight w:val="454"/>
        </w:trPr>
        <w:tc>
          <w:tcPr>
            <w:tcW w:w="0" w:type="auto"/>
          </w:tcPr>
          <w:p w14:paraId="69820664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胶原酶</w:t>
            </w:r>
            <w:r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型</w:t>
            </w:r>
            <w:r>
              <w:rPr>
                <w:rFonts w:ascii="Times New Roman" w:hAnsi="Times New Roman"/>
                <w:sz w:val="24"/>
                <w:szCs w:val="24"/>
              </w:rPr>
              <w:t>Collagenase IV</w:t>
            </w:r>
          </w:p>
        </w:tc>
        <w:tc>
          <w:tcPr>
            <w:tcW w:w="0" w:type="auto"/>
          </w:tcPr>
          <w:p w14:paraId="3C3C23A3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6A3000F9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BS165</w:t>
            </w:r>
          </w:p>
        </w:tc>
      </w:tr>
      <w:tr w:rsidR="00960DF0" w14:paraId="2D74A178" w14:textId="77777777">
        <w:trPr>
          <w:trHeight w:val="454"/>
        </w:trPr>
        <w:tc>
          <w:tcPr>
            <w:tcW w:w="0" w:type="auto"/>
          </w:tcPr>
          <w:p w14:paraId="433F7D9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脱氧核糖核酸酶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IDNaseI</w:t>
            </w:r>
            <w:proofErr w:type="spellEnd"/>
          </w:p>
        </w:tc>
        <w:tc>
          <w:tcPr>
            <w:tcW w:w="0" w:type="auto"/>
          </w:tcPr>
          <w:p w14:paraId="75C259C7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3BFB2985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BS137</w:t>
            </w:r>
          </w:p>
        </w:tc>
      </w:tr>
      <w:tr w:rsidR="00960DF0" w14:paraId="1D4066BD" w14:textId="77777777">
        <w:trPr>
          <w:trHeight w:val="454"/>
        </w:trPr>
        <w:tc>
          <w:tcPr>
            <w:tcW w:w="0" w:type="auto"/>
          </w:tcPr>
          <w:p w14:paraId="6E633D60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0.5M EDTA</w:t>
            </w:r>
            <w:r>
              <w:rPr>
                <w:rFonts w:ascii="Times New Roman" w:hAnsi="Times New Roman" w:hint="eastAsia"/>
                <w:sz w:val="24"/>
                <w:szCs w:val="24"/>
              </w:rPr>
              <w:t>溶液</w:t>
            </w:r>
          </w:p>
        </w:tc>
        <w:tc>
          <w:tcPr>
            <w:tcW w:w="0" w:type="auto"/>
          </w:tcPr>
          <w:p w14:paraId="7036825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7632FDD2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BL518A</w:t>
            </w:r>
          </w:p>
        </w:tc>
      </w:tr>
      <w:tr w:rsidR="00960DF0" w14:paraId="7B24CC98" w14:textId="77777777">
        <w:trPr>
          <w:trHeight w:val="454"/>
        </w:trPr>
        <w:tc>
          <w:tcPr>
            <w:tcW w:w="0" w:type="auto"/>
          </w:tcPr>
          <w:p w14:paraId="4AB22778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1M DTT</w:t>
            </w:r>
            <w:r>
              <w:rPr>
                <w:rFonts w:ascii="Times New Roman" w:hAnsi="Times New Roman" w:hint="eastAsia"/>
                <w:sz w:val="24"/>
                <w:szCs w:val="24"/>
              </w:rPr>
              <w:t>溶液</w:t>
            </w:r>
          </w:p>
        </w:tc>
        <w:tc>
          <w:tcPr>
            <w:tcW w:w="0" w:type="auto"/>
          </w:tcPr>
          <w:p w14:paraId="2FA0F30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4C97EB25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BL552A</w:t>
            </w:r>
          </w:p>
        </w:tc>
      </w:tr>
      <w:tr w:rsidR="00960DF0" w14:paraId="2F555154" w14:textId="77777777">
        <w:trPr>
          <w:trHeight w:val="454"/>
        </w:trPr>
        <w:tc>
          <w:tcPr>
            <w:tcW w:w="0" w:type="auto"/>
          </w:tcPr>
          <w:p w14:paraId="4DC9E179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1 M HEPES </w:t>
            </w:r>
            <w:r>
              <w:rPr>
                <w:rFonts w:ascii="Times New Roman" w:hAnsi="Times New Roman" w:hint="eastAsia"/>
                <w:sz w:val="24"/>
                <w:szCs w:val="24"/>
              </w:rPr>
              <w:t>溶液</w:t>
            </w:r>
          </w:p>
        </w:tc>
        <w:tc>
          <w:tcPr>
            <w:tcW w:w="0" w:type="auto"/>
          </w:tcPr>
          <w:p w14:paraId="54DBBB58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0CAEF763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BL1061A</w:t>
            </w:r>
          </w:p>
        </w:tc>
      </w:tr>
      <w:tr w:rsidR="00960DF0" w14:paraId="662E394A" w14:textId="77777777">
        <w:trPr>
          <w:trHeight w:val="454"/>
        </w:trPr>
        <w:tc>
          <w:tcPr>
            <w:tcW w:w="0" w:type="auto"/>
          </w:tcPr>
          <w:p w14:paraId="771DDE7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lastRenderedPageBreak/>
              <w:t>1640</w:t>
            </w:r>
            <w:r>
              <w:rPr>
                <w:rFonts w:ascii="Times New Roman" w:hAnsi="Times New Roman" w:hint="eastAsia"/>
                <w:sz w:val="24"/>
                <w:szCs w:val="24"/>
              </w:rPr>
              <w:t>培养基</w:t>
            </w:r>
          </w:p>
        </w:tc>
        <w:tc>
          <w:tcPr>
            <w:tcW w:w="0" w:type="auto"/>
          </w:tcPr>
          <w:p w14:paraId="4FECDBC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hint="eastAsia"/>
                <w:sz w:val="24"/>
                <w:szCs w:val="24"/>
              </w:rPr>
              <w:t>普赛诺</w:t>
            </w:r>
            <w:proofErr w:type="gramEnd"/>
          </w:p>
        </w:tc>
        <w:tc>
          <w:tcPr>
            <w:tcW w:w="0" w:type="auto"/>
          </w:tcPr>
          <w:p w14:paraId="4CB8BCC2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PM150110</w:t>
            </w:r>
          </w:p>
        </w:tc>
      </w:tr>
      <w:tr w:rsidR="00960DF0" w14:paraId="4583CFA0" w14:textId="77777777">
        <w:trPr>
          <w:trHeight w:val="454"/>
        </w:trPr>
        <w:tc>
          <w:tcPr>
            <w:tcW w:w="0" w:type="auto"/>
          </w:tcPr>
          <w:p w14:paraId="1658AB6B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低内毒素胎牛血清</w:t>
            </w:r>
          </w:p>
        </w:tc>
        <w:tc>
          <w:tcPr>
            <w:tcW w:w="0" w:type="auto"/>
          </w:tcPr>
          <w:p w14:paraId="62B4F20C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四季青</w:t>
            </w:r>
          </w:p>
        </w:tc>
        <w:tc>
          <w:tcPr>
            <w:tcW w:w="0" w:type="auto"/>
          </w:tcPr>
          <w:p w14:paraId="52B6AFD1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11011-8611</w:t>
            </w:r>
          </w:p>
        </w:tc>
      </w:tr>
      <w:tr w:rsidR="00960DF0" w14:paraId="5086F27A" w14:textId="77777777">
        <w:trPr>
          <w:trHeight w:val="454"/>
        </w:trPr>
        <w:tc>
          <w:tcPr>
            <w:tcW w:w="0" w:type="auto"/>
          </w:tcPr>
          <w:p w14:paraId="6CC0F9C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细胞分离液</w:t>
            </w: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Percoll</w:t>
            </w:r>
            <w:proofErr w:type="spellEnd"/>
          </w:p>
        </w:tc>
        <w:tc>
          <w:tcPr>
            <w:tcW w:w="0" w:type="auto"/>
          </w:tcPr>
          <w:p w14:paraId="423B1A2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70679333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BS909</w:t>
            </w:r>
          </w:p>
        </w:tc>
      </w:tr>
      <w:tr w:rsidR="00960DF0" w14:paraId="5E0A3C6B" w14:textId="77777777">
        <w:trPr>
          <w:trHeight w:val="454"/>
        </w:trPr>
        <w:tc>
          <w:tcPr>
            <w:tcW w:w="0" w:type="auto"/>
          </w:tcPr>
          <w:p w14:paraId="6411225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生理盐水</w:t>
            </w:r>
            <w:r>
              <w:rPr>
                <w:rFonts w:ascii="Times New Roman" w:hAnsi="Times New Roman" w:hint="eastAsia"/>
                <w:sz w:val="24"/>
                <w:szCs w:val="24"/>
              </w:rPr>
              <w:t>(0.9%,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无菌</w:t>
            </w:r>
            <w:r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005F2C4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5E32CDB3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BL158A</w:t>
            </w:r>
          </w:p>
        </w:tc>
      </w:tr>
      <w:tr w:rsidR="00960DF0" w14:paraId="3AF2EC04" w14:textId="77777777">
        <w:trPr>
          <w:trHeight w:val="454"/>
        </w:trPr>
        <w:tc>
          <w:tcPr>
            <w:tcW w:w="0" w:type="auto"/>
          </w:tcPr>
          <w:p w14:paraId="49BCCEC7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磷酸盐缓冲液</w:t>
            </w:r>
            <w:r>
              <w:rPr>
                <w:rFonts w:ascii="Times New Roman" w:hAnsi="Times New Roman"/>
                <w:sz w:val="24"/>
                <w:szCs w:val="24"/>
              </w:rPr>
              <w:t>PBS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0" w:type="auto"/>
          </w:tcPr>
          <w:p w14:paraId="6B55966F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4D7920F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BL316A</w:t>
            </w:r>
          </w:p>
        </w:tc>
      </w:tr>
      <w:tr w:rsidR="00960DF0" w14:paraId="262A9ECB" w14:textId="77777777">
        <w:trPr>
          <w:trHeight w:val="454"/>
        </w:trPr>
        <w:tc>
          <w:tcPr>
            <w:tcW w:w="0" w:type="auto"/>
          </w:tcPr>
          <w:p w14:paraId="14551D1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红细胞裂解液</w:t>
            </w:r>
          </w:p>
        </w:tc>
        <w:tc>
          <w:tcPr>
            <w:tcW w:w="0" w:type="auto"/>
          </w:tcPr>
          <w:p w14:paraId="2049A159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solarbio</w:t>
            </w:r>
            <w:proofErr w:type="spellEnd"/>
          </w:p>
        </w:tc>
        <w:tc>
          <w:tcPr>
            <w:tcW w:w="0" w:type="auto"/>
          </w:tcPr>
          <w:p w14:paraId="43BF8A54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R1010</w:t>
            </w:r>
          </w:p>
        </w:tc>
      </w:tr>
      <w:tr w:rsidR="00960DF0" w14:paraId="37240F3F" w14:textId="77777777">
        <w:trPr>
          <w:trHeight w:val="454"/>
        </w:trPr>
        <w:tc>
          <w:tcPr>
            <w:tcW w:w="0" w:type="auto"/>
          </w:tcPr>
          <w:p w14:paraId="4C1AA943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磷酸盐缓冲液</w:t>
            </w:r>
            <w:r>
              <w:rPr>
                <w:rFonts w:ascii="Times New Roman" w:hAnsi="Times New Roman"/>
                <w:sz w:val="24"/>
                <w:szCs w:val="24"/>
              </w:rPr>
              <w:t>PBS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0" w:type="auto"/>
          </w:tcPr>
          <w:p w14:paraId="35DC4F2D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5FD63109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BL316A</w:t>
            </w:r>
          </w:p>
        </w:tc>
      </w:tr>
      <w:tr w:rsidR="00960DF0" w14:paraId="0D3079F8" w14:textId="77777777">
        <w:trPr>
          <w:trHeight w:val="454"/>
        </w:trPr>
        <w:tc>
          <w:tcPr>
            <w:tcW w:w="0" w:type="auto"/>
          </w:tcPr>
          <w:p w14:paraId="7D69A9B7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70um</w:t>
            </w:r>
            <w:r>
              <w:rPr>
                <w:rFonts w:ascii="Times New Roman" w:hAnsi="Times New Roman"/>
                <w:sz w:val="24"/>
                <w:szCs w:val="24"/>
              </w:rPr>
              <w:t>白色细胞滤网</w:t>
            </w:r>
          </w:p>
        </w:tc>
        <w:tc>
          <w:tcPr>
            <w:tcW w:w="0" w:type="auto"/>
          </w:tcPr>
          <w:p w14:paraId="59A0DCC5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0B42652F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BS-70-XBS</w:t>
            </w:r>
          </w:p>
        </w:tc>
      </w:tr>
      <w:tr w:rsidR="00960DF0" w14:paraId="6B360C19" w14:textId="77777777">
        <w:trPr>
          <w:trHeight w:val="454"/>
        </w:trPr>
        <w:tc>
          <w:tcPr>
            <w:tcW w:w="0" w:type="auto"/>
          </w:tcPr>
          <w:p w14:paraId="17C3D3EC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胶头滴管</w:t>
            </w:r>
          </w:p>
        </w:tc>
        <w:tc>
          <w:tcPr>
            <w:tcW w:w="0" w:type="auto"/>
          </w:tcPr>
          <w:p w14:paraId="4EA5BA62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46EC1D8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BS-XG-03L</w:t>
            </w:r>
          </w:p>
        </w:tc>
      </w:tr>
      <w:tr w:rsidR="00960DF0" w14:paraId="1B5C13E4" w14:textId="77777777">
        <w:trPr>
          <w:trHeight w:val="454"/>
        </w:trPr>
        <w:tc>
          <w:tcPr>
            <w:tcW w:w="0" w:type="auto"/>
          </w:tcPr>
          <w:p w14:paraId="137B1A8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血球计数板</w:t>
            </w:r>
          </w:p>
        </w:tc>
        <w:tc>
          <w:tcPr>
            <w:tcW w:w="0" w:type="auto"/>
          </w:tcPr>
          <w:p w14:paraId="74B5D28F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Marienfeld</w:t>
            </w:r>
            <w:proofErr w:type="spellEnd"/>
          </w:p>
        </w:tc>
        <w:tc>
          <w:tcPr>
            <w:tcW w:w="0" w:type="auto"/>
          </w:tcPr>
          <w:p w14:paraId="7E5B9B27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650030</w:t>
            </w:r>
          </w:p>
        </w:tc>
      </w:tr>
      <w:tr w:rsidR="00960DF0" w14:paraId="55B94085" w14:textId="77777777">
        <w:trPr>
          <w:trHeight w:val="454"/>
        </w:trPr>
        <w:tc>
          <w:tcPr>
            <w:tcW w:w="0" w:type="auto"/>
          </w:tcPr>
          <w:p w14:paraId="3673DAE2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5ml</w:t>
            </w:r>
            <w:r>
              <w:rPr>
                <w:rFonts w:ascii="Times New Roman" w:hAnsi="Times New Roman"/>
                <w:sz w:val="24"/>
                <w:szCs w:val="24"/>
              </w:rPr>
              <w:t>医用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注射器带针</w:t>
            </w:r>
            <w:proofErr w:type="gramEnd"/>
          </w:p>
        </w:tc>
        <w:tc>
          <w:tcPr>
            <w:tcW w:w="0" w:type="auto"/>
          </w:tcPr>
          <w:p w14:paraId="15A0EDC4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赣发</w:t>
            </w:r>
            <w:proofErr w:type="gramEnd"/>
          </w:p>
        </w:tc>
        <w:tc>
          <w:tcPr>
            <w:tcW w:w="0" w:type="auto"/>
          </w:tcPr>
          <w:p w14:paraId="59CE2DA0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20230619</w:t>
            </w:r>
          </w:p>
        </w:tc>
      </w:tr>
      <w:tr w:rsidR="00960DF0" w14:paraId="21F4F8A9" w14:textId="77777777">
        <w:trPr>
          <w:trHeight w:val="454"/>
        </w:trPr>
        <w:tc>
          <w:tcPr>
            <w:tcW w:w="0" w:type="auto"/>
          </w:tcPr>
          <w:p w14:paraId="3EED0FA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胰蛋白酶（</w:t>
            </w:r>
            <w:r>
              <w:rPr>
                <w:rFonts w:ascii="Times New Roman" w:hAnsi="Times New Roman"/>
                <w:sz w:val="24"/>
                <w:szCs w:val="24"/>
              </w:rPr>
              <w:t>Trypsin</w:t>
            </w:r>
            <w:r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0" w:type="auto"/>
          </w:tcPr>
          <w:p w14:paraId="277E2B46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2E4ED959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BL526A</w:t>
            </w:r>
          </w:p>
        </w:tc>
      </w:tr>
      <w:tr w:rsidR="00960DF0" w14:paraId="7705BCFF" w14:textId="77777777">
        <w:trPr>
          <w:trHeight w:val="454"/>
        </w:trPr>
        <w:tc>
          <w:tcPr>
            <w:tcW w:w="0" w:type="auto"/>
          </w:tcPr>
          <w:p w14:paraId="4DF43041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</w:tcPr>
          <w:p w14:paraId="2BEC04AE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 w14:paraId="187C639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CT-012-15A</w:t>
            </w:r>
          </w:p>
        </w:tc>
      </w:tr>
      <w:tr w:rsidR="00960DF0" w14:paraId="2F78A6C0" w14:textId="77777777">
        <w:trPr>
          <w:trHeight w:val="454"/>
        </w:trPr>
        <w:tc>
          <w:tcPr>
            <w:tcW w:w="0" w:type="auto"/>
          </w:tcPr>
          <w:p w14:paraId="3230695D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胞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内因子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固定破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膜剂</w:t>
            </w:r>
          </w:p>
        </w:tc>
        <w:tc>
          <w:tcPr>
            <w:tcW w:w="0" w:type="auto"/>
          </w:tcPr>
          <w:p w14:paraId="0646EFD4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</w:tcPr>
          <w:p w14:paraId="6A6B3FBA" w14:textId="77777777" w:rsidR="00960DF0" w:rsidRDefault="00000000" w:rsidP="00B17EC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E-CK-A109</w:t>
            </w:r>
          </w:p>
        </w:tc>
      </w:tr>
    </w:tbl>
    <w:p w14:paraId="42A1E7F8" w14:textId="77777777" w:rsidR="00960DF0" w:rsidRDefault="00000000">
      <w:pPr>
        <w:pStyle w:val="1"/>
      </w:pPr>
      <w:bookmarkStart w:id="16" w:name="_Toc170209310"/>
      <w:r>
        <w:t>实验步骤</w:t>
      </w:r>
      <w:bookmarkEnd w:id="16"/>
    </w:p>
    <w:p w14:paraId="584CF53A" w14:textId="77777777" w:rsidR="00960DF0" w:rsidRDefault="00000000">
      <w:pPr>
        <w:pStyle w:val="2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bookmarkStart w:id="17" w:name="_Toc22765"/>
      <w:bookmarkStart w:id="18" w:name="_Toc170209311"/>
      <w:r>
        <w:rPr>
          <w:rFonts w:ascii="Times New Roman" w:hAnsi="Times New Roman"/>
          <w:sz w:val="24"/>
          <w:szCs w:val="24"/>
        </w:rPr>
        <w:t>样本前处理</w:t>
      </w:r>
      <w:bookmarkEnd w:id="17"/>
      <w:bookmarkEnd w:id="18"/>
    </w:p>
    <w:p w14:paraId="1B688DA3" w14:textId="77777777" w:rsidR="00960DF0" w:rsidRDefault="00000000">
      <w:pPr>
        <w:pStyle w:val="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bookmarkStart w:id="19" w:name="_Toc14455"/>
      <w:bookmarkStart w:id="20" w:name="_Toc170209312"/>
      <w:r>
        <w:rPr>
          <w:rFonts w:ascii="Times New Roman" w:hAnsi="Times New Roman"/>
          <w:sz w:val="24"/>
          <w:szCs w:val="24"/>
        </w:rPr>
        <w:t>组织</w:t>
      </w:r>
      <w:bookmarkEnd w:id="20"/>
    </w:p>
    <w:p w14:paraId="150E5858" w14:textId="77777777" w:rsidR="00960DF0" w:rsidRDefault="00000000" w:rsidP="00B17EC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（脾脏组织）</w:t>
      </w:r>
      <w:bookmarkEnd w:id="19"/>
    </w:p>
    <w:p w14:paraId="625FEF4C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、将组织放在滤网中，研磨组织同时加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，直到组织全部研磨完毕。</w:t>
      </w:r>
    </w:p>
    <w:p w14:paraId="156C33D1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、将研磨的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离心管中的组织悬液</w:t>
      </w:r>
      <w:r>
        <w:rPr>
          <w:rFonts w:ascii="Times New Roman" w:hAnsi="Times New Roman"/>
          <w:sz w:val="24"/>
          <w:szCs w:val="24"/>
        </w:rPr>
        <w:t xml:space="preserve">4℃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。</w:t>
      </w:r>
    </w:p>
    <w:p w14:paraId="730CA068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、弃上清，向沉淀加入</w:t>
      </w:r>
      <w:r>
        <w:rPr>
          <w:rFonts w:ascii="Times New Roman" w:hAnsi="Times New Roman"/>
          <w:sz w:val="24"/>
          <w:szCs w:val="24"/>
        </w:rPr>
        <w:t>3 mL</w:t>
      </w:r>
      <w:r>
        <w:rPr>
          <w:rFonts w:ascii="Times New Roman" w:hAnsi="Times New Roman"/>
          <w:sz w:val="24"/>
          <w:szCs w:val="24"/>
        </w:rPr>
        <w:t>红细胞裂解液并吹打重悬沉淀，裂解沉淀</w:t>
      </w:r>
      <w:r>
        <w:rPr>
          <w:rFonts w:ascii="Times New Roman" w:hAnsi="Times New Roman"/>
          <w:sz w:val="24"/>
          <w:szCs w:val="24"/>
        </w:rPr>
        <w:t>1 min</w:t>
      </w:r>
      <w:r>
        <w:rPr>
          <w:rFonts w:ascii="Times New Roman" w:hAnsi="Times New Roman"/>
          <w:sz w:val="24"/>
          <w:szCs w:val="24"/>
        </w:rPr>
        <w:t>。</w:t>
      </w:r>
    </w:p>
    <w:p w14:paraId="46729A8F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、向红细胞裂解液重悬的沉淀加</w:t>
      </w:r>
      <w:r>
        <w:rPr>
          <w:rFonts w:ascii="Times New Roman" w:hAnsi="Times New Roman"/>
          <w:sz w:val="24"/>
          <w:szCs w:val="24"/>
        </w:rPr>
        <w:t>30 mL PBS</w:t>
      </w:r>
      <w:r>
        <w:rPr>
          <w:rFonts w:ascii="Times New Roman" w:hAnsi="Times New Roman"/>
          <w:sz w:val="24"/>
          <w:szCs w:val="24"/>
        </w:rPr>
        <w:t>，混匀，终止裂红，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</w:p>
    <w:p w14:paraId="35A045A1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、弃上清，</w:t>
      </w:r>
      <w:r>
        <w:rPr>
          <w:rFonts w:ascii="Times New Roman" w:hAnsi="Times New Roman"/>
          <w:sz w:val="24"/>
          <w:szCs w:val="24"/>
        </w:rPr>
        <w:t>1 mL PBS</w:t>
      </w:r>
      <w:r>
        <w:rPr>
          <w:rFonts w:ascii="Times New Roman" w:hAnsi="Times New Roman"/>
          <w:sz w:val="24"/>
          <w:szCs w:val="24"/>
        </w:rPr>
        <w:t>重悬，取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细胞悬液测浓度。</w:t>
      </w:r>
    </w:p>
    <w:p w14:paraId="609BF79F" w14:textId="77777777" w:rsidR="00960DF0" w:rsidRDefault="00000000" w:rsidP="00B17EC4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（其他组织）</w:t>
      </w:r>
    </w:p>
    <w:p w14:paraId="5A776933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、如肺脏、肝脏、和肿瘤组织内含有较多的结缔组织，研磨无法得到理想单细胞悬液，因此需要在培养皿中，将脏器剪后加入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</w:rPr>
        <w:t>型胶原酶（</w:t>
      </w:r>
      <w:r>
        <w:rPr>
          <w:rFonts w:ascii="Times New Roman" w:hAnsi="Times New Roman"/>
          <w:sz w:val="24"/>
          <w:szCs w:val="24"/>
        </w:rPr>
        <w:t>500μg/ml</w:t>
      </w:r>
      <w:r>
        <w:rPr>
          <w:rFonts w:ascii="Times New Roman" w:hAnsi="Times New Roman"/>
          <w:sz w:val="24"/>
          <w:szCs w:val="24"/>
        </w:rPr>
        <w:t>）脱氧核糖核酸酶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lastRenderedPageBreak/>
        <w:t>（</w:t>
      </w:r>
      <w:r>
        <w:rPr>
          <w:rFonts w:ascii="Times New Roman" w:hAnsi="Times New Roman"/>
          <w:sz w:val="24"/>
          <w:szCs w:val="24"/>
        </w:rPr>
        <w:t>0.3mg/ml</w:t>
      </w:r>
      <w:r>
        <w:rPr>
          <w:rFonts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3-5ml</w:t>
      </w:r>
      <w:r>
        <w:rPr>
          <w:rFonts w:ascii="Times New Roman" w:hAnsi="Times New Roman"/>
          <w:sz w:val="24"/>
          <w:szCs w:val="24"/>
        </w:rPr>
        <w:t>，转移至</w:t>
      </w:r>
      <w:r>
        <w:rPr>
          <w:rFonts w:ascii="Times New Roman" w:hAnsi="Times New Roman"/>
          <w:sz w:val="24"/>
          <w:szCs w:val="24"/>
        </w:rPr>
        <w:t>15ml</w:t>
      </w:r>
      <w:r>
        <w:rPr>
          <w:rFonts w:ascii="Times New Roman" w:hAnsi="Times New Roman"/>
          <w:sz w:val="24"/>
          <w:szCs w:val="24"/>
        </w:rPr>
        <w:t>离心管，尽量剪碎以增加组织与酶的接触面积，在</w:t>
      </w:r>
      <w:r>
        <w:rPr>
          <w:rFonts w:ascii="Times New Roman" w:hAnsi="Times New Roman"/>
          <w:sz w:val="24"/>
          <w:szCs w:val="24"/>
        </w:rPr>
        <w:t>37℃</w:t>
      </w:r>
      <w:r>
        <w:rPr>
          <w:rFonts w:ascii="Times New Roman" w:hAnsi="Times New Roman"/>
          <w:sz w:val="24"/>
          <w:szCs w:val="24"/>
        </w:rPr>
        <w:t>水浴下消化，间隔</w:t>
      </w:r>
      <w:r>
        <w:rPr>
          <w:rFonts w:ascii="Times New Roman" w:hAnsi="Times New Roman"/>
          <w:sz w:val="24"/>
          <w:szCs w:val="24"/>
        </w:rPr>
        <w:t>20-30</w:t>
      </w:r>
      <w:r>
        <w:rPr>
          <w:rFonts w:ascii="Times New Roman" w:hAnsi="Times New Roman"/>
          <w:sz w:val="24"/>
          <w:szCs w:val="24"/>
        </w:rPr>
        <w:t>分钟摇晃一次。肺脏较韧，通常消化</w:t>
      </w:r>
      <w:r>
        <w:rPr>
          <w:rFonts w:ascii="Times New Roman" w:hAnsi="Times New Roman"/>
          <w:sz w:val="24"/>
          <w:szCs w:val="24"/>
        </w:rPr>
        <w:t>2-3h</w:t>
      </w:r>
      <w:r>
        <w:rPr>
          <w:rFonts w:ascii="Times New Roman" w:hAnsi="Times New Roman"/>
          <w:sz w:val="24"/>
          <w:szCs w:val="24"/>
        </w:rPr>
        <w:t>；</w:t>
      </w:r>
    </w:p>
    <w:p w14:paraId="320BAC95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、取</w:t>
      </w:r>
      <w:r>
        <w:rPr>
          <w:rFonts w:ascii="Times New Roman" w:hAnsi="Times New Roman"/>
          <w:sz w:val="24"/>
          <w:szCs w:val="24"/>
        </w:rPr>
        <w:t xml:space="preserve">70 </w:t>
      </w:r>
      <w:proofErr w:type="spellStart"/>
      <w:r>
        <w:rPr>
          <w:rFonts w:ascii="Times New Roman" w:hAnsi="Times New Roman"/>
          <w:sz w:val="24"/>
          <w:szCs w:val="24"/>
        </w:rPr>
        <w:t>μm</w:t>
      </w:r>
      <w:proofErr w:type="spellEnd"/>
      <w:r>
        <w:rPr>
          <w:rFonts w:ascii="Times New Roman" w:hAnsi="Times New Roman"/>
          <w:sz w:val="24"/>
          <w:szCs w:val="24"/>
        </w:rPr>
        <w:t>滤网放在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离心管上，用预冷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润洗滤网；</w:t>
      </w:r>
    </w:p>
    <w:p w14:paraId="04E8AEEB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、组织消化完成后，可肉眼看出组织碎片缩小，取出消化后的悬液与剩余组织碎片，转移至滤网中，用注射剂活塞按一个方向研磨组织同时加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，直到组织全部研磨完毕，研磨完成后用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冲洗滤网；</w:t>
      </w:r>
    </w:p>
    <w:p w14:paraId="6D8B183A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、将研磨到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离心管中的组织悬液</w:t>
      </w:r>
      <w:r>
        <w:rPr>
          <w:rFonts w:ascii="Times New Roman" w:hAnsi="Times New Roman"/>
          <w:sz w:val="24"/>
          <w:szCs w:val="24"/>
        </w:rPr>
        <w:t xml:space="preserve">4℃ 300 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；</w:t>
      </w:r>
    </w:p>
    <w:p w14:paraId="0C2D6561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、弃上清，若有明显的红细胞沉淀则加红细胞裂解液，向沉淀加入</w:t>
      </w:r>
      <w:r>
        <w:rPr>
          <w:rFonts w:ascii="Times New Roman" w:hAnsi="Times New Roman"/>
          <w:sz w:val="24"/>
          <w:szCs w:val="24"/>
        </w:rPr>
        <w:t>3mL</w:t>
      </w:r>
      <w:r>
        <w:rPr>
          <w:rFonts w:ascii="Times New Roman" w:hAnsi="Times New Roman"/>
          <w:sz w:val="24"/>
          <w:szCs w:val="24"/>
        </w:rPr>
        <w:t>红细胞裂解液并吹打重悬沉淀，裂解沉淀</w:t>
      </w:r>
      <w:r>
        <w:rPr>
          <w:rFonts w:ascii="Times New Roman" w:hAnsi="Times New Roman"/>
          <w:sz w:val="24"/>
          <w:szCs w:val="24"/>
        </w:rPr>
        <w:t>1 min</w:t>
      </w:r>
      <w:r>
        <w:rPr>
          <w:rFonts w:ascii="Times New Roman" w:hAnsi="Times New Roman"/>
          <w:sz w:val="24"/>
          <w:szCs w:val="24"/>
        </w:rPr>
        <w:t>。</w:t>
      </w:r>
    </w:p>
    <w:p w14:paraId="4496FAE7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、向红细胞裂解液重悬的沉淀加</w:t>
      </w:r>
      <w:r>
        <w:rPr>
          <w:rFonts w:ascii="Times New Roman" w:hAnsi="Times New Roman"/>
          <w:sz w:val="24"/>
          <w:szCs w:val="24"/>
        </w:rPr>
        <w:t>30 mL PBS</w:t>
      </w:r>
      <w:r>
        <w:rPr>
          <w:rFonts w:ascii="Times New Roman" w:hAnsi="Times New Roman"/>
          <w:sz w:val="24"/>
          <w:szCs w:val="24"/>
        </w:rPr>
        <w:t>，混匀，终止裂红，</w:t>
      </w:r>
      <w:r>
        <w:rPr>
          <w:rFonts w:ascii="Times New Roman" w:hAnsi="Times New Roman"/>
          <w:sz w:val="24"/>
          <w:szCs w:val="24"/>
        </w:rPr>
        <w:t xml:space="preserve">4℃ 400 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</w:p>
    <w:p w14:paraId="6F244063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、弃上清，</w:t>
      </w:r>
      <w:r>
        <w:rPr>
          <w:rFonts w:ascii="Times New Roman" w:hAnsi="Times New Roman"/>
          <w:sz w:val="24"/>
          <w:szCs w:val="24"/>
        </w:rPr>
        <w:t>1 mL PBS</w:t>
      </w:r>
      <w:r>
        <w:rPr>
          <w:rFonts w:ascii="Times New Roman" w:hAnsi="Times New Roman"/>
          <w:sz w:val="24"/>
          <w:szCs w:val="24"/>
        </w:rPr>
        <w:t>重悬，取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细胞悬液测浓度，保证所有样本的体积浓度在</w:t>
      </w:r>
      <w:r>
        <w:rPr>
          <w:rFonts w:ascii="Times New Roman" w:hAnsi="Times New Roman"/>
          <w:sz w:val="24"/>
          <w:szCs w:val="24"/>
        </w:rPr>
        <w:t>1*105-1*106</w:t>
      </w:r>
      <w:r>
        <w:rPr>
          <w:rFonts w:ascii="Times New Roman" w:hAnsi="Times New Roman"/>
          <w:sz w:val="24"/>
          <w:szCs w:val="24"/>
        </w:rPr>
        <w:t>个</w:t>
      </w:r>
      <w:r>
        <w:rPr>
          <w:rFonts w:ascii="Times New Roman" w:hAnsi="Times New Roman"/>
          <w:sz w:val="24"/>
          <w:szCs w:val="24"/>
        </w:rPr>
        <w:t>/ml</w:t>
      </w:r>
      <w:r>
        <w:rPr>
          <w:rFonts w:ascii="Times New Roman" w:hAnsi="Times New Roman"/>
          <w:sz w:val="24"/>
          <w:szCs w:val="24"/>
        </w:rPr>
        <w:t>。</w:t>
      </w:r>
    </w:p>
    <w:p w14:paraId="5CC71950" w14:textId="77777777" w:rsidR="00960DF0" w:rsidRDefault="00000000" w:rsidP="00B17EC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（肠系膜淋巴结）</w:t>
      </w:r>
    </w:p>
    <w:p w14:paraId="5D22FBEF" w14:textId="77777777" w:rsidR="00960DF0" w:rsidRDefault="00000000" w:rsidP="00B17EC4">
      <w:pPr>
        <w:numPr>
          <w:ilvl w:val="0"/>
          <w:numId w:val="7"/>
        </w:num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在超净台里，用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组织表面，找出肠系膜淋巴结，然后用剪刀或者刀片将淋巴结切成小块。将切割好的淋巴结转移到含有预先准备的消化酶：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</w:rPr>
        <w:t>型胶原酶（</w:t>
      </w:r>
      <w:r>
        <w:rPr>
          <w:rFonts w:ascii="Times New Roman" w:hAnsi="Times New Roman"/>
          <w:sz w:val="24"/>
          <w:szCs w:val="24"/>
        </w:rPr>
        <w:t>500μg/ml</w:t>
      </w:r>
      <w:r>
        <w:rPr>
          <w:rFonts w:ascii="Times New Roman" w:hAnsi="Times New Roman"/>
          <w:sz w:val="24"/>
          <w:szCs w:val="24"/>
        </w:rPr>
        <w:t>）脱氧核糖核酸酶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0.3mg/ml</w:t>
      </w:r>
      <w:r>
        <w:rPr>
          <w:rFonts w:ascii="Times New Roman" w:hAnsi="Times New Roman"/>
          <w:sz w:val="24"/>
          <w:szCs w:val="24"/>
        </w:rPr>
        <w:t>）的无血清</w:t>
      </w:r>
      <w:r>
        <w:rPr>
          <w:rFonts w:ascii="Times New Roman" w:hAnsi="Times New Roman"/>
          <w:sz w:val="24"/>
          <w:szCs w:val="24"/>
        </w:rPr>
        <w:t>RPMI1640</w:t>
      </w:r>
      <w:r>
        <w:rPr>
          <w:rFonts w:ascii="Times New Roman" w:hAnsi="Times New Roman"/>
          <w:sz w:val="24"/>
          <w:szCs w:val="24"/>
        </w:rPr>
        <w:t>中。</w:t>
      </w:r>
      <w:r>
        <w:rPr>
          <w:rFonts w:ascii="Times New Roman" w:hAnsi="Times New Roman"/>
          <w:sz w:val="24"/>
          <w:szCs w:val="24"/>
        </w:rPr>
        <w:t>37°C</w:t>
      </w:r>
      <w:r>
        <w:rPr>
          <w:rFonts w:ascii="Times New Roman" w:hAnsi="Times New Roman"/>
          <w:sz w:val="24"/>
          <w:szCs w:val="24"/>
        </w:rPr>
        <w:t>孵育</w:t>
      </w:r>
      <w:r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>分钟，期间轻轻摇动或翻动以促进均匀消化。</w:t>
      </w:r>
    </w:p>
    <w:p w14:paraId="2227F2EB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、取</w:t>
      </w:r>
      <w:r>
        <w:rPr>
          <w:rFonts w:ascii="Times New Roman" w:hAnsi="Times New Roman"/>
          <w:sz w:val="24"/>
          <w:szCs w:val="24"/>
        </w:rPr>
        <w:t xml:space="preserve">70 </w:t>
      </w:r>
      <w:proofErr w:type="spellStart"/>
      <w:r>
        <w:rPr>
          <w:rFonts w:ascii="Times New Roman" w:hAnsi="Times New Roman"/>
          <w:sz w:val="24"/>
          <w:szCs w:val="24"/>
        </w:rPr>
        <w:t>μm</w:t>
      </w:r>
      <w:proofErr w:type="spellEnd"/>
      <w:r>
        <w:rPr>
          <w:rFonts w:ascii="Times New Roman" w:hAnsi="Times New Roman"/>
          <w:sz w:val="24"/>
          <w:szCs w:val="24"/>
        </w:rPr>
        <w:t>滤网放在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离心管上，用预冷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润洗滤网；</w:t>
      </w:r>
    </w:p>
    <w:p w14:paraId="719ED4D8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、组织消化完成后，可肉眼看出组织碎片缩小，取出消化后的悬液与剩余组织碎片，转移至滤网中，用注射剂活塞按一个方向研磨组织同时加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，直到组织全部研磨完毕，研磨完成后用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冲洗滤网；</w:t>
      </w:r>
    </w:p>
    <w:p w14:paraId="75585A80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、将研磨到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离心管中的组织悬液</w:t>
      </w:r>
      <w:r>
        <w:rPr>
          <w:rFonts w:ascii="Times New Roman" w:hAnsi="Times New Roman"/>
          <w:sz w:val="24"/>
          <w:szCs w:val="24"/>
        </w:rPr>
        <w:t xml:space="preserve">4℃ 300 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；</w:t>
      </w:r>
    </w:p>
    <w:p w14:paraId="5994E067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、弃上清，</w:t>
      </w:r>
      <w:r>
        <w:rPr>
          <w:rFonts w:ascii="Times New Roman" w:hAnsi="Times New Roman"/>
          <w:sz w:val="24"/>
          <w:szCs w:val="24"/>
        </w:rPr>
        <w:t>1 mL PBS</w:t>
      </w:r>
      <w:r>
        <w:rPr>
          <w:rFonts w:ascii="Times New Roman" w:hAnsi="Times New Roman"/>
          <w:sz w:val="24"/>
          <w:szCs w:val="24"/>
        </w:rPr>
        <w:t>重悬，取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细胞悬液测浓度，保证所有样本的体积浓度在</w:t>
      </w:r>
      <w:r>
        <w:rPr>
          <w:rFonts w:ascii="Times New Roman" w:hAnsi="Times New Roman"/>
          <w:sz w:val="24"/>
          <w:szCs w:val="24"/>
        </w:rPr>
        <w:t>1*105-1*106</w:t>
      </w:r>
      <w:r>
        <w:rPr>
          <w:rFonts w:ascii="Times New Roman" w:hAnsi="Times New Roman"/>
          <w:sz w:val="24"/>
          <w:szCs w:val="24"/>
        </w:rPr>
        <w:t>个</w:t>
      </w:r>
      <w:r>
        <w:rPr>
          <w:rFonts w:ascii="Times New Roman" w:hAnsi="Times New Roman"/>
          <w:sz w:val="24"/>
          <w:szCs w:val="24"/>
        </w:rPr>
        <w:t>/ml</w:t>
      </w:r>
      <w:r>
        <w:rPr>
          <w:rFonts w:ascii="Times New Roman" w:hAnsi="Times New Roman"/>
          <w:sz w:val="24"/>
          <w:szCs w:val="24"/>
        </w:rPr>
        <w:t>。</w:t>
      </w:r>
    </w:p>
    <w:p w14:paraId="3F71ABA8" w14:textId="77777777" w:rsidR="00960DF0" w:rsidRDefault="00000000" w:rsidP="00B17EC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（</w:t>
      </w:r>
      <w:r>
        <w:rPr>
          <w:rFonts w:hint="eastAsia"/>
          <w:b/>
          <w:bCs/>
          <w:sz w:val="24"/>
          <w:szCs w:val="24"/>
        </w:rPr>
        <w:t>小鼠结肠</w:t>
      </w:r>
      <w:r>
        <w:rPr>
          <w:b/>
          <w:bCs/>
          <w:sz w:val="24"/>
          <w:szCs w:val="24"/>
        </w:rPr>
        <w:t>）</w:t>
      </w:r>
    </w:p>
    <w:p w14:paraId="06D31684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、将取出的结肠浸泡在装有</w:t>
      </w:r>
      <w:r>
        <w:rPr>
          <w:rFonts w:ascii="Times New Roman" w:hAnsi="Times New Roman" w:hint="eastAsia"/>
          <w:sz w:val="24"/>
          <w:szCs w:val="24"/>
        </w:rPr>
        <w:t>4 ml PBS</w:t>
      </w:r>
      <w:r>
        <w:rPr>
          <w:rFonts w:ascii="Times New Roman" w:hAnsi="Times New Roman" w:hint="eastAsia"/>
          <w:sz w:val="24"/>
          <w:szCs w:val="24"/>
        </w:rPr>
        <w:t>缓冲液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离心管中，并置于冰上。</w:t>
      </w:r>
    </w:p>
    <w:p w14:paraId="6B136831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、将肠置于含适量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缓冲液的培养皿上，小心的用镊子剥离肠壁上的脂肪后，将肠壁沿肠系膜纵行剪开，在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缓冲液内</w:t>
      </w:r>
      <w:proofErr w:type="gramStart"/>
      <w:r>
        <w:rPr>
          <w:rFonts w:ascii="Times New Roman" w:hAnsi="Times New Roman" w:hint="eastAsia"/>
          <w:sz w:val="24"/>
          <w:szCs w:val="24"/>
        </w:rPr>
        <w:t>涮洗</w:t>
      </w:r>
      <w:proofErr w:type="gramEnd"/>
      <w:r>
        <w:rPr>
          <w:rFonts w:ascii="Times New Roman" w:hAnsi="Times New Roman" w:hint="eastAsia"/>
          <w:sz w:val="24"/>
          <w:szCs w:val="24"/>
        </w:rPr>
        <w:t>去除肠腔内的污物。</w:t>
      </w:r>
    </w:p>
    <w:p w14:paraId="62912060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>3</w:t>
      </w:r>
      <w:r>
        <w:rPr>
          <w:rFonts w:ascii="Times New Roman" w:hAnsi="Times New Roman" w:hint="eastAsia"/>
          <w:sz w:val="24"/>
          <w:szCs w:val="24"/>
        </w:rPr>
        <w:t>、将</w:t>
      </w:r>
      <w:proofErr w:type="gramStart"/>
      <w:r>
        <w:rPr>
          <w:rFonts w:ascii="Times New Roman" w:hAnsi="Times New Roman" w:hint="eastAsia"/>
          <w:sz w:val="24"/>
          <w:szCs w:val="24"/>
        </w:rPr>
        <w:t>肠转移</w:t>
      </w:r>
      <w:proofErr w:type="gramEnd"/>
      <w:r>
        <w:rPr>
          <w:rFonts w:ascii="Times New Roman" w:hAnsi="Times New Roman" w:hint="eastAsia"/>
          <w:sz w:val="24"/>
          <w:szCs w:val="24"/>
        </w:rPr>
        <w:t>至含</w:t>
      </w:r>
      <w:r>
        <w:rPr>
          <w:rFonts w:ascii="Times New Roman" w:hAnsi="Times New Roman" w:hint="eastAsia"/>
          <w:sz w:val="24"/>
          <w:szCs w:val="24"/>
        </w:rPr>
        <w:t>7 ml PBS</w:t>
      </w:r>
      <w:r>
        <w:rPr>
          <w:rFonts w:ascii="Times New Roman" w:hAnsi="Times New Roman" w:hint="eastAsia"/>
          <w:sz w:val="24"/>
          <w:szCs w:val="24"/>
        </w:rPr>
        <w:t>缓冲液的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离心管中，转移时剪成大小适宜的小段</w:t>
      </w:r>
      <w:r>
        <w:rPr>
          <w:rFonts w:ascii="Times New Roman" w:hAnsi="Times New Roman" w:hint="eastAsia"/>
          <w:sz w:val="24"/>
          <w:szCs w:val="24"/>
        </w:rPr>
        <w:t>(1.5~2 cm)</w:t>
      </w:r>
      <w:r>
        <w:rPr>
          <w:rFonts w:ascii="Times New Roman" w:hAnsi="Times New Roman" w:hint="eastAsia"/>
          <w:sz w:val="24"/>
          <w:szCs w:val="24"/>
        </w:rPr>
        <w:t>，盖紧盖子快速人工上下振荡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分钟。</w:t>
      </w:r>
    </w:p>
    <w:p w14:paraId="7493F763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 w:hint="eastAsia"/>
          <w:sz w:val="24"/>
          <w:szCs w:val="24"/>
        </w:rPr>
        <w:t>、将用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缓冲液洗过的肠段转移至含</w:t>
      </w:r>
      <w:r>
        <w:rPr>
          <w:rFonts w:ascii="Times New Roman" w:hAnsi="Times New Roman" w:hint="eastAsia"/>
          <w:sz w:val="24"/>
          <w:szCs w:val="24"/>
        </w:rPr>
        <w:t>10 ml</w:t>
      </w:r>
      <w:r>
        <w:rPr>
          <w:rFonts w:ascii="Times New Roman" w:hAnsi="Times New Roman" w:hint="eastAsia"/>
          <w:sz w:val="24"/>
          <w:szCs w:val="24"/>
        </w:rPr>
        <w:t>解离液</w:t>
      </w:r>
      <w:r>
        <w:rPr>
          <w:rFonts w:ascii="Times New Roman" w:hAnsi="Times New Roman" w:hint="eastAsia"/>
          <w:sz w:val="24"/>
          <w:szCs w:val="24"/>
        </w:rPr>
        <w:t>1 (</w:t>
      </w:r>
      <w:r>
        <w:rPr>
          <w:rFonts w:ascii="Times New Roman" w:hAnsi="Times New Roman" w:hint="eastAsia"/>
          <w:sz w:val="24"/>
          <w:szCs w:val="24"/>
        </w:rPr>
        <w:t>每</w:t>
      </w:r>
      <w:r>
        <w:rPr>
          <w:rFonts w:ascii="Times New Roman" w:hAnsi="Times New Roman" w:hint="eastAsia"/>
          <w:sz w:val="24"/>
          <w:szCs w:val="24"/>
        </w:rPr>
        <w:t>10 ml PBS</w:t>
      </w:r>
      <w:r>
        <w:rPr>
          <w:rFonts w:ascii="Times New Roman" w:hAnsi="Times New Roman" w:hint="eastAsia"/>
          <w:sz w:val="24"/>
          <w:szCs w:val="24"/>
        </w:rPr>
        <w:t>缓冲液</w:t>
      </w:r>
      <w:r>
        <w:rPr>
          <w:rFonts w:ascii="Times New Roman" w:hAnsi="Times New Roman" w:hint="eastAsia"/>
          <w:sz w:val="24"/>
          <w:szCs w:val="24"/>
        </w:rPr>
        <w:t xml:space="preserve"> 1</w:t>
      </w:r>
      <w:r>
        <w:rPr>
          <w:rFonts w:ascii="Times New Roman" w:hAnsi="Times New Roman" w:hint="eastAsia"/>
          <w:sz w:val="24"/>
          <w:szCs w:val="24"/>
        </w:rPr>
        <w:t>×加</w:t>
      </w:r>
      <w:r>
        <w:rPr>
          <w:rFonts w:ascii="Times New Roman" w:hAnsi="Times New Roman" w:hint="eastAsia"/>
          <w:sz w:val="24"/>
          <w:szCs w:val="24"/>
        </w:rPr>
        <w:t>1 mM DTT</w:t>
      </w:r>
      <w:r>
        <w:rPr>
          <w:rFonts w:ascii="Times New Roman" w:hAnsi="Times New Roman" w:hint="eastAsia"/>
          <w:sz w:val="24"/>
          <w:szCs w:val="24"/>
        </w:rPr>
        <w:t>和</w:t>
      </w:r>
      <w:r>
        <w:rPr>
          <w:rFonts w:ascii="Times New Roman" w:hAnsi="Times New Roman" w:hint="eastAsia"/>
          <w:sz w:val="24"/>
          <w:szCs w:val="24"/>
        </w:rPr>
        <w:t>10 mM HEPES</w:t>
      </w:r>
      <w:r>
        <w:rPr>
          <w:rFonts w:ascii="Times New Roman" w:hAnsi="Times New Roman" w:hint="eastAsia"/>
          <w:sz w:val="24"/>
          <w:szCs w:val="24"/>
        </w:rPr>
        <w:t>，混匀后室温保存。</w:t>
      </w:r>
      <w:r>
        <w:rPr>
          <w:rFonts w:ascii="Times New Roman" w:hAnsi="Times New Roman" w:hint="eastAsia"/>
          <w:sz w:val="24"/>
          <w:szCs w:val="24"/>
        </w:rPr>
        <w:t xml:space="preserve">) 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50 ml</w:t>
      </w:r>
      <w:r>
        <w:rPr>
          <w:rFonts w:ascii="Times New Roman" w:hAnsi="Times New Roman" w:hint="eastAsia"/>
          <w:sz w:val="24"/>
          <w:szCs w:val="24"/>
        </w:rPr>
        <w:t>离心管中，直立放于台式恒温振荡器摇床中</w:t>
      </w:r>
      <w:r>
        <w:rPr>
          <w:rFonts w:ascii="Times New Roman" w:hAnsi="Times New Roman" w:hint="eastAsia"/>
          <w:sz w:val="24"/>
          <w:szCs w:val="24"/>
        </w:rPr>
        <w:t xml:space="preserve">37 </w:t>
      </w:r>
      <w:r>
        <w:rPr>
          <w:rFonts w:ascii="Times New Roman" w:hAnsi="Times New Roman" w:hint="eastAsia"/>
          <w:sz w:val="24"/>
          <w:szCs w:val="24"/>
        </w:rPr>
        <w:t>°</w:t>
      </w:r>
      <w:r>
        <w:rPr>
          <w:rFonts w:ascii="Times New Roman" w:hAnsi="Times New Roman" w:hint="eastAsia"/>
          <w:sz w:val="24"/>
          <w:szCs w:val="24"/>
        </w:rPr>
        <w:t>C</w:t>
      </w:r>
      <w:r>
        <w:rPr>
          <w:rFonts w:ascii="Times New Roman" w:hAnsi="Times New Roman" w:hint="eastAsia"/>
          <w:sz w:val="24"/>
          <w:szCs w:val="24"/>
        </w:rPr>
        <w:t>下</w:t>
      </w:r>
      <w:r>
        <w:rPr>
          <w:rFonts w:ascii="Times New Roman" w:hAnsi="Times New Roman" w:hint="eastAsia"/>
          <w:sz w:val="24"/>
          <w:szCs w:val="24"/>
        </w:rPr>
        <w:t>250 rpm</w:t>
      </w:r>
      <w:r>
        <w:rPr>
          <w:rFonts w:ascii="Times New Roman" w:hAnsi="Times New Roman" w:hint="eastAsia"/>
          <w:sz w:val="24"/>
          <w:szCs w:val="24"/>
        </w:rPr>
        <w:t>水平振荡</w:t>
      </w:r>
      <w:r>
        <w:rPr>
          <w:rFonts w:ascii="Times New Roman" w:hAnsi="Times New Roman" w:hint="eastAsia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</w:rPr>
        <w:t>分钟，完成后快速人工上下剧烈振荡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分钟</w:t>
      </w:r>
    </w:p>
    <w:p w14:paraId="6B867C1C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将肠段转移至含</w:t>
      </w:r>
      <w:r>
        <w:rPr>
          <w:rFonts w:ascii="Times New Roman" w:hAnsi="Times New Roman"/>
          <w:sz w:val="24"/>
          <w:szCs w:val="24"/>
        </w:rPr>
        <w:t>10 ml</w:t>
      </w:r>
      <w:r>
        <w:rPr>
          <w:rFonts w:ascii="Times New Roman" w:hAnsi="Times New Roman"/>
          <w:sz w:val="24"/>
          <w:szCs w:val="24"/>
        </w:rPr>
        <w:t>解离液</w:t>
      </w:r>
      <w:r>
        <w:rPr>
          <w:rFonts w:ascii="Times New Roman" w:hAnsi="Times New Roman"/>
          <w:sz w:val="24"/>
          <w:szCs w:val="24"/>
        </w:rPr>
        <w:t>2 (</w:t>
      </w:r>
      <w:r>
        <w:rPr>
          <w:rFonts w:ascii="Times New Roman" w:hAnsi="Times New Roman"/>
          <w:sz w:val="24"/>
          <w:szCs w:val="24"/>
        </w:rPr>
        <w:t>每</w:t>
      </w:r>
      <w:r>
        <w:rPr>
          <w:rFonts w:ascii="Times New Roman" w:hAnsi="Times New Roman"/>
          <w:sz w:val="24"/>
          <w:szCs w:val="24"/>
        </w:rPr>
        <w:t>10 ml PBS</w:t>
      </w:r>
      <w:r>
        <w:rPr>
          <w:rFonts w:ascii="Times New Roman" w:hAnsi="Times New Roman"/>
          <w:sz w:val="24"/>
          <w:szCs w:val="24"/>
        </w:rPr>
        <w:t>缓冲液</w:t>
      </w:r>
      <w:r>
        <w:rPr>
          <w:rFonts w:ascii="Times New Roman" w:hAnsi="Times New Roman"/>
          <w:sz w:val="24"/>
          <w:szCs w:val="24"/>
        </w:rPr>
        <w:t xml:space="preserve"> (1×) </w:t>
      </w:r>
      <w:r>
        <w:rPr>
          <w:rFonts w:ascii="Times New Roman" w:hAnsi="Times New Roman"/>
          <w:sz w:val="24"/>
          <w:szCs w:val="24"/>
        </w:rPr>
        <w:t>加</w:t>
      </w:r>
      <w:r>
        <w:rPr>
          <w:rFonts w:ascii="Times New Roman" w:hAnsi="Times New Roman"/>
          <w:sz w:val="24"/>
          <w:szCs w:val="24"/>
        </w:rPr>
        <w:t xml:space="preserve">30 mM EDTA </w:t>
      </w:r>
      <w:r>
        <w:rPr>
          <w:rFonts w:ascii="Times New Roman" w:hAnsi="Times New Roman"/>
          <w:sz w:val="24"/>
          <w:szCs w:val="24"/>
        </w:rPr>
        <w:t>和</w:t>
      </w:r>
      <w:r>
        <w:rPr>
          <w:rFonts w:ascii="Times New Roman" w:hAnsi="Times New Roman"/>
          <w:sz w:val="24"/>
          <w:szCs w:val="24"/>
        </w:rPr>
        <w:t>10 mM HEPES</w:t>
      </w:r>
      <w:r>
        <w:rPr>
          <w:rFonts w:ascii="Times New Roman" w:hAnsi="Times New Roman"/>
          <w:sz w:val="24"/>
          <w:szCs w:val="24"/>
        </w:rPr>
        <w:t>，混匀后室温保存</w:t>
      </w:r>
      <w:r>
        <w:rPr>
          <w:rFonts w:ascii="Times New Roman" w:hAnsi="Times New Roman" w:hint="eastAsia"/>
          <w:sz w:val="24"/>
          <w:szCs w:val="24"/>
        </w:rPr>
        <w:t>。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的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离心管中，直立放于台式恒温振荡器摇床中</w:t>
      </w:r>
      <w:r>
        <w:rPr>
          <w:rFonts w:ascii="Times New Roman" w:hAnsi="Times New Roman"/>
          <w:sz w:val="24"/>
          <w:szCs w:val="24"/>
        </w:rPr>
        <w:t>37 °C</w:t>
      </w:r>
      <w:r>
        <w:rPr>
          <w:rFonts w:ascii="Times New Roman" w:hAnsi="Times New Roman"/>
          <w:sz w:val="24"/>
          <w:szCs w:val="24"/>
        </w:rPr>
        <w:t>下</w:t>
      </w:r>
      <w:r>
        <w:rPr>
          <w:rFonts w:ascii="Times New Roman" w:hAnsi="Times New Roman"/>
          <w:sz w:val="24"/>
          <w:szCs w:val="24"/>
        </w:rPr>
        <w:t>250 rpm</w:t>
      </w:r>
      <w:r>
        <w:rPr>
          <w:rFonts w:ascii="Times New Roman" w:hAnsi="Times New Roman"/>
          <w:sz w:val="24"/>
          <w:szCs w:val="24"/>
        </w:rPr>
        <w:t>水平振荡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分钟。完成后快速上下剧烈振荡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分钟。重复此步骤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次</w:t>
      </w:r>
      <w:r>
        <w:rPr>
          <w:rFonts w:ascii="Times New Roman" w:hAnsi="Times New Roman" w:hint="eastAsia"/>
          <w:sz w:val="24"/>
          <w:szCs w:val="24"/>
        </w:rPr>
        <w:t>。</w:t>
      </w:r>
    </w:p>
    <w:p w14:paraId="215434C9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>、将解离后的肠段转移至装有</w:t>
      </w:r>
      <w:r>
        <w:rPr>
          <w:rFonts w:ascii="Times New Roman" w:hAnsi="Times New Roman" w:hint="eastAsia"/>
          <w:sz w:val="24"/>
          <w:szCs w:val="24"/>
        </w:rPr>
        <w:t>4 ml</w:t>
      </w:r>
      <w:r>
        <w:rPr>
          <w:rFonts w:ascii="Times New Roman" w:hAnsi="Times New Roman" w:hint="eastAsia"/>
          <w:sz w:val="24"/>
          <w:szCs w:val="24"/>
        </w:rPr>
        <w:t>含</w:t>
      </w:r>
      <w:r>
        <w:rPr>
          <w:rFonts w:ascii="Times New Roman" w:hAnsi="Times New Roman" w:hint="eastAsia"/>
          <w:sz w:val="24"/>
          <w:szCs w:val="24"/>
        </w:rPr>
        <w:t>10% FBS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RPMI1640</w:t>
      </w:r>
      <w:r>
        <w:rPr>
          <w:rFonts w:ascii="Times New Roman" w:hAnsi="Times New Roman" w:hint="eastAsia"/>
          <w:sz w:val="24"/>
          <w:szCs w:val="24"/>
        </w:rPr>
        <w:t>培养液的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离心管中，上下颠倒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分钟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proofErr w:type="gramStart"/>
      <w:r>
        <w:rPr>
          <w:rFonts w:ascii="Times New Roman" w:hAnsi="Times New Roman" w:hint="eastAsia"/>
          <w:sz w:val="24"/>
          <w:szCs w:val="24"/>
        </w:rPr>
        <w:t>此步应缓慢</w:t>
      </w:r>
      <w:proofErr w:type="gramEnd"/>
      <w:r>
        <w:rPr>
          <w:rFonts w:ascii="Times New Roman" w:hAnsi="Times New Roman" w:hint="eastAsia"/>
          <w:sz w:val="24"/>
          <w:szCs w:val="24"/>
        </w:rPr>
        <w:t>轻柔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。把肠段转移至已加入了消化液</w:t>
      </w:r>
      <w:r>
        <w:rPr>
          <w:rFonts w:ascii="Times New Roman" w:hAnsi="Times New Roman" w:hint="eastAsia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t>在</w:t>
      </w:r>
      <w:r>
        <w:rPr>
          <w:rFonts w:ascii="Times New Roman" w:hAnsi="Times New Roman" w:hint="eastAsia"/>
          <w:sz w:val="24"/>
          <w:szCs w:val="24"/>
        </w:rPr>
        <w:t>10% FBS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 xml:space="preserve"> RPMI 1640</w:t>
      </w:r>
      <w:r>
        <w:rPr>
          <w:rFonts w:ascii="Times New Roman" w:hAnsi="Times New Roman" w:hint="eastAsia"/>
          <w:sz w:val="24"/>
          <w:szCs w:val="24"/>
        </w:rPr>
        <w:t>中加入</w:t>
      </w:r>
      <w:r>
        <w:rPr>
          <w:rFonts w:ascii="Times New Roman" w:hAnsi="Times New Roman" w:hint="eastAsia"/>
          <w:sz w:val="24"/>
          <w:szCs w:val="24"/>
        </w:rPr>
        <w:t xml:space="preserve">200~400 U/ml Collagenase 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>0.15 mg/ml DNase I</w:t>
      </w:r>
      <w:r>
        <w:rPr>
          <w:rFonts w:ascii="Times New Roman" w:hAnsi="Times New Roman" w:hint="eastAsia"/>
          <w:sz w:val="24"/>
          <w:szCs w:val="24"/>
        </w:rPr>
        <w:t>，混匀后在室温</w:t>
      </w:r>
      <w:proofErr w:type="gramStart"/>
      <w:r>
        <w:rPr>
          <w:rFonts w:ascii="Times New Roman" w:hAnsi="Times New Roman" w:hint="eastAsia"/>
          <w:sz w:val="24"/>
          <w:szCs w:val="24"/>
        </w:rPr>
        <w:t>下静置至少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5 min </w:t>
      </w:r>
      <w:r>
        <w:rPr>
          <w:rFonts w:ascii="Times New Roman" w:hAnsi="Times New Roman" w:hint="eastAsia"/>
          <w:sz w:val="24"/>
          <w:szCs w:val="24"/>
        </w:rPr>
        <w:t>后使用，体系为</w:t>
      </w:r>
      <w:r>
        <w:rPr>
          <w:rFonts w:ascii="Times New Roman" w:hAnsi="Times New Roman" w:hint="eastAsia"/>
          <w:sz w:val="24"/>
          <w:szCs w:val="24"/>
        </w:rPr>
        <w:t xml:space="preserve"> 3 ml/</w:t>
      </w:r>
      <w:r>
        <w:rPr>
          <w:rFonts w:ascii="Times New Roman" w:hAnsi="Times New Roman" w:hint="eastAsia"/>
          <w:sz w:val="24"/>
          <w:szCs w:val="24"/>
        </w:rPr>
        <w:t>样本。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>孔板中，在转移时把肠段剪成更小</w:t>
      </w:r>
      <w:r>
        <w:rPr>
          <w:rFonts w:ascii="Times New Roman" w:hAnsi="Times New Roman" w:hint="eastAsia"/>
          <w:sz w:val="24"/>
          <w:szCs w:val="24"/>
        </w:rPr>
        <w:t xml:space="preserve"> (&lt;0.5 cm) </w:t>
      </w:r>
      <w:r>
        <w:rPr>
          <w:rFonts w:ascii="Times New Roman" w:hAnsi="Times New Roman" w:hint="eastAsia"/>
          <w:sz w:val="24"/>
          <w:szCs w:val="24"/>
        </w:rPr>
        <w:t>的碎片，放置于</w:t>
      </w:r>
      <w:r>
        <w:rPr>
          <w:rFonts w:ascii="Times New Roman" w:hAnsi="Times New Roman" w:hint="eastAsia"/>
          <w:sz w:val="24"/>
          <w:szCs w:val="24"/>
        </w:rPr>
        <w:t>5% CO2</w:t>
      </w:r>
      <w:r>
        <w:rPr>
          <w:rFonts w:ascii="Times New Roman" w:hAnsi="Times New Roman" w:hint="eastAsia"/>
          <w:sz w:val="24"/>
          <w:szCs w:val="24"/>
        </w:rPr>
        <w:t>培养箱</w:t>
      </w:r>
      <w:r>
        <w:rPr>
          <w:rFonts w:ascii="Times New Roman" w:hAnsi="Times New Roman" w:hint="eastAsia"/>
          <w:sz w:val="24"/>
          <w:szCs w:val="24"/>
        </w:rPr>
        <w:t xml:space="preserve">37 </w:t>
      </w:r>
      <w:r>
        <w:rPr>
          <w:rFonts w:ascii="Times New Roman" w:hAnsi="Times New Roman" w:hint="eastAsia"/>
          <w:sz w:val="24"/>
          <w:szCs w:val="24"/>
        </w:rPr>
        <w:t>°</w:t>
      </w:r>
      <w:r>
        <w:rPr>
          <w:rFonts w:ascii="Times New Roman" w:hAnsi="Times New Roman" w:hint="eastAsia"/>
          <w:sz w:val="24"/>
          <w:szCs w:val="24"/>
        </w:rPr>
        <w:t>C</w:t>
      </w:r>
      <w:r>
        <w:rPr>
          <w:rFonts w:ascii="Times New Roman" w:hAnsi="Times New Roman" w:hint="eastAsia"/>
          <w:sz w:val="24"/>
          <w:szCs w:val="24"/>
        </w:rPr>
        <w:t>下消化</w:t>
      </w:r>
      <w:r>
        <w:rPr>
          <w:rFonts w:ascii="Times New Roman" w:hAnsi="Times New Roman" w:hint="eastAsia"/>
          <w:sz w:val="24"/>
          <w:szCs w:val="24"/>
        </w:rPr>
        <w:t>9</w:t>
      </w:r>
      <w:r>
        <w:rPr>
          <w:rFonts w:ascii="Times New Roman" w:hAnsi="Times New Roman" w:hint="eastAsia"/>
          <w:sz w:val="24"/>
          <w:szCs w:val="24"/>
        </w:rPr>
        <w:t>分钟。</w:t>
      </w:r>
    </w:p>
    <w:p w14:paraId="3679CB2D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>、消化完成后，用吸管将消化后的组织块连同消化液转移至</w:t>
      </w:r>
      <w:r>
        <w:rPr>
          <w:rFonts w:ascii="Times New Roman" w:hAnsi="Times New Roman" w:hint="eastAsia"/>
          <w:sz w:val="24"/>
          <w:szCs w:val="24"/>
        </w:rPr>
        <w:t xml:space="preserve"> 15 ml </w:t>
      </w:r>
      <w:r>
        <w:rPr>
          <w:rFonts w:ascii="Times New Roman" w:hAnsi="Times New Roman" w:hint="eastAsia"/>
          <w:sz w:val="24"/>
          <w:szCs w:val="24"/>
        </w:rPr>
        <w:t>离心管中，加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</w:t>
      </w:r>
      <w:proofErr w:type="gramStart"/>
      <w:r>
        <w:rPr>
          <w:rFonts w:ascii="Times New Roman" w:hAnsi="Times New Roman" w:hint="eastAsia"/>
          <w:sz w:val="24"/>
          <w:szCs w:val="24"/>
        </w:rPr>
        <w:t>液定容至</w:t>
      </w:r>
      <w:proofErr w:type="gramEnd"/>
      <w:r>
        <w:rPr>
          <w:rFonts w:ascii="Times New Roman" w:hAnsi="Times New Roman" w:hint="eastAsia"/>
          <w:sz w:val="24"/>
          <w:szCs w:val="24"/>
        </w:rPr>
        <w:t>7 ml</w:t>
      </w:r>
      <w:r>
        <w:rPr>
          <w:rFonts w:ascii="Times New Roman" w:hAnsi="Times New Roman" w:hint="eastAsia"/>
          <w:sz w:val="24"/>
          <w:szCs w:val="24"/>
        </w:rPr>
        <w:t>。快速人工上下剧烈振荡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分钟后，消化液过</w:t>
      </w:r>
      <w:r>
        <w:rPr>
          <w:rFonts w:ascii="Times New Roman" w:hAnsi="Times New Roman" w:hint="eastAsia"/>
          <w:sz w:val="24"/>
          <w:szCs w:val="24"/>
        </w:rPr>
        <w:t xml:space="preserve">70 </w:t>
      </w:r>
      <w:r>
        <w:rPr>
          <w:rFonts w:ascii="Times New Roman" w:hAnsi="Times New Roman" w:hint="eastAsia"/>
          <w:sz w:val="24"/>
          <w:szCs w:val="24"/>
        </w:rPr>
        <w:t>μ</w:t>
      </w:r>
      <w:r>
        <w:rPr>
          <w:rFonts w:ascii="Times New Roman" w:hAnsi="Times New Roman" w:hint="eastAsia"/>
          <w:sz w:val="24"/>
          <w:szCs w:val="24"/>
        </w:rPr>
        <w:t>m</w:t>
      </w:r>
      <w:r>
        <w:rPr>
          <w:rFonts w:ascii="Times New Roman" w:hAnsi="Times New Roman" w:hint="eastAsia"/>
          <w:sz w:val="24"/>
          <w:szCs w:val="24"/>
        </w:rPr>
        <w:t>滤器至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</w:t>
      </w:r>
      <w:proofErr w:type="gramStart"/>
      <w:r>
        <w:rPr>
          <w:rFonts w:ascii="Times New Roman" w:hAnsi="Times New Roman" w:hint="eastAsia"/>
          <w:sz w:val="24"/>
          <w:szCs w:val="24"/>
        </w:rPr>
        <w:t>定容至</w:t>
      </w:r>
      <w:proofErr w:type="gramEnd"/>
      <w:r>
        <w:rPr>
          <w:rFonts w:ascii="Times New Roman" w:hAnsi="Times New Roman" w:hint="eastAsia"/>
          <w:sz w:val="24"/>
          <w:szCs w:val="24"/>
        </w:rPr>
        <w:t>14 ml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 xml:space="preserve">500 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 xml:space="preserve"> g</w:t>
      </w:r>
      <w:r>
        <w:rPr>
          <w:rFonts w:ascii="Times New Roman" w:hAnsi="Times New Roman" w:hint="eastAsia"/>
          <w:sz w:val="24"/>
          <w:szCs w:val="24"/>
        </w:rPr>
        <w:t>，室温离心</w:t>
      </w: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分钟。</w: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p w14:paraId="7974541D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8</w:t>
      </w:r>
      <w:r>
        <w:rPr>
          <w:rFonts w:ascii="Times New Roman" w:hAnsi="Times New Roman" w:hint="eastAsia"/>
          <w:sz w:val="24"/>
          <w:szCs w:val="24"/>
        </w:rPr>
        <w:t>、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细胞分离液与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</w:t>
      </w:r>
      <w:r>
        <w:rPr>
          <w:rFonts w:ascii="Times New Roman" w:hAnsi="Times New Roman" w:hint="eastAsia"/>
          <w:sz w:val="24"/>
          <w:szCs w:val="24"/>
        </w:rPr>
        <w:t xml:space="preserve"> (10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 xml:space="preserve">) </w:t>
      </w:r>
      <w:r>
        <w:rPr>
          <w:rFonts w:ascii="Times New Roman" w:hAnsi="Times New Roman" w:hint="eastAsia"/>
          <w:sz w:val="24"/>
          <w:szCs w:val="24"/>
        </w:rPr>
        <w:t>按体积比</w:t>
      </w:r>
      <w:r>
        <w:rPr>
          <w:rFonts w:ascii="Times New Roman" w:hAnsi="Times New Roman" w:hint="eastAsia"/>
          <w:sz w:val="24"/>
          <w:szCs w:val="24"/>
        </w:rPr>
        <w:t>9:1</w:t>
      </w:r>
      <w:r>
        <w:rPr>
          <w:rFonts w:ascii="Times New Roman" w:hAnsi="Times New Roman" w:hint="eastAsia"/>
          <w:sz w:val="24"/>
          <w:szCs w:val="24"/>
        </w:rPr>
        <w:t>混合，配制等渗</w:t>
      </w:r>
      <w:r>
        <w:rPr>
          <w:rFonts w:ascii="Times New Roman" w:hAnsi="Times New Roman" w:hint="eastAsia"/>
          <w:sz w:val="24"/>
          <w:szCs w:val="24"/>
        </w:rPr>
        <w:t xml:space="preserve">100%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母液。再用</w:t>
      </w:r>
      <w:r>
        <w:rPr>
          <w:rFonts w:ascii="Times New Roman" w:hAnsi="Times New Roman" w:hint="eastAsia"/>
          <w:sz w:val="24"/>
          <w:szCs w:val="24"/>
        </w:rPr>
        <w:t xml:space="preserve">100%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母液和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</w:t>
      </w:r>
      <w:r>
        <w:rPr>
          <w:rFonts w:ascii="Times New Roman" w:hAnsi="Times New Roman" w:hint="eastAsia"/>
          <w:sz w:val="24"/>
          <w:szCs w:val="24"/>
        </w:rPr>
        <w:t xml:space="preserve"> (1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按体积比混合配置</w:t>
      </w:r>
      <w:r>
        <w:rPr>
          <w:rFonts w:ascii="Times New Roman" w:hAnsi="Times New Roman" w:hint="eastAsia"/>
          <w:sz w:val="24"/>
          <w:szCs w:val="24"/>
        </w:rPr>
        <w:t>40%</w:t>
      </w:r>
      <w:r>
        <w:rPr>
          <w:rFonts w:ascii="Times New Roman" w:hAnsi="Times New Roman" w:hint="eastAsia"/>
          <w:sz w:val="24"/>
          <w:szCs w:val="24"/>
        </w:rPr>
        <w:t>和</w:t>
      </w:r>
      <w:r>
        <w:rPr>
          <w:rFonts w:ascii="Times New Roman" w:hAnsi="Times New Roman" w:hint="eastAsia"/>
          <w:sz w:val="24"/>
          <w:szCs w:val="24"/>
        </w:rPr>
        <w:t xml:space="preserve">80%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溶液。</w:t>
      </w:r>
    </w:p>
    <w:p w14:paraId="7ECBC368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9</w:t>
      </w:r>
      <w:r>
        <w:rPr>
          <w:rFonts w:ascii="Times New Roman" w:hAnsi="Times New Roman" w:hint="eastAsia"/>
          <w:sz w:val="24"/>
          <w:szCs w:val="24"/>
        </w:rPr>
        <w:t>、先</w:t>
      </w:r>
      <w:r>
        <w:rPr>
          <w:rFonts w:ascii="Times New Roman" w:hAnsi="Times New Roman" w:hint="eastAsia"/>
          <w:sz w:val="24"/>
          <w:szCs w:val="24"/>
        </w:rPr>
        <w:t>4 ml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 xml:space="preserve">40%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溶液重悬细胞沉淀，将</w:t>
      </w:r>
      <w:r>
        <w:rPr>
          <w:rFonts w:ascii="Times New Roman" w:hAnsi="Times New Roman" w:hint="eastAsia"/>
          <w:sz w:val="24"/>
          <w:szCs w:val="24"/>
        </w:rPr>
        <w:t>2.5 ml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 xml:space="preserve">80%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溶液用滴管加至离心管底部，</w:t>
      </w:r>
      <w:r>
        <w:rPr>
          <w:rFonts w:ascii="Times New Roman" w:hAnsi="Times New Roman" w:hint="eastAsia"/>
          <w:sz w:val="24"/>
          <w:szCs w:val="24"/>
        </w:rPr>
        <w:t xml:space="preserve">1,000 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 xml:space="preserve"> g </w:t>
      </w:r>
      <w:r>
        <w:rPr>
          <w:rFonts w:ascii="Times New Roman" w:hAnsi="Times New Roman" w:hint="eastAsia"/>
          <w:sz w:val="24"/>
          <w:szCs w:val="24"/>
        </w:rPr>
        <w:t>室温离心</w:t>
      </w:r>
      <w:r>
        <w:rPr>
          <w:rFonts w:ascii="Times New Roman" w:hAnsi="Times New Roman" w:hint="eastAsia"/>
          <w:sz w:val="24"/>
          <w:szCs w:val="24"/>
        </w:rPr>
        <w:t>20</w:t>
      </w:r>
      <w:r>
        <w:rPr>
          <w:rFonts w:ascii="Times New Roman" w:hAnsi="Times New Roman" w:hint="eastAsia"/>
          <w:sz w:val="24"/>
          <w:szCs w:val="24"/>
        </w:rPr>
        <w:t>分钟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升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降</w:t>
      </w:r>
      <w:r>
        <w:rPr>
          <w:rFonts w:ascii="Times New Roman" w:hAnsi="Times New Roman" w:hint="eastAsia"/>
          <w:sz w:val="24"/>
          <w:szCs w:val="24"/>
        </w:rPr>
        <w:t>0</w:t>
      </w:r>
      <w:r>
        <w:rPr>
          <w:rFonts w:ascii="Times New Roman" w:hAnsi="Times New Roman" w:hint="eastAsia"/>
          <w:sz w:val="24"/>
          <w:szCs w:val="24"/>
        </w:rPr>
        <w:t>或升</w:t>
      </w: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降</w:t>
      </w:r>
      <w:r>
        <w:rPr>
          <w:rFonts w:ascii="Times New Roman" w:hAnsi="Times New Roman" w:hint="eastAsia"/>
          <w:sz w:val="24"/>
          <w:szCs w:val="24"/>
        </w:rPr>
        <w:t>1)</w:t>
      </w:r>
      <w:r>
        <w:rPr>
          <w:rFonts w:ascii="Times New Roman" w:hAnsi="Times New Roman" w:hint="eastAsia"/>
          <w:sz w:val="24"/>
          <w:szCs w:val="24"/>
        </w:rPr>
        <w:t>。离心完成后先吸去上层的杂质，再用滴管小心的吸出中间层的细胞沉淀于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离心管中，用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</w:t>
      </w:r>
      <w:proofErr w:type="gramStart"/>
      <w:r>
        <w:rPr>
          <w:rFonts w:ascii="Times New Roman" w:hAnsi="Times New Roman" w:hint="eastAsia"/>
          <w:sz w:val="24"/>
          <w:szCs w:val="24"/>
        </w:rPr>
        <w:t>液定容至</w:t>
      </w:r>
      <w:proofErr w:type="gramEnd"/>
      <w:r>
        <w:rPr>
          <w:rFonts w:ascii="Times New Roman" w:hAnsi="Times New Roman" w:hint="eastAsia"/>
          <w:sz w:val="24"/>
          <w:szCs w:val="24"/>
        </w:rPr>
        <w:t>14 ml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 xml:space="preserve">800 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 xml:space="preserve"> g</w:t>
      </w:r>
      <w:r>
        <w:rPr>
          <w:rFonts w:ascii="Times New Roman" w:hAnsi="Times New Roman" w:hint="eastAsia"/>
          <w:sz w:val="24"/>
          <w:szCs w:val="24"/>
        </w:rPr>
        <w:t>室温离心</w:t>
      </w:r>
      <w:r>
        <w:rPr>
          <w:rFonts w:ascii="Times New Roman" w:hAnsi="Times New Roman" w:hint="eastAsia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</w:rPr>
        <w:t>分钟。</w:t>
      </w:r>
    </w:p>
    <w:p w14:paraId="6A147C1E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</w:rPr>
        <w:t>、离心完成后，用</w:t>
      </w:r>
      <w:r>
        <w:rPr>
          <w:rFonts w:ascii="Times New Roman" w:hAnsi="Times New Roman" w:hint="eastAsia"/>
          <w:sz w:val="24"/>
          <w:szCs w:val="24"/>
        </w:rPr>
        <w:t xml:space="preserve"> 500 </w:t>
      </w:r>
      <w:r>
        <w:rPr>
          <w:rFonts w:ascii="Times New Roman" w:hAnsi="Times New Roman" w:hint="eastAsia"/>
          <w:sz w:val="24"/>
          <w:szCs w:val="24"/>
        </w:rPr>
        <w:t>μ</w:t>
      </w:r>
      <w:r>
        <w:rPr>
          <w:rFonts w:ascii="Times New Roman" w:hAnsi="Times New Roman" w:hint="eastAsia"/>
          <w:sz w:val="24"/>
          <w:szCs w:val="24"/>
        </w:rPr>
        <w:t xml:space="preserve">l </w:t>
      </w:r>
      <w:r>
        <w:rPr>
          <w:rFonts w:ascii="Times New Roman" w:hAnsi="Times New Roman" w:hint="eastAsia"/>
          <w:sz w:val="24"/>
          <w:szCs w:val="24"/>
        </w:rPr>
        <w:t>含</w:t>
      </w:r>
      <w:r>
        <w:rPr>
          <w:rFonts w:ascii="Times New Roman" w:hAnsi="Times New Roman" w:hint="eastAsia"/>
          <w:sz w:val="24"/>
          <w:szCs w:val="24"/>
        </w:rPr>
        <w:t>10% FBS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RPMI1640</w:t>
      </w:r>
      <w:r>
        <w:rPr>
          <w:rFonts w:ascii="Times New Roman" w:hAnsi="Times New Roman" w:hint="eastAsia"/>
          <w:sz w:val="24"/>
          <w:szCs w:val="24"/>
        </w:rPr>
        <w:t>培养液重悬细胞沉淀。取</w:t>
      </w:r>
      <w:r>
        <w:rPr>
          <w:rFonts w:ascii="Times New Roman" w:hAnsi="Times New Roman" w:hint="eastAsia"/>
          <w:sz w:val="24"/>
          <w:szCs w:val="24"/>
        </w:rPr>
        <w:t xml:space="preserve">10 </w:t>
      </w:r>
      <w:r>
        <w:rPr>
          <w:rFonts w:ascii="Times New Roman" w:hAnsi="Times New Roman" w:hint="eastAsia"/>
          <w:sz w:val="24"/>
          <w:szCs w:val="24"/>
        </w:rPr>
        <w:t>μ</w:t>
      </w:r>
      <w:r>
        <w:rPr>
          <w:rFonts w:ascii="Times New Roman" w:hAnsi="Times New Roman" w:hint="eastAsia"/>
          <w:sz w:val="24"/>
          <w:szCs w:val="24"/>
        </w:rPr>
        <w:t>l</w:t>
      </w:r>
      <w:r>
        <w:rPr>
          <w:rFonts w:ascii="Times New Roman" w:hAnsi="Times New Roman" w:hint="eastAsia"/>
          <w:sz w:val="24"/>
          <w:szCs w:val="24"/>
        </w:rPr>
        <w:t>分离所得的单细胞悬液，细胞计数。</w:t>
      </w:r>
    </w:p>
    <w:p w14:paraId="2EEA772C" w14:textId="77777777" w:rsidR="00960DF0" w:rsidRDefault="00000000" w:rsidP="00B17EC4">
      <w:pPr>
        <w:pStyle w:val="3"/>
        <w:rPr>
          <w:rFonts w:ascii="Times New Roman" w:hAnsi="Times New Roman"/>
          <w:sz w:val="24"/>
          <w:szCs w:val="24"/>
        </w:rPr>
      </w:pPr>
      <w:bookmarkStart w:id="21" w:name="_Toc429557654"/>
      <w:bookmarkStart w:id="22" w:name="_Toc427055565"/>
      <w:bookmarkStart w:id="23" w:name="_Toc22459"/>
      <w:bookmarkStart w:id="24" w:name="_Toc170209313"/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</w:t>
      </w:r>
      <w:bookmarkEnd w:id="21"/>
      <w:bookmarkEnd w:id="22"/>
      <w:r>
        <w:rPr>
          <w:rFonts w:ascii="Times New Roman" w:hAnsi="Times New Roman"/>
          <w:sz w:val="24"/>
          <w:szCs w:val="24"/>
        </w:rPr>
        <w:t>全血</w:t>
      </w:r>
      <w:bookmarkEnd w:id="23"/>
      <w:bookmarkEnd w:id="24"/>
    </w:p>
    <w:p w14:paraId="73EA9884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、取</w:t>
      </w:r>
      <w:r>
        <w:rPr>
          <w:rFonts w:ascii="Times New Roman" w:hAnsi="Times New Roman"/>
          <w:sz w:val="24"/>
          <w:szCs w:val="24"/>
        </w:rPr>
        <w:t>100μL</w:t>
      </w:r>
      <w:r>
        <w:rPr>
          <w:rFonts w:ascii="Times New Roman" w:hAnsi="Times New Roman"/>
          <w:sz w:val="24"/>
          <w:szCs w:val="24"/>
        </w:rPr>
        <w:t>抗凝血，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，离心</w:t>
      </w:r>
      <w:r>
        <w:rPr>
          <w:rFonts w:ascii="Times New Roman" w:hAnsi="Times New Roman"/>
          <w:sz w:val="24"/>
          <w:szCs w:val="24"/>
        </w:rPr>
        <w:t>5min</w:t>
      </w:r>
      <w:r>
        <w:rPr>
          <w:rFonts w:ascii="Times New Roman" w:hAnsi="Times New Roman"/>
          <w:sz w:val="24"/>
          <w:szCs w:val="24"/>
        </w:rPr>
        <w:t>，离心弃上清。加入</w:t>
      </w:r>
      <w:r>
        <w:rPr>
          <w:rFonts w:ascii="Times New Roman" w:hAnsi="Times New Roman"/>
          <w:sz w:val="24"/>
          <w:szCs w:val="24"/>
        </w:rPr>
        <w:t>1 ml</w:t>
      </w:r>
      <w:r>
        <w:rPr>
          <w:rFonts w:ascii="Times New Roman" w:hAnsi="Times New Roman"/>
          <w:sz w:val="24"/>
          <w:szCs w:val="24"/>
        </w:rPr>
        <w:t>红细胞裂解液，轻轻吹打混匀，裂解</w:t>
      </w:r>
      <w:r>
        <w:rPr>
          <w:rFonts w:ascii="Times New Roman" w:hAnsi="Times New Roman"/>
          <w:sz w:val="24"/>
          <w:szCs w:val="24"/>
        </w:rPr>
        <w:t>1 min</w:t>
      </w:r>
      <w:r>
        <w:rPr>
          <w:rFonts w:ascii="Times New Roman" w:hAnsi="Times New Roman"/>
          <w:sz w:val="24"/>
          <w:szCs w:val="24"/>
        </w:rPr>
        <w:t>。</w:t>
      </w:r>
    </w:p>
    <w:p w14:paraId="09E9EF60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，弃红色上清。预冷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，离心</w:t>
      </w:r>
      <w:r>
        <w:rPr>
          <w:rFonts w:ascii="Times New Roman" w:hAnsi="Times New Roman"/>
          <w:sz w:val="24"/>
          <w:szCs w:val="24"/>
        </w:rPr>
        <w:t>2 min</w:t>
      </w:r>
      <w:r>
        <w:rPr>
          <w:rFonts w:ascii="Times New Roman" w:hAnsi="Times New Roman"/>
          <w:sz w:val="24"/>
          <w:szCs w:val="24"/>
        </w:rPr>
        <w:t>。再次加</w:t>
      </w:r>
      <w:r>
        <w:rPr>
          <w:rFonts w:ascii="Times New Roman" w:hAnsi="Times New Roman"/>
          <w:sz w:val="24"/>
          <w:szCs w:val="24"/>
        </w:rPr>
        <w:lastRenderedPageBreak/>
        <w:t>入</w:t>
      </w:r>
      <w:r>
        <w:rPr>
          <w:rFonts w:ascii="Times New Roman" w:hAnsi="Times New Roman"/>
          <w:sz w:val="24"/>
          <w:szCs w:val="24"/>
        </w:rPr>
        <w:t>1 ml</w:t>
      </w:r>
      <w:r>
        <w:rPr>
          <w:rFonts w:ascii="Times New Roman" w:hAnsi="Times New Roman"/>
          <w:sz w:val="24"/>
          <w:szCs w:val="24"/>
        </w:rPr>
        <w:t>红细胞裂解液，混匀，裂解</w:t>
      </w:r>
      <w:r>
        <w:rPr>
          <w:rFonts w:ascii="Times New Roman" w:hAnsi="Times New Roman"/>
          <w:sz w:val="24"/>
          <w:szCs w:val="24"/>
        </w:rPr>
        <w:t>1 min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，弃红色上清。</w:t>
      </w:r>
    </w:p>
    <w:p w14:paraId="6E90ED3F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1 mL</w:t>
      </w:r>
      <w:r>
        <w:rPr>
          <w:rFonts w:ascii="Times New Roman" w:hAnsi="Times New Roman"/>
          <w:sz w:val="24"/>
          <w:szCs w:val="24"/>
        </w:rPr>
        <w:t>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，离心</w:t>
      </w:r>
      <w:r>
        <w:rPr>
          <w:rFonts w:ascii="Times New Roman" w:hAnsi="Times New Roman"/>
          <w:sz w:val="24"/>
          <w:szCs w:val="24"/>
        </w:rPr>
        <w:t>2 min</w:t>
      </w:r>
      <w:r>
        <w:rPr>
          <w:rFonts w:ascii="Times New Roman" w:hAnsi="Times New Roman"/>
          <w:sz w:val="24"/>
          <w:szCs w:val="24"/>
        </w:rPr>
        <w:t>。</w:t>
      </w:r>
    </w:p>
    <w:p w14:paraId="48EA6CA4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 xml:space="preserve">500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预冷的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细胞悬液测浓度。</w:t>
      </w:r>
    </w:p>
    <w:p w14:paraId="6456B900" w14:textId="77777777" w:rsidR="00960DF0" w:rsidRDefault="00000000" w:rsidP="00B17EC4">
      <w:pPr>
        <w:pStyle w:val="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bookmarkStart w:id="25" w:name="_Toc15159"/>
      <w:bookmarkStart w:id="26" w:name="_Toc170209314"/>
      <w:r>
        <w:rPr>
          <w:rFonts w:ascii="Times New Roman" w:hAnsi="Times New Roman"/>
          <w:sz w:val="24"/>
          <w:szCs w:val="24"/>
        </w:rPr>
        <w:t>细胞</w:t>
      </w:r>
      <w:bookmarkEnd w:id="25"/>
      <w:bookmarkEnd w:id="26"/>
    </w:p>
    <w:p w14:paraId="6E0424A4" w14:textId="77777777" w:rsidR="00960DF0" w:rsidRDefault="00000000" w:rsidP="00B17EC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贴壁细胞</w:t>
      </w:r>
    </w:p>
    <w:p w14:paraId="2FFE9A25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、去掉孔板中的培养基，加入</w:t>
      </w:r>
      <w:r>
        <w:rPr>
          <w:rFonts w:ascii="Times New Roman" w:hAnsi="Times New Roman"/>
          <w:sz w:val="24"/>
          <w:szCs w:val="24"/>
        </w:rPr>
        <w:t xml:space="preserve"> PBS</w:t>
      </w:r>
      <w:r>
        <w:rPr>
          <w:rFonts w:ascii="Times New Roman" w:hAnsi="Times New Roman"/>
          <w:sz w:val="24"/>
          <w:szCs w:val="24"/>
        </w:rPr>
        <w:t>清洗细胞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后，去掉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。</w:t>
      </w:r>
    </w:p>
    <w:p w14:paraId="556C4CF0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、向孔板加入</w:t>
      </w:r>
      <w:r>
        <w:rPr>
          <w:rFonts w:ascii="Times New Roman" w:hAnsi="Times New Roman"/>
          <w:sz w:val="24"/>
          <w:szCs w:val="24"/>
        </w:rPr>
        <w:t xml:space="preserve">500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不含</w:t>
      </w:r>
      <w:r>
        <w:rPr>
          <w:rFonts w:ascii="Times New Roman" w:hAnsi="Times New Roman"/>
          <w:sz w:val="24"/>
          <w:szCs w:val="24"/>
        </w:rPr>
        <w:t>EDTA</w:t>
      </w:r>
      <w:r>
        <w:rPr>
          <w:rFonts w:ascii="Times New Roman" w:hAnsi="Times New Roman"/>
          <w:sz w:val="24"/>
          <w:szCs w:val="24"/>
        </w:rPr>
        <w:t>的胰酶，将孔板置于</w:t>
      </w:r>
      <w:r>
        <w:rPr>
          <w:rFonts w:ascii="Times New Roman" w:hAnsi="Times New Roman"/>
          <w:sz w:val="24"/>
          <w:szCs w:val="24"/>
        </w:rPr>
        <w:t>37℃</w:t>
      </w:r>
      <w:r>
        <w:rPr>
          <w:rFonts w:ascii="Times New Roman" w:hAnsi="Times New Roman"/>
          <w:sz w:val="24"/>
          <w:szCs w:val="24"/>
        </w:rPr>
        <w:t>消化细胞。</w:t>
      </w:r>
    </w:p>
    <w:p w14:paraId="36D088AD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、吹</w:t>
      </w:r>
      <w:proofErr w:type="gramStart"/>
      <w:r>
        <w:rPr>
          <w:rFonts w:ascii="Times New Roman" w:hAnsi="Times New Roman"/>
          <w:sz w:val="24"/>
          <w:szCs w:val="24"/>
        </w:rPr>
        <w:t>下贴</w:t>
      </w:r>
      <w:proofErr w:type="gramEnd"/>
      <w:r>
        <w:rPr>
          <w:rFonts w:ascii="Times New Roman" w:hAnsi="Times New Roman"/>
          <w:sz w:val="24"/>
          <w:szCs w:val="24"/>
        </w:rPr>
        <w:t>壁的细胞，将细胞悬液转至离心管中，</w:t>
      </w:r>
      <w:r>
        <w:rPr>
          <w:rFonts w:ascii="Times New Roman" w:hAnsi="Times New Roman"/>
          <w:sz w:val="24"/>
          <w:szCs w:val="24"/>
        </w:rPr>
        <w:t>1200 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。</w:t>
      </w:r>
    </w:p>
    <w:p w14:paraId="7918277E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去掉上清，</w:t>
      </w:r>
      <w:r>
        <w:rPr>
          <w:rFonts w:ascii="Times New Roman" w:hAnsi="Times New Roman"/>
          <w:sz w:val="24"/>
          <w:szCs w:val="24"/>
        </w:rPr>
        <w:t xml:space="preserve"> PBS</w:t>
      </w:r>
      <w:r>
        <w:rPr>
          <w:rFonts w:ascii="Times New Roman" w:hAnsi="Times New Roman"/>
          <w:sz w:val="24"/>
          <w:szCs w:val="24"/>
        </w:rPr>
        <w:t>重悬沉淀即为单细胞悬液</w:t>
      </w:r>
    </w:p>
    <w:p w14:paraId="2EAFF407" w14:textId="77777777" w:rsidR="00960DF0" w:rsidRDefault="00000000" w:rsidP="00B17EC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悬浮细胞</w:t>
      </w:r>
    </w:p>
    <w:p w14:paraId="2F316FB5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、吹打混匀孔板中的细胞，转移至离心管中，</w:t>
      </w:r>
      <w:r>
        <w:rPr>
          <w:rFonts w:ascii="Times New Roman" w:hAnsi="Times New Roman"/>
          <w:sz w:val="24"/>
          <w:szCs w:val="24"/>
        </w:rPr>
        <w:t>1200 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。</w:t>
      </w:r>
    </w:p>
    <w:p w14:paraId="16975151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、去掉上清，用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重悬沉淀即为单细胞悬液，取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细胞悬液测浓度。</w:t>
      </w:r>
    </w:p>
    <w:p w14:paraId="46174CBE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度。</w:t>
      </w:r>
    </w:p>
    <w:p w14:paraId="06E7F755" w14:textId="77777777" w:rsidR="00960DF0" w:rsidRDefault="00000000" w:rsidP="00B17EC4">
      <w:pPr>
        <w:pStyle w:val="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bookmarkStart w:id="27" w:name="_Toc170209315"/>
      <w:r>
        <w:rPr>
          <w:rFonts w:ascii="Times New Roman" w:hAnsi="Times New Roman"/>
          <w:sz w:val="24"/>
          <w:szCs w:val="24"/>
        </w:rPr>
        <w:t>体液</w:t>
      </w:r>
      <w:bookmarkEnd w:id="27"/>
    </w:p>
    <w:p w14:paraId="0C083759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需在冰上操作。将腹水收集后，</w:t>
      </w:r>
      <w:r>
        <w:rPr>
          <w:rFonts w:ascii="Times New Roman" w:hAnsi="Times New Roman"/>
          <w:sz w:val="24"/>
          <w:szCs w:val="24"/>
        </w:rPr>
        <w:t>3000rpm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10min</w:t>
      </w:r>
      <w:r>
        <w:rPr>
          <w:rFonts w:ascii="Times New Roman" w:hAnsi="Times New Roman"/>
          <w:sz w:val="24"/>
          <w:szCs w:val="24"/>
        </w:rPr>
        <w:t>后取沉淀，（若离心弃上清后发现细胞沉淀中有较多红细胞，且检测目的细胞非红细胞，需要先加入适量红细胞裂解液裂解红细胞。）</w:t>
      </w:r>
      <w:r>
        <w:rPr>
          <w:rFonts w:ascii="Times New Roman" w:hAnsi="Times New Roman"/>
          <w:sz w:val="24"/>
          <w:szCs w:val="24"/>
        </w:rPr>
        <w:t>1 mL</w:t>
      </w:r>
      <w:r>
        <w:rPr>
          <w:rFonts w:ascii="Times New Roman" w:hAnsi="Times New Roman"/>
          <w:sz w:val="24"/>
          <w:szCs w:val="24"/>
        </w:rPr>
        <w:t>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400 g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2 min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ascii="Times New Roman" w:hAnsi="Times New Roman"/>
          <w:sz w:val="24"/>
          <w:szCs w:val="24"/>
        </w:rPr>
        <w:t xml:space="preserve">500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预冷的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细胞悬液测浓度。然后至低温保存</w:t>
      </w:r>
    </w:p>
    <w:p w14:paraId="323FFF0A" w14:textId="77777777" w:rsidR="00960DF0" w:rsidRDefault="00000000" w:rsidP="00B17EC4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28" w:name="_Toc7190"/>
      <w:bookmarkStart w:id="29" w:name="_Toc170209316"/>
      <w:r>
        <w:rPr>
          <w:rFonts w:ascii="Times New Roman" w:hAnsi="Times New Roman"/>
          <w:sz w:val="24"/>
          <w:szCs w:val="24"/>
        </w:rPr>
        <w:t>样本分组</w:t>
      </w:r>
      <w:bookmarkEnd w:id="29"/>
    </w:p>
    <w:p w14:paraId="5C27F4D4" w14:textId="77777777" w:rsidR="00960DF0" w:rsidRDefault="00000000" w:rsidP="00B17EC4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空白管：即不添加任何荧光染色的对照管。</w:t>
      </w:r>
    </w:p>
    <w:p w14:paraId="03E84CD3" w14:textId="77777777" w:rsidR="00960DF0" w:rsidRDefault="00000000" w:rsidP="00B17EC4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同型对照管：（由于不同的</w:t>
      </w:r>
      <w:proofErr w:type="gramStart"/>
      <w:r>
        <w:rPr>
          <w:rFonts w:ascii="Times New Roman" w:hAnsi="Times New Roman"/>
          <w:sz w:val="24"/>
          <w:szCs w:val="24"/>
        </w:rPr>
        <w:t>一</w:t>
      </w:r>
      <w:proofErr w:type="gramEnd"/>
      <w:r>
        <w:rPr>
          <w:rFonts w:ascii="Times New Roman" w:hAnsi="Times New Roman"/>
          <w:sz w:val="24"/>
          <w:szCs w:val="24"/>
        </w:rPr>
        <w:t>抗同型抗体不一样，单独订购每支同型对照抗体成本较高，一般用封闭专用抗体来消除</w:t>
      </w:r>
      <w:r>
        <w:rPr>
          <w:rFonts w:ascii="Times New Roman" w:hAnsi="Times New Roman"/>
          <w:sz w:val="24"/>
          <w:szCs w:val="24"/>
        </w:rPr>
        <w:t>FC</w:t>
      </w:r>
      <w:r>
        <w:rPr>
          <w:rFonts w:ascii="Times New Roman" w:hAnsi="Times New Roman"/>
          <w:sz w:val="24"/>
          <w:szCs w:val="24"/>
        </w:rPr>
        <w:t>受体影响，而不做同型对照）即用待测样本染了荧光抗体同型对照的对照管。</w:t>
      </w:r>
    </w:p>
    <w:p w14:paraId="01D7EC09" w14:textId="77777777" w:rsidR="00960DF0" w:rsidRDefault="00000000" w:rsidP="00B17EC4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单染管</w:t>
      </w:r>
      <w:proofErr w:type="gramEnd"/>
      <w:r>
        <w:rPr>
          <w:rFonts w:ascii="Times New Roman" w:hAnsi="Times New Roman"/>
          <w:sz w:val="24"/>
          <w:szCs w:val="24"/>
        </w:rPr>
        <w:t>：</w:t>
      </w:r>
      <w:proofErr w:type="gramStart"/>
      <w:r>
        <w:rPr>
          <w:rFonts w:ascii="Times New Roman" w:hAnsi="Times New Roman"/>
          <w:sz w:val="24"/>
          <w:szCs w:val="24"/>
        </w:rPr>
        <w:t>即染了</w:t>
      </w:r>
      <w:proofErr w:type="gramEnd"/>
      <w:r>
        <w:rPr>
          <w:rFonts w:ascii="Times New Roman" w:hAnsi="Times New Roman"/>
          <w:sz w:val="24"/>
          <w:szCs w:val="24"/>
        </w:rPr>
        <w:t>一种荧光素的对照管。</w:t>
      </w:r>
    </w:p>
    <w:p w14:paraId="5386BD48" w14:textId="77777777" w:rsidR="00960DF0" w:rsidRDefault="00000000" w:rsidP="00B17EC4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全染管</w:t>
      </w:r>
      <w:proofErr w:type="gramEnd"/>
      <w:r>
        <w:rPr>
          <w:rFonts w:ascii="Times New Roman" w:hAnsi="Times New Roman"/>
          <w:sz w:val="24"/>
          <w:szCs w:val="24"/>
        </w:rPr>
        <w:t>：即</w:t>
      </w:r>
      <w:proofErr w:type="gramStart"/>
      <w:r>
        <w:rPr>
          <w:rFonts w:ascii="Times New Roman" w:hAnsi="Times New Roman"/>
          <w:sz w:val="24"/>
          <w:szCs w:val="24"/>
        </w:rPr>
        <w:t>需染多种</w:t>
      </w:r>
      <w:proofErr w:type="gramEnd"/>
      <w:r>
        <w:rPr>
          <w:rFonts w:ascii="Times New Roman" w:hAnsi="Times New Roman"/>
          <w:sz w:val="24"/>
          <w:szCs w:val="24"/>
        </w:rPr>
        <w:t>荧光素的实验组样本</w:t>
      </w:r>
    </w:p>
    <w:p w14:paraId="73184CD8" w14:textId="77777777" w:rsidR="00960DF0" w:rsidRDefault="00000000" w:rsidP="00B17EC4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FMO</w:t>
      </w:r>
      <w:r>
        <w:rPr>
          <w:rFonts w:ascii="Times New Roman" w:hAnsi="Times New Roman"/>
          <w:sz w:val="24"/>
          <w:szCs w:val="24"/>
        </w:rPr>
        <w:t>：也叫荧光减一对照，即在同时</w:t>
      </w:r>
      <w:proofErr w:type="gramStart"/>
      <w:r>
        <w:rPr>
          <w:rFonts w:ascii="Times New Roman" w:hAnsi="Times New Roman"/>
          <w:sz w:val="24"/>
          <w:szCs w:val="24"/>
        </w:rPr>
        <w:t>染多种</w:t>
      </w:r>
      <w:proofErr w:type="gramEnd"/>
      <w:r>
        <w:rPr>
          <w:rFonts w:ascii="Times New Roman" w:hAnsi="Times New Roman"/>
          <w:sz w:val="24"/>
          <w:szCs w:val="24"/>
        </w:rPr>
        <w:t>荧光时，除了某一荧光外其他的荧光同时染色。</w:t>
      </w:r>
    </w:p>
    <w:p w14:paraId="0648FB93" w14:textId="77777777" w:rsidR="00960DF0" w:rsidRDefault="00000000" w:rsidP="00B17EC4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30" w:name="_Toc170209317"/>
      <w:r>
        <w:rPr>
          <w:rFonts w:ascii="Times New Roman" w:hAnsi="Times New Roman" w:hint="eastAsia"/>
          <w:sz w:val="24"/>
          <w:szCs w:val="24"/>
        </w:rPr>
        <w:lastRenderedPageBreak/>
        <w:t>刺激（选做）</w:t>
      </w:r>
      <w:bookmarkEnd w:id="30"/>
    </w:p>
    <w:p w14:paraId="38E7E8AE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TH1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TH2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TH17</w:t>
      </w:r>
      <w:r>
        <w:rPr>
          <w:rFonts w:ascii="Times New Roman" w:hAnsi="Times New Roman"/>
          <w:sz w:val="24"/>
          <w:szCs w:val="24"/>
        </w:rPr>
        <w:t>分</w:t>
      </w:r>
      <w:proofErr w:type="gramStart"/>
      <w:r>
        <w:rPr>
          <w:rFonts w:ascii="Times New Roman" w:hAnsi="Times New Roman"/>
          <w:sz w:val="24"/>
          <w:szCs w:val="24"/>
        </w:rPr>
        <w:t>型方案</w:t>
      </w:r>
      <w:proofErr w:type="gramEnd"/>
      <w:r>
        <w:rPr>
          <w:rFonts w:ascii="Times New Roman" w:hAnsi="Times New Roman"/>
          <w:sz w:val="24"/>
          <w:szCs w:val="24"/>
        </w:rPr>
        <w:t>需要将单细胞悬液继续在细胞培养箱里培养刺激</w:t>
      </w:r>
      <w:r>
        <w:rPr>
          <w:rFonts w:ascii="Times New Roman" w:hAnsi="Times New Roman"/>
          <w:sz w:val="24"/>
          <w:szCs w:val="24"/>
        </w:rPr>
        <w:t>6h</w:t>
      </w:r>
      <w:r>
        <w:rPr>
          <w:rFonts w:ascii="Times New Roman" w:hAnsi="Times New Roman"/>
          <w:sz w:val="24"/>
          <w:szCs w:val="24"/>
        </w:rPr>
        <w:t>左右，分泌阻断相关免疫因子</w:t>
      </w:r>
    </w:p>
    <w:p w14:paraId="33D6307B" w14:textId="77777777" w:rsidR="00960DF0" w:rsidRDefault="00000000" w:rsidP="00B17EC4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下面步骤</w:t>
      </w:r>
      <w:proofErr w:type="gramStart"/>
      <w:r>
        <w:rPr>
          <w:rFonts w:ascii="Times New Roman" w:hAnsi="Times New Roman" w:hint="eastAsia"/>
          <w:b/>
          <w:bCs/>
          <w:sz w:val="24"/>
          <w:szCs w:val="24"/>
        </w:rPr>
        <w:t>均针对</w:t>
      </w:r>
      <w:proofErr w:type="gramEnd"/>
      <w:r>
        <w:rPr>
          <w:rFonts w:ascii="Times New Roman" w:hAnsi="Times New Roman" w:hint="eastAsia"/>
          <w:b/>
          <w:bCs/>
          <w:sz w:val="24"/>
          <w:szCs w:val="24"/>
        </w:rPr>
        <w:t>上述试剂，若更换其他试剂厂商或货号，请参考该试剂说明书</w:t>
      </w:r>
    </w:p>
    <w:p w14:paraId="3B0EAD49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收集细胞沉淀，配置</w:t>
      </w:r>
      <w:r>
        <w:rPr>
          <w:rFonts w:ascii="Times New Roman" w:hAnsi="Times New Roman" w:hint="eastAsia"/>
          <w:sz w:val="24"/>
          <w:szCs w:val="24"/>
        </w:rPr>
        <w:t>1ml</w:t>
      </w:r>
      <w:r>
        <w:rPr>
          <w:rFonts w:ascii="Times New Roman" w:hAnsi="Times New Roman" w:hint="eastAsia"/>
          <w:sz w:val="24"/>
          <w:szCs w:val="24"/>
        </w:rPr>
        <w:t>一组的刺激阻断试剂：</w:t>
      </w:r>
      <w:r>
        <w:rPr>
          <w:rFonts w:ascii="Times New Roman" w:hAnsi="Times New Roman" w:hint="eastAsia"/>
          <w:sz w:val="24"/>
          <w:szCs w:val="24"/>
        </w:rPr>
        <w:t>900</w:t>
      </w:r>
      <w:r>
        <w:rPr>
          <w:rFonts w:ascii="Times New Roman" w:hAnsi="Times New Roman" w:hint="eastAsia"/>
          <w:sz w:val="24"/>
          <w:szCs w:val="24"/>
        </w:rPr>
        <w:t>μ</w:t>
      </w:r>
      <w:r>
        <w:rPr>
          <w:rFonts w:ascii="Times New Roman" w:hAnsi="Times New Roman" w:hint="eastAsia"/>
          <w:sz w:val="24"/>
          <w:szCs w:val="24"/>
        </w:rPr>
        <w:t>l 1640</w:t>
      </w:r>
      <w:r>
        <w:rPr>
          <w:rFonts w:ascii="Times New Roman" w:hAnsi="Times New Roman" w:hint="eastAsia"/>
          <w:sz w:val="24"/>
          <w:szCs w:val="24"/>
        </w:rPr>
        <w:t>基础培养基</w:t>
      </w:r>
      <w:r>
        <w:rPr>
          <w:rFonts w:ascii="Times New Roman" w:hAnsi="Times New Roman" w:hint="eastAsia"/>
          <w:sz w:val="24"/>
          <w:szCs w:val="24"/>
        </w:rPr>
        <w:t>+500</w:t>
      </w:r>
      <w:r>
        <w:rPr>
          <w:rFonts w:ascii="Times New Roman" w:hAnsi="Times New Roman" w:hint="eastAsia"/>
          <w:sz w:val="24"/>
          <w:szCs w:val="24"/>
        </w:rPr>
        <w:t>μ</w:t>
      </w:r>
      <w:r>
        <w:rPr>
          <w:rFonts w:ascii="Times New Roman" w:hAnsi="Times New Roman" w:hint="eastAsia"/>
          <w:sz w:val="24"/>
          <w:szCs w:val="24"/>
        </w:rPr>
        <w:t>l</w:t>
      </w:r>
      <w:r>
        <w:rPr>
          <w:rFonts w:ascii="Times New Roman" w:hAnsi="Times New Roman" w:hint="eastAsia"/>
          <w:sz w:val="24"/>
          <w:szCs w:val="24"/>
        </w:rPr>
        <w:t>胎牛血清</w:t>
      </w:r>
      <w:r>
        <w:rPr>
          <w:rFonts w:ascii="Times New Roman" w:hAnsi="Times New Roman" w:hint="eastAsia"/>
          <w:sz w:val="24"/>
          <w:szCs w:val="24"/>
        </w:rPr>
        <w:t>+2</w:t>
      </w:r>
      <w:r>
        <w:rPr>
          <w:rFonts w:ascii="Times New Roman" w:hAnsi="Times New Roman" w:hint="eastAsia"/>
          <w:sz w:val="24"/>
          <w:szCs w:val="24"/>
        </w:rPr>
        <w:t>μ</w:t>
      </w:r>
      <w:r>
        <w:rPr>
          <w:rFonts w:ascii="Times New Roman" w:hAnsi="Times New Roman" w:hint="eastAsia"/>
          <w:sz w:val="24"/>
          <w:szCs w:val="24"/>
        </w:rPr>
        <w:t>l Leukocyte Activation Cocktail</w:t>
      </w:r>
      <w:r>
        <w:rPr>
          <w:rFonts w:ascii="Times New Roman" w:hAnsi="Times New Roman" w:hint="eastAsia"/>
          <w:sz w:val="24"/>
          <w:szCs w:val="24"/>
        </w:rPr>
        <w:t>。重悬每组细胞，转移至</w:t>
      </w:r>
      <w:r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>孔板中，</w:t>
      </w:r>
      <w:r>
        <w:rPr>
          <w:rFonts w:ascii="Times New Roman" w:hAnsi="Times New Roman" w:hint="eastAsia"/>
          <w:sz w:val="24"/>
          <w:szCs w:val="24"/>
        </w:rPr>
        <w:t>37</w:t>
      </w:r>
      <w:r>
        <w:rPr>
          <w:rFonts w:ascii="Times New Roman" w:hAnsi="Times New Roman" w:hint="eastAsia"/>
          <w:sz w:val="24"/>
          <w:szCs w:val="24"/>
        </w:rPr>
        <w:t>℃二氧化碳培养箱孵育</w:t>
      </w:r>
      <w:r>
        <w:rPr>
          <w:rFonts w:ascii="Times New Roman" w:hAnsi="Times New Roman" w:hint="eastAsia"/>
          <w:sz w:val="24"/>
          <w:szCs w:val="24"/>
        </w:rPr>
        <w:t>4-10h</w:t>
      </w:r>
      <w:r>
        <w:rPr>
          <w:rFonts w:ascii="Times New Roman" w:hAnsi="Times New Roman" w:hint="eastAsia"/>
          <w:sz w:val="24"/>
          <w:szCs w:val="24"/>
        </w:rPr>
        <w:t>。</w:t>
      </w:r>
    </w:p>
    <w:p w14:paraId="3D1A91C0" w14:textId="77777777" w:rsidR="00960DF0" w:rsidRDefault="00000000" w:rsidP="00B17EC4">
      <w:pPr>
        <w:pStyle w:val="2"/>
        <w:spacing w:line="360" w:lineRule="auto"/>
        <w:rPr>
          <w:rFonts w:ascii="Times New Roman" w:hAnsi="Times New Roman"/>
          <w:sz w:val="24"/>
          <w:szCs w:val="24"/>
        </w:rPr>
      </w:pPr>
      <w:bookmarkStart w:id="31" w:name="_Toc170209318"/>
      <w:r>
        <w:rPr>
          <w:rFonts w:ascii="Times New Roman" w:hAnsi="Times New Roman" w:hint="eastAsia"/>
          <w:sz w:val="24"/>
          <w:szCs w:val="24"/>
        </w:rPr>
        <w:t>（四）</w:t>
      </w:r>
      <w:r>
        <w:rPr>
          <w:rFonts w:ascii="Times New Roman" w:hAnsi="Times New Roman"/>
          <w:sz w:val="24"/>
          <w:szCs w:val="24"/>
        </w:rPr>
        <w:t>染色</w:t>
      </w:r>
      <w:bookmarkEnd w:id="28"/>
      <w:bookmarkEnd w:id="31"/>
    </w:p>
    <w:p w14:paraId="3F56507C" w14:textId="77777777" w:rsidR="00960DF0" w:rsidRDefault="00000000" w:rsidP="00B17EC4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下面的染色步骤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均针对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上述试剂，若更换其他试剂厂商或货号，请参考该试剂说明书</w:t>
      </w:r>
    </w:p>
    <w:p w14:paraId="6D5A87CD" w14:textId="77777777" w:rsidR="00960DF0" w:rsidRDefault="00000000" w:rsidP="00B17EC4">
      <w:pPr>
        <w:pStyle w:val="3"/>
        <w:rPr>
          <w:rFonts w:ascii="Times New Roman" w:hAnsi="Times New Roman"/>
          <w:sz w:val="24"/>
          <w:szCs w:val="24"/>
        </w:rPr>
      </w:pPr>
      <w:bookmarkStart w:id="32" w:name="_Toc170209319"/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</w:t>
      </w:r>
      <w:proofErr w:type="gramStart"/>
      <w:r>
        <w:rPr>
          <w:rFonts w:ascii="Times New Roman" w:hAnsi="Times New Roman"/>
          <w:sz w:val="24"/>
          <w:szCs w:val="24"/>
        </w:rPr>
        <w:t>活死染色</w:t>
      </w:r>
      <w:proofErr w:type="gramEnd"/>
      <w:r>
        <w:rPr>
          <w:rFonts w:ascii="Times New Roman" w:hAnsi="Times New Roman"/>
          <w:sz w:val="24"/>
          <w:szCs w:val="24"/>
        </w:rPr>
        <w:t>（选做）</w:t>
      </w:r>
      <w:bookmarkEnd w:id="32"/>
    </w:p>
    <w:p w14:paraId="4518ACBF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、收集细胞，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洗涤一次后，轻轻重悬细胞并计数。</w:t>
      </w:r>
    </w:p>
    <w:p w14:paraId="5EA7FD2B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、取</w:t>
      </w:r>
      <w:r>
        <w:rPr>
          <w:rFonts w:ascii="Times New Roman" w:hAnsi="Times New Roman"/>
          <w:sz w:val="24"/>
          <w:szCs w:val="24"/>
        </w:rPr>
        <w:t>1-10×106</w:t>
      </w:r>
      <w:r>
        <w:rPr>
          <w:rFonts w:ascii="Times New Roman" w:hAnsi="Times New Roman"/>
          <w:sz w:val="24"/>
          <w:szCs w:val="24"/>
        </w:rPr>
        <w:t>重悬的细胞，</w:t>
      </w:r>
      <w:r>
        <w:rPr>
          <w:rFonts w:ascii="Times New Roman" w:hAnsi="Times New Roman"/>
          <w:sz w:val="24"/>
          <w:szCs w:val="24"/>
        </w:rPr>
        <w:t>1200 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，弃上清。用</w:t>
      </w:r>
      <w:r>
        <w:rPr>
          <w:rFonts w:ascii="Times New Roman" w:hAnsi="Times New Roman"/>
          <w:sz w:val="24"/>
          <w:szCs w:val="24"/>
        </w:rPr>
        <w:t xml:space="preserve"> PBS </w:t>
      </w:r>
      <w:r>
        <w:rPr>
          <w:rFonts w:ascii="Times New Roman" w:hAnsi="Times New Roman"/>
          <w:sz w:val="24"/>
          <w:szCs w:val="24"/>
        </w:rPr>
        <w:t>缓冲液（不含</w:t>
      </w:r>
      <w:r>
        <w:rPr>
          <w:rFonts w:ascii="Times New Roman" w:hAnsi="Times New Roman"/>
          <w:sz w:val="24"/>
          <w:szCs w:val="24"/>
        </w:rPr>
        <w:t xml:space="preserve"> Tris </w:t>
      </w:r>
      <w:proofErr w:type="gramStart"/>
      <w:r>
        <w:rPr>
          <w:rFonts w:ascii="Times New Roman" w:hAnsi="Times New Roman"/>
          <w:sz w:val="24"/>
          <w:szCs w:val="24"/>
        </w:rPr>
        <w:t>缓冲液且不含</w:t>
      </w:r>
      <w:proofErr w:type="gramEnd"/>
      <w:r>
        <w:rPr>
          <w:rFonts w:ascii="Times New Roman" w:hAnsi="Times New Roman"/>
          <w:sz w:val="24"/>
          <w:szCs w:val="24"/>
        </w:rPr>
        <w:t>蛋白质）洗涤细胞。</w:t>
      </w:r>
    </w:p>
    <w:p w14:paraId="6DA83608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、在</w:t>
      </w:r>
      <w:r>
        <w:rPr>
          <w:rFonts w:ascii="Times New Roman" w:hAnsi="Times New Roman"/>
          <w:sz w:val="24"/>
          <w:szCs w:val="24"/>
        </w:rPr>
        <w:t xml:space="preserve"> PBS </w:t>
      </w:r>
      <w:r>
        <w:rPr>
          <w:rFonts w:ascii="Times New Roman" w:hAnsi="Times New Roman"/>
          <w:sz w:val="24"/>
          <w:szCs w:val="24"/>
        </w:rPr>
        <w:t>中以</w:t>
      </w:r>
      <w:r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：</w:t>
      </w:r>
      <w:r>
        <w:rPr>
          <w:rFonts w:ascii="Times New Roman" w:hAnsi="Times New Roman"/>
          <w:sz w:val="24"/>
          <w:szCs w:val="24"/>
        </w:rPr>
        <w:t>500</w:t>
      </w:r>
      <w:r>
        <w:rPr>
          <w:rFonts w:ascii="Times New Roman" w:hAnsi="Times New Roman"/>
          <w:sz w:val="24"/>
          <w:szCs w:val="24"/>
        </w:rPr>
        <w:t>稀释</w:t>
      </w:r>
      <w:r>
        <w:rPr>
          <w:rFonts w:ascii="Times New Roman" w:hAnsi="Times New Roman"/>
          <w:sz w:val="24"/>
          <w:szCs w:val="24"/>
        </w:rPr>
        <w:t xml:space="preserve"> Zombie NIR™ </w:t>
      </w:r>
      <w:r>
        <w:rPr>
          <w:rFonts w:ascii="Times New Roman" w:hAnsi="Times New Roman"/>
          <w:sz w:val="24"/>
          <w:szCs w:val="24"/>
        </w:rPr>
        <w:t>染料。将</w:t>
      </w:r>
      <w:r>
        <w:rPr>
          <w:rFonts w:ascii="Times New Roman" w:hAnsi="Times New Roman"/>
          <w:sz w:val="24"/>
          <w:szCs w:val="24"/>
        </w:rPr>
        <w:t>1-10×106</w:t>
      </w:r>
      <w:r>
        <w:rPr>
          <w:rFonts w:ascii="Times New Roman" w:hAnsi="Times New Roman"/>
          <w:sz w:val="24"/>
          <w:szCs w:val="24"/>
        </w:rPr>
        <w:t>个细胞重悬于稀释的</w:t>
      </w:r>
      <w:r>
        <w:rPr>
          <w:rFonts w:ascii="Times New Roman" w:hAnsi="Times New Roman"/>
          <w:sz w:val="24"/>
          <w:szCs w:val="24"/>
        </w:rPr>
        <w:t xml:space="preserve">100μl Zombie NIR™ </w:t>
      </w:r>
      <w:r>
        <w:rPr>
          <w:rFonts w:ascii="Times New Roman" w:hAnsi="Times New Roman"/>
          <w:sz w:val="24"/>
          <w:szCs w:val="24"/>
        </w:rPr>
        <w:t>溶液中。</w:t>
      </w:r>
    </w:p>
    <w:p w14:paraId="692DC1D2" w14:textId="77777777" w:rsidR="00960DF0" w:rsidRDefault="00000000" w:rsidP="00B17EC4">
      <w:pPr>
        <w:pStyle w:val="3"/>
        <w:rPr>
          <w:rFonts w:ascii="Times New Roman" w:hAnsi="Times New Roman"/>
          <w:sz w:val="24"/>
          <w:szCs w:val="24"/>
        </w:rPr>
      </w:pPr>
      <w:bookmarkStart w:id="33" w:name="_Toc170209320"/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FC</w:t>
      </w:r>
      <w:r>
        <w:rPr>
          <w:rFonts w:ascii="Times New Roman" w:hAnsi="Times New Roman"/>
          <w:sz w:val="24"/>
          <w:szCs w:val="24"/>
        </w:rPr>
        <w:t>阻断</w:t>
      </w:r>
      <w:bookmarkEnd w:id="33"/>
    </w:p>
    <w:p w14:paraId="1B718B4E" w14:textId="77777777" w:rsidR="00960DF0" w:rsidRDefault="00000000" w:rsidP="00B17EC4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1200 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5min</w:t>
      </w:r>
      <w:r>
        <w:rPr>
          <w:rFonts w:ascii="Times New Roman" w:hAnsi="Times New Roman"/>
          <w:sz w:val="24"/>
          <w:szCs w:val="24"/>
        </w:rPr>
        <w:t>，弃上清，每管加入</w:t>
      </w:r>
      <w:r>
        <w:rPr>
          <w:rFonts w:ascii="Times New Roman" w:hAnsi="Times New Roman"/>
          <w:sz w:val="24"/>
          <w:szCs w:val="24"/>
        </w:rPr>
        <w:t xml:space="preserve">100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流式染色缓冲液重悬，大鼠来源样本每管加入</w:t>
      </w:r>
      <w:r>
        <w:rPr>
          <w:rFonts w:ascii="Times New Roman" w:hAnsi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 xml:space="preserve"> Purified Mouse Anti-Rat CD32</w:t>
      </w:r>
      <w:r>
        <w:rPr>
          <w:rFonts w:ascii="Times New Roman" w:hAnsi="Times New Roman"/>
          <w:sz w:val="24"/>
          <w:szCs w:val="24"/>
        </w:rPr>
        <w:t>在</w:t>
      </w:r>
      <w:r>
        <w:rPr>
          <w:rFonts w:ascii="Times New Roman" w:hAnsi="Times New Roman"/>
          <w:sz w:val="24"/>
          <w:szCs w:val="24"/>
        </w:rPr>
        <w:t>4°C</w:t>
      </w:r>
      <w:r>
        <w:rPr>
          <w:rFonts w:ascii="Times New Roman" w:hAnsi="Times New Roman"/>
          <w:sz w:val="24"/>
          <w:szCs w:val="24"/>
        </w:rPr>
        <w:t>下避光孵育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分钟。人源样本每管加入</w:t>
      </w:r>
      <w:r>
        <w:rPr>
          <w:rFonts w:ascii="Times New Roman" w:hAnsi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 xml:space="preserve"> purified Anti-Human CD16 Antibody</w:t>
      </w:r>
      <w:r>
        <w:rPr>
          <w:rFonts w:ascii="Times New Roman" w:hAnsi="Times New Roman"/>
          <w:sz w:val="24"/>
          <w:szCs w:val="24"/>
        </w:rPr>
        <w:t>；小鼠来源样本每管加入</w:t>
      </w:r>
      <w:r>
        <w:rPr>
          <w:rFonts w:ascii="Times New Roman" w:hAnsi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 xml:space="preserve"> Purified Anti-Mouse CD16/32 Antibody</w:t>
      </w:r>
      <w:r>
        <w:rPr>
          <w:rFonts w:ascii="Times New Roman" w:hAnsi="Times New Roman"/>
          <w:sz w:val="24"/>
          <w:szCs w:val="24"/>
        </w:rPr>
        <w:t>室温避光阻断</w:t>
      </w:r>
      <w:r>
        <w:rPr>
          <w:rFonts w:ascii="Times New Roman" w:hAnsi="Times New Roman"/>
          <w:sz w:val="24"/>
          <w:szCs w:val="24"/>
        </w:rPr>
        <w:t>15min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ascii="Times New Roman" w:hAnsi="Times New Roman" w:hint="eastAsia"/>
          <w:sz w:val="24"/>
          <w:szCs w:val="24"/>
        </w:rPr>
        <w:t>阻断结束后，</w:t>
      </w:r>
      <w:r>
        <w:rPr>
          <w:rFonts w:ascii="Times New Roman" w:hAnsi="Times New Roman"/>
          <w:sz w:val="24"/>
          <w:szCs w:val="24"/>
        </w:rPr>
        <w:t>可直接将目标抗体直接</w:t>
      </w:r>
      <w:proofErr w:type="gramStart"/>
      <w:r>
        <w:rPr>
          <w:rFonts w:ascii="Times New Roman" w:hAnsi="Times New Roman"/>
          <w:sz w:val="24"/>
          <w:szCs w:val="24"/>
        </w:rPr>
        <w:t>添加到预孵育</w:t>
      </w:r>
      <w:proofErr w:type="gramEnd"/>
      <w:r>
        <w:rPr>
          <w:rFonts w:ascii="Times New Roman" w:hAnsi="Times New Roman"/>
          <w:sz w:val="24"/>
          <w:szCs w:val="24"/>
        </w:rPr>
        <w:t>细胞中。</w:t>
      </w:r>
    </w:p>
    <w:p w14:paraId="6DF9E608" w14:textId="77777777" w:rsidR="00960DF0" w:rsidRDefault="00000000" w:rsidP="00B17EC4">
      <w:pPr>
        <w:pStyle w:val="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bookmarkStart w:id="34" w:name="_Toc170209321"/>
      <w:r>
        <w:rPr>
          <w:rFonts w:ascii="Times New Roman" w:hAnsi="Times New Roman"/>
          <w:sz w:val="24"/>
          <w:szCs w:val="24"/>
        </w:rPr>
        <w:t>胞外染色</w:t>
      </w:r>
      <w:bookmarkEnd w:id="34"/>
    </w:p>
    <w:p w14:paraId="26FAB1AD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根据抗体货号查询相应流式抗体的工作浓度，（上一步骤为加入</w:t>
      </w:r>
      <w:r>
        <w:rPr>
          <w:rFonts w:ascii="Times New Roman" w:hAnsi="Times New Roman"/>
          <w:sz w:val="24"/>
          <w:szCs w:val="24"/>
        </w:rPr>
        <w:t>FC</w:t>
      </w:r>
      <w:r>
        <w:rPr>
          <w:rFonts w:ascii="Times New Roman" w:hAnsi="Times New Roman"/>
          <w:sz w:val="24"/>
          <w:szCs w:val="24"/>
        </w:rPr>
        <w:t>避光阻断</w:t>
      </w:r>
      <w:r>
        <w:rPr>
          <w:rFonts w:ascii="Times New Roman" w:hAnsi="Times New Roman"/>
          <w:sz w:val="24"/>
          <w:szCs w:val="24"/>
        </w:rPr>
        <w:t>15min</w:t>
      </w:r>
      <w:r>
        <w:rPr>
          <w:rFonts w:ascii="Times New Roman" w:hAnsi="Times New Roman"/>
          <w:sz w:val="24"/>
          <w:szCs w:val="24"/>
        </w:rPr>
        <w:t>，则无须离心重悬）取各表面染色抗体对应体积加入到对应样本管中，重悬细胞，室温避光孵育</w:t>
      </w:r>
      <w:r>
        <w:rPr>
          <w:rFonts w:ascii="Times New Roman" w:hAnsi="Times New Roman"/>
          <w:sz w:val="24"/>
          <w:szCs w:val="24"/>
        </w:rPr>
        <w:t>15-30 min</w:t>
      </w:r>
      <w:r>
        <w:rPr>
          <w:rFonts w:ascii="Times New Roman" w:hAnsi="Times New Roman"/>
          <w:sz w:val="24"/>
          <w:szCs w:val="24"/>
        </w:rPr>
        <w:t>。</w:t>
      </w:r>
    </w:p>
    <w:p w14:paraId="7A7EFB8E" w14:textId="77777777" w:rsidR="00960DF0" w:rsidRDefault="00000000" w:rsidP="00B17EC4">
      <w:pPr>
        <w:pStyle w:val="3"/>
        <w:rPr>
          <w:rFonts w:ascii="Times New Roman" w:hAnsi="Times New Roman"/>
          <w:sz w:val="24"/>
          <w:szCs w:val="24"/>
        </w:rPr>
      </w:pPr>
      <w:bookmarkStart w:id="35" w:name="_Toc5242"/>
      <w:bookmarkStart w:id="36" w:name="_Toc170209322"/>
      <w:r>
        <w:rPr>
          <w:rFonts w:ascii="Times New Roman" w:hAnsi="Times New Roman"/>
          <w:kern w:val="2"/>
          <w:sz w:val="24"/>
          <w:szCs w:val="24"/>
        </w:rPr>
        <w:t>4</w:t>
      </w:r>
      <w:r>
        <w:rPr>
          <w:rFonts w:ascii="Times New Roman" w:hAnsi="Times New Roman"/>
          <w:kern w:val="2"/>
          <w:sz w:val="24"/>
          <w:szCs w:val="24"/>
        </w:rPr>
        <w:t>、</w:t>
      </w:r>
      <w:proofErr w:type="gramStart"/>
      <w:r>
        <w:rPr>
          <w:rFonts w:ascii="Times New Roman" w:hAnsi="Times New Roman"/>
          <w:sz w:val="24"/>
          <w:szCs w:val="24"/>
        </w:rPr>
        <w:t>固定破</w:t>
      </w:r>
      <w:proofErr w:type="gramEnd"/>
      <w:r>
        <w:rPr>
          <w:rFonts w:ascii="Times New Roman" w:hAnsi="Times New Roman"/>
          <w:sz w:val="24"/>
          <w:szCs w:val="24"/>
        </w:rPr>
        <w:t>膜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胞内染色</w:t>
      </w:r>
      <w:bookmarkEnd w:id="35"/>
      <w:bookmarkEnd w:id="36"/>
    </w:p>
    <w:p w14:paraId="74858240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、需使用</w:t>
      </w:r>
      <w:proofErr w:type="gramStart"/>
      <w:r>
        <w:rPr>
          <w:rFonts w:ascii="Times New Roman" w:hAnsi="Times New Roman"/>
          <w:sz w:val="24"/>
          <w:szCs w:val="24"/>
        </w:rPr>
        <w:t>胞</w:t>
      </w:r>
      <w:proofErr w:type="gramEnd"/>
      <w:r>
        <w:rPr>
          <w:rFonts w:ascii="Times New Roman" w:hAnsi="Times New Roman"/>
          <w:sz w:val="24"/>
          <w:szCs w:val="24"/>
        </w:rPr>
        <w:t>内因子</w:t>
      </w:r>
      <w:proofErr w:type="gramStart"/>
      <w:r>
        <w:rPr>
          <w:rFonts w:ascii="Times New Roman" w:hAnsi="Times New Roman"/>
          <w:sz w:val="24"/>
          <w:szCs w:val="24"/>
        </w:rPr>
        <w:t>固定破</w:t>
      </w:r>
      <w:proofErr w:type="gramEnd"/>
      <w:r>
        <w:rPr>
          <w:rFonts w:ascii="Times New Roman" w:hAnsi="Times New Roman"/>
          <w:sz w:val="24"/>
          <w:szCs w:val="24"/>
        </w:rPr>
        <w:t>膜剂</w:t>
      </w:r>
    </w:p>
    <w:p w14:paraId="40E2C145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试剂配置：试剂盒中</w:t>
      </w:r>
      <w:r>
        <w:rPr>
          <w:rFonts w:ascii="Times New Roman" w:hAnsi="Times New Roman"/>
          <w:sz w:val="24"/>
          <w:szCs w:val="24"/>
        </w:rPr>
        <w:t xml:space="preserve"> Permeabilization Buffer (5×)</w:t>
      </w: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sz w:val="24"/>
          <w:szCs w:val="24"/>
        </w:rPr>
        <w:t xml:space="preserve"> 5×</w:t>
      </w:r>
      <w:r>
        <w:rPr>
          <w:rFonts w:ascii="Times New Roman" w:hAnsi="Times New Roman"/>
          <w:sz w:val="24"/>
          <w:szCs w:val="24"/>
        </w:rPr>
        <w:t>浓缩液，实验前用去离子水稀释成</w:t>
      </w:r>
      <w:r>
        <w:rPr>
          <w:rFonts w:ascii="Times New Roman" w:hAnsi="Times New Roman"/>
          <w:sz w:val="24"/>
          <w:szCs w:val="24"/>
        </w:rPr>
        <w:t>1×Permeabilization Working Solution</w:t>
      </w:r>
      <w:r>
        <w:rPr>
          <w:rFonts w:ascii="Times New Roman" w:hAnsi="Times New Roman"/>
          <w:sz w:val="24"/>
          <w:szCs w:val="24"/>
        </w:rPr>
        <w:t>。</w:t>
      </w:r>
    </w:p>
    <w:p w14:paraId="561D3CD2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、样本管的胞外染色孵育完成后加入</w:t>
      </w:r>
      <w:r>
        <w:rPr>
          <w:rFonts w:ascii="Times New Roman" w:hAnsi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</w:rPr>
        <w:t>mLPBS</w:t>
      </w:r>
      <w:proofErr w:type="spellEnd"/>
      <w:r>
        <w:rPr>
          <w:rFonts w:ascii="Times New Roman" w:hAnsi="Times New Roman"/>
          <w:sz w:val="24"/>
          <w:szCs w:val="24"/>
        </w:rPr>
        <w:t>（含</w:t>
      </w:r>
      <w:r>
        <w:rPr>
          <w:rFonts w:ascii="Times New Roman" w:hAnsi="Times New Roman"/>
          <w:sz w:val="24"/>
          <w:szCs w:val="24"/>
        </w:rPr>
        <w:t xml:space="preserve"> 1% BSA</w:t>
      </w:r>
      <w:r>
        <w:rPr>
          <w:rFonts w:ascii="Times New Roman" w:hAnsi="Times New Roman"/>
          <w:sz w:val="24"/>
          <w:szCs w:val="24"/>
        </w:rPr>
        <w:t>）</w:t>
      </w:r>
      <w:proofErr w:type="gramStart"/>
      <w:r>
        <w:rPr>
          <w:rFonts w:ascii="Times New Roman" w:hAnsi="Times New Roman"/>
          <w:sz w:val="24"/>
          <w:szCs w:val="24"/>
        </w:rPr>
        <w:t>或上样缓冲</w:t>
      </w:r>
      <w:proofErr w:type="gramEnd"/>
      <w:r>
        <w:rPr>
          <w:rFonts w:ascii="Times New Roman" w:hAnsi="Times New Roman"/>
          <w:sz w:val="24"/>
          <w:szCs w:val="24"/>
        </w:rPr>
        <w:t>液重悬细胞，将需要破膜操作的样本管一同</w:t>
      </w:r>
      <w:r>
        <w:rPr>
          <w:rFonts w:ascii="Times New Roman" w:hAnsi="Times New Roman"/>
          <w:sz w:val="24"/>
          <w:szCs w:val="24"/>
        </w:rPr>
        <w:t xml:space="preserve">300×g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5min</w:t>
      </w:r>
      <w:r>
        <w:rPr>
          <w:rFonts w:ascii="Times New Roman" w:hAnsi="Times New Roman"/>
          <w:sz w:val="24"/>
          <w:szCs w:val="24"/>
        </w:rPr>
        <w:t>，弃上清</w:t>
      </w:r>
    </w:p>
    <w:p w14:paraId="3AB32C71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、加入</w:t>
      </w:r>
      <w:r>
        <w:rPr>
          <w:rFonts w:ascii="Times New Roman" w:hAnsi="Times New Roman"/>
          <w:sz w:val="24"/>
          <w:szCs w:val="24"/>
        </w:rPr>
        <w:t xml:space="preserve"> 200 µL PBS</w:t>
      </w:r>
      <w:r>
        <w:rPr>
          <w:rFonts w:ascii="Times New Roman" w:hAnsi="Times New Roman"/>
          <w:sz w:val="24"/>
          <w:szCs w:val="24"/>
        </w:rPr>
        <w:t>（含</w:t>
      </w:r>
      <w:r>
        <w:rPr>
          <w:rFonts w:ascii="Times New Roman" w:hAnsi="Times New Roman"/>
          <w:sz w:val="24"/>
          <w:szCs w:val="24"/>
        </w:rPr>
        <w:t xml:space="preserve"> 1% BSA</w:t>
      </w:r>
      <w:r>
        <w:rPr>
          <w:rFonts w:ascii="Times New Roman" w:hAnsi="Times New Roman"/>
          <w:sz w:val="24"/>
          <w:szCs w:val="24"/>
        </w:rPr>
        <w:t>）或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上样缓冲</w:t>
      </w:r>
      <w:proofErr w:type="gramEnd"/>
      <w:r>
        <w:rPr>
          <w:rFonts w:ascii="Times New Roman" w:hAnsi="Times New Roman"/>
          <w:sz w:val="24"/>
          <w:szCs w:val="24"/>
        </w:rPr>
        <w:t>液悬细胞，然后加入</w:t>
      </w:r>
      <w:r>
        <w:rPr>
          <w:rFonts w:ascii="Times New Roman" w:hAnsi="Times New Roman"/>
          <w:sz w:val="24"/>
          <w:szCs w:val="24"/>
        </w:rPr>
        <w:t xml:space="preserve"> 200 µ</w:t>
      </w:r>
      <w:proofErr w:type="spellStart"/>
      <w:r>
        <w:rPr>
          <w:rFonts w:ascii="Times New Roman" w:hAnsi="Times New Roman"/>
          <w:sz w:val="24"/>
          <w:szCs w:val="24"/>
        </w:rPr>
        <w:t>LFixation</w:t>
      </w:r>
      <w:proofErr w:type="spellEnd"/>
      <w:r>
        <w:rPr>
          <w:rFonts w:ascii="Times New Roman" w:hAnsi="Times New Roman"/>
          <w:sz w:val="24"/>
          <w:szCs w:val="24"/>
        </w:rPr>
        <w:t xml:space="preserve"> Buffer </w:t>
      </w:r>
      <w:r>
        <w:rPr>
          <w:rFonts w:ascii="Times New Roman" w:hAnsi="Times New Roman"/>
          <w:sz w:val="24"/>
          <w:szCs w:val="24"/>
        </w:rPr>
        <w:t>于室温避光孵育</w:t>
      </w:r>
      <w:r>
        <w:rPr>
          <w:rFonts w:ascii="Times New Roman" w:hAnsi="Times New Roman"/>
          <w:sz w:val="24"/>
          <w:szCs w:val="24"/>
        </w:rPr>
        <w:t xml:space="preserve"> 30~60 min</w:t>
      </w:r>
      <w:r>
        <w:rPr>
          <w:rFonts w:ascii="Times New Roman" w:hAnsi="Times New Roman"/>
          <w:sz w:val="24"/>
          <w:szCs w:val="24"/>
        </w:rPr>
        <w:t>（室温低于</w:t>
      </w:r>
      <w:r>
        <w:rPr>
          <w:rFonts w:ascii="Times New Roman" w:hAnsi="Times New Roman"/>
          <w:sz w:val="24"/>
          <w:szCs w:val="24"/>
        </w:rPr>
        <w:t xml:space="preserve"> 25°C </w:t>
      </w:r>
      <w:r>
        <w:rPr>
          <w:rFonts w:ascii="Times New Roman" w:hAnsi="Times New Roman"/>
          <w:sz w:val="24"/>
          <w:szCs w:val="24"/>
        </w:rPr>
        <w:t>时</w:t>
      </w:r>
      <w:proofErr w:type="gramStart"/>
      <w:r>
        <w:rPr>
          <w:rFonts w:ascii="Times New Roman" w:hAnsi="Times New Roman"/>
          <w:sz w:val="24"/>
          <w:szCs w:val="24"/>
        </w:rPr>
        <w:t>请适当</w:t>
      </w:r>
      <w:proofErr w:type="gramEnd"/>
      <w:r>
        <w:rPr>
          <w:rFonts w:ascii="Times New Roman" w:hAnsi="Times New Roman"/>
          <w:sz w:val="24"/>
          <w:szCs w:val="24"/>
        </w:rPr>
        <w:t>延长孵育时间到</w:t>
      </w:r>
      <w:r>
        <w:rPr>
          <w:rFonts w:ascii="Times New Roman" w:hAnsi="Times New Roman"/>
          <w:sz w:val="24"/>
          <w:szCs w:val="24"/>
        </w:rPr>
        <w:t xml:space="preserve"> 60 min</w:t>
      </w:r>
      <w:r>
        <w:rPr>
          <w:rFonts w:ascii="Times New Roman" w:hAnsi="Times New Roman"/>
          <w:sz w:val="24"/>
          <w:szCs w:val="24"/>
        </w:rPr>
        <w:t>）。</w:t>
      </w:r>
    </w:p>
    <w:p w14:paraId="06BCB0F6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、加入</w:t>
      </w:r>
      <w:r>
        <w:rPr>
          <w:rFonts w:ascii="Times New Roman" w:hAnsi="Times New Roman"/>
          <w:sz w:val="24"/>
          <w:szCs w:val="24"/>
        </w:rPr>
        <w:t xml:space="preserve"> 1 mL 1×Permeabilization Working Solution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 xml:space="preserve">600×g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 xml:space="preserve"> 5min</w:t>
      </w:r>
      <w:r>
        <w:rPr>
          <w:rFonts w:ascii="Times New Roman" w:hAnsi="Times New Roman"/>
          <w:sz w:val="24"/>
          <w:szCs w:val="24"/>
        </w:rPr>
        <w:t>，弃上清。</w:t>
      </w:r>
    </w:p>
    <w:p w14:paraId="0FDD92E7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、加入</w:t>
      </w:r>
      <w:r>
        <w:rPr>
          <w:rFonts w:ascii="Times New Roman" w:hAnsi="Times New Roman"/>
          <w:sz w:val="24"/>
          <w:szCs w:val="24"/>
        </w:rPr>
        <w:t xml:space="preserve"> 100 µL 1×Permeabilization Working Solution </w:t>
      </w:r>
      <w:r>
        <w:rPr>
          <w:rFonts w:ascii="Times New Roman" w:hAnsi="Times New Roman"/>
          <w:sz w:val="24"/>
          <w:szCs w:val="24"/>
        </w:rPr>
        <w:t>重悬细胞，按照抗体查询，加入相应的胞内染色抗体，混匀后室温避光孵育</w:t>
      </w:r>
      <w:r>
        <w:rPr>
          <w:rFonts w:ascii="Times New Roman" w:hAnsi="Times New Roman"/>
          <w:sz w:val="24"/>
          <w:szCs w:val="24"/>
        </w:rPr>
        <w:t xml:space="preserve"> 30 min</w:t>
      </w:r>
      <w:r>
        <w:rPr>
          <w:rFonts w:ascii="Times New Roman" w:hAnsi="Times New Roman"/>
          <w:sz w:val="24"/>
          <w:szCs w:val="24"/>
        </w:rPr>
        <w:t>。加入</w:t>
      </w:r>
      <w:r>
        <w:rPr>
          <w:rFonts w:ascii="Times New Roman" w:hAnsi="Times New Roman"/>
          <w:sz w:val="24"/>
          <w:szCs w:val="24"/>
        </w:rPr>
        <w:t xml:space="preserve"> 2 mL PBS</w:t>
      </w:r>
      <w:r>
        <w:rPr>
          <w:rFonts w:ascii="Times New Roman" w:hAnsi="Times New Roman"/>
          <w:sz w:val="24"/>
          <w:szCs w:val="24"/>
        </w:rPr>
        <w:t>（含</w:t>
      </w:r>
      <w:r>
        <w:rPr>
          <w:rFonts w:ascii="Times New Roman" w:hAnsi="Times New Roman"/>
          <w:sz w:val="24"/>
          <w:szCs w:val="24"/>
        </w:rPr>
        <w:t xml:space="preserve"> 1% BSA</w:t>
      </w:r>
      <w:r>
        <w:rPr>
          <w:rFonts w:ascii="Times New Roman" w:hAnsi="Times New Roman"/>
          <w:sz w:val="24"/>
          <w:szCs w:val="24"/>
        </w:rPr>
        <w:t>）</w:t>
      </w:r>
      <w:proofErr w:type="gramStart"/>
      <w:r>
        <w:rPr>
          <w:rFonts w:ascii="Times New Roman" w:hAnsi="Times New Roman"/>
          <w:sz w:val="24"/>
          <w:szCs w:val="24"/>
        </w:rPr>
        <w:t>或上样缓冲</w:t>
      </w:r>
      <w:proofErr w:type="gramEnd"/>
      <w:r>
        <w:rPr>
          <w:rFonts w:ascii="Times New Roman" w:hAnsi="Times New Roman"/>
          <w:sz w:val="24"/>
          <w:szCs w:val="24"/>
        </w:rPr>
        <w:t>液，重悬细胞。</w:t>
      </w:r>
    </w:p>
    <w:p w14:paraId="425970F9" w14:textId="77777777" w:rsidR="00960DF0" w:rsidRDefault="00000000" w:rsidP="00B17EC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 xml:space="preserve">600×g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 xml:space="preserve"> 5 min</w:t>
      </w:r>
      <w:r>
        <w:rPr>
          <w:rFonts w:ascii="Times New Roman" w:hAnsi="Times New Roman"/>
          <w:sz w:val="24"/>
          <w:szCs w:val="24"/>
        </w:rPr>
        <w:t>，弃上清。加入适量</w:t>
      </w:r>
      <w:r>
        <w:rPr>
          <w:rFonts w:ascii="Times New Roman" w:hAnsi="Times New Roman"/>
          <w:sz w:val="24"/>
          <w:szCs w:val="24"/>
        </w:rPr>
        <w:t>200μl</w:t>
      </w:r>
      <w:proofErr w:type="gramStart"/>
      <w:r>
        <w:rPr>
          <w:rFonts w:ascii="Times New Roman" w:hAnsi="Times New Roman"/>
          <w:sz w:val="24"/>
          <w:szCs w:val="24"/>
        </w:rPr>
        <w:t>上样缓冲</w:t>
      </w:r>
      <w:proofErr w:type="gramEnd"/>
      <w:r>
        <w:rPr>
          <w:rFonts w:ascii="Times New Roman" w:hAnsi="Times New Roman"/>
          <w:sz w:val="24"/>
          <w:szCs w:val="24"/>
        </w:rPr>
        <w:t>液重悬细胞，即可上机检测。</w:t>
      </w:r>
    </w:p>
    <w:p w14:paraId="7C4FDE1D" w14:textId="77777777" w:rsidR="00960DF0" w:rsidRDefault="00000000">
      <w:pPr>
        <w:pStyle w:val="1"/>
      </w:pPr>
      <w:bookmarkStart w:id="37" w:name="_Toc170209323"/>
      <w:r>
        <w:t>实验结果</w:t>
      </w:r>
      <w:bookmarkEnd w:id="37"/>
    </w:p>
    <w:p w14:paraId="1F0900B0" w14:textId="77777777" w:rsidR="00960DF0" w:rsidRDefault="00000000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举例</w:t>
      </w:r>
    </w:p>
    <w:bookmarkEnd w:id="14"/>
    <w:bookmarkEnd w:id="15"/>
    <w:p w14:paraId="376C270C" w14:textId="77777777" w:rsidR="00960DF0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8B0417" wp14:editId="1028AD04">
                <wp:simplePos x="0" y="0"/>
                <wp:positionH relativeFrom="column">
                  <wp:posOffset>4070350</wp:posOffset>
                </wp:positionH>
                <wp:positionV relativeFrom="paragraph">
                  <wp:posOffset>3169920</wp:posOffset>
                </wp:positionV>
                <wp:extent cx="540385" cy="295910"/>
                <wp:effectExtent l="4445" t="4445" r="7620" b="234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06EDF" w14:textId="77777777" w:rsidR="00960DF0" w:rsidRDefault="00000000">
                            <w:r>
                              <w:rPr>
                                <w:rFonts w:hint="eastAsia"/>
                              </w:rPr>
                              <w:t>图二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B0417" id="文本框 14" o:spid="_x0000_s1029" type="#_x0000_t202" style="position:absolute;left:0;text-align:left;margin-left:320.5pt;margin-top:249.6pt;width:42.55pt;height:23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" fillcolor="white [3201]" strokeweight=".5pt">
                <v:textbox>
                  <w:txbxContent>
                    <w:p w14:paraId="34F06EDF" w14:textId="77777777" w:rsidR="00960DF0" w:rsidRDefault="00000000">
                      <w:r>
                        <w:rPr>
                          <w:rFonts w:hint="eastAsia"/>
                        </w:rPr>
                        <w:t>图二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8230F3" wp14:editId="349C7A1F">
                <wp:simplePos x="0" y="0"/>
                <wp:positionH relativeFrom="column">
                  <wp:posOffset>944245</wp:posOffset>
                </wp:positionH>
                <wp:positionV relativeFrom="paragraph">
                  <wp:posOffset>3188335</wp:posOffset>
                </wp:positionV>
                <wp:extent cx="540385" cy="295910"/>
                <wp:effectExtent l="4445" t="4445" r="7620" b="234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793FB" w14:textId="77777777" w:rsidR="00960DF0" w:rsidRDefault="00000000">
                            <w:r>
                              <w:rPr>
                                <w:rFonts w:hint="eastAsia"/>
                              </w:rPr>
                              <w:t>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230F3" id="文本框 13" o:spid="_x0000_s1030" type="#_x0000_t202" style="position:absolute;left:0;text-align:left;margin-left:74.35pt;margin-top:251.05pt;width:42.55pt;height:23.3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" fillcolor="white [3201]" strokeweight=".5pt">
                <v:textbox>
                  <w:txbxContent>
                    <w:p w14:paraId="79D793FB" w14:textId="77777777" w:rsidR="00960DF0" w:rsidRDefault="00000000">
                      <w:r>
                        <w:rPr>
                          <w:rFonts w:hint="eastAsia"/>
                        </w:rPr>
                        <w:t>图一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7205D8AA" wp14:editId="6555F70E">
            <wp:extent cx="2619375" cy="2847975"/>
            <wp:effectExtent l="0" t="0" r="9525" b="9525"/>
            <wp:docPr id="18" name="图片 18" descr="活死测试2H-7AAD-F4_80 4.9_2H_Pl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活死测试2H-7AAD-F4_80 4.9_2H_Plot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2DF3B352" wp14:editId="79332574">
            <wp:extent cx="2619375" cy="2847975"/>
            <wp:effectExtent l="0" t="0" r="9525" b="9525"/>
            <wp:docPr id="17" name="图片 17" descr="活死测试2H-7AAD-F4_80 4.9_2H_Pl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活死测试2H-7AAD-F4_80 4.9_2H_Plot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B94C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0E2B6C75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32EC81CC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363C38EA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3F603FA0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6A75B610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40D674F4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7E51991E" w14:textId="77777777" w:rsidR="00960DF0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114300" distR="114300" wp14:anchorId="3A30DD16" wp14:editId="7F9E57E6">
            <wp:extent cx="2619375" cy="2847975"/>
            <wp:effectExtent l="0" t="0" r="9525" b="9525"/>
            <wp:docPr id="2" name="图片 2" descr="活死测试2H-7AAD-F4_80 4.9_2H_P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活死测试2H-7AAD-F4_80 4.9_2H_Plot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03FE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19E1F6ED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0CCA98CC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53549483" w14:textId="77777777" w:rsidR="00960DF0" w:rsidRDefault="00000000" w:rsidP="00B17EC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图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：利用散点图（</w:t>
      </w:r>
      <w:r>
        <w:rPr>
          <w:rFonts w:ascii="Times New Roman" w:hAnsi="Times New Roman"/>
          <w:sz w:val="24"/>
          <w:szCs w:val="24"/>
        </w:rPr>
        <w:t>X:FSC-A;Y:SSC-A</w:t>
      </w:r>
      <w:r>
        <w:rPr>
          <w:rFonts w:ascii="Times New Roman" w:hAnsi="Times New Roman"/>
          <w:sz w:val="24"/>
          <w:szCs w:val="24"/>
        </w:rPr>
        <w:t>）</w:t>
      </w:r>
      <w:proofErr w:type="gramStart"/>
      <w:r>
        <w:rPr>
          <w:rFonts w:ascii="Times New Roman" w:hAnsi="Times New Roman"/>
          <w:sz w:val="24"/>
          <w:szCs w:val="24"/>
        </w:rPr>
        <w:t>画门圈出</w:t>
      </w:r>
      <w:proofErr w:type="gramEnd"/>
      <w:r>
        <w:rPr>
          <w:rFonts w:ascii="Times New Roman" w:hAnsi="Times New Roman"/>
          <w:sz w:val="24"/>
          <w:szCs w:val="24"/>
        </w:rPr>
        <w:t>要研究细胞；</w:t>
      </w:r>
    </w:p>
    <w:p w14:paraId="6ED24D96" w14:textId="77777777" w:rsidR="00960DF0" w:rsidRDefault="00000000" w:rsidP="00B17EC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图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：利用散点图（</w:t>
      </w:r>
      <w:r>
        <w:rPr>
          <w:rFonts w:ascii="Times New Roman" w:hAnsi="Times New Roman"/>
          <w:sz w:val="24"/>
          <w:szCs w:val="24"/>
        </w:rPr>
        <w:t>X:FSC-A;Y:FSC-H</w:t>
      </w:r>
      <w:r>
        <w:rPr>
          <w:rFonts w:ascii="Times New Roman" w:hAnsi="Times New Roman"/>
          <w:sz w:val="24"/>
          <w:szCs w:val="24"/>
        </w:rPr>
        <w:t>）排除粘连细胞；</w:t>
      </w:r>
    </w:p>
    <w:p w14:paraId="14F77831" w14:textId="77777777" w:rsidR="00960DF0" w:rsidRDefault="00000000" w:rsidP="00B17EC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图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：此图横坐标为通道</w:t>
      </w:r>
      <w:r>
        <w:rPr>
          <w:rFonts w:ascii="Times New Roman" w:hAnsi="Times New Roman"/>
          <w:sz w:val="24"/>
          <w:szCs w:val="24"/>
        </w:rPr>
        <w:t>FITC</w:t>
      </w:r>
      <w:r>
        <w:rPr>
          <w:rFonts w:ascii="Times New Roman" w:hAnsi="Times New Roman"/>
          <w:sz w:val="24"/>
          <w:szCs w:val="24"/>
        </w:rPr>
        <w:t>，检测</w:t>
      </w:r>
      <w:r>
        <w:rPr>
          <w:rFonts w:ascii="Times New Roman" w:hAnsi="Times New Roman"/>
          <w:sz w:val="24"/>
          <w:szCs w:val="24"/>
        </w:rPr>
        <w:t>CD206,G4</w:t>
      </w:r>
      <w:r>
        <w:rPr>
          <w:rFonts w:ascii="Times New Roman" w:hAnsi="Times New Roman"/>
          <w:sz w:val="24"/>
          <w:szCs w:val="24"/>
        </w:rPr>
        <w:t>象限</w:t>
      </w:r>
      <w:r>
        <w:rPr>
          <w:rFonts w:ascii="Times New Roman" w:hAnsi="Times New Roman"/>
          <w:sz w:val="24"/>
          <w:szCs w:val="24"/>
        </w:rPr>
        <w:t>CD206</w:t>
      </w:r>
      <w:r>
        <w:rPr>
          <w:rFonts w:ascii="Times New Roman" w:hAnsi="Times New Roman"/>
          <w:sz w:val="24"/>
          <w:szCs w:val="24"/>
        </w:rPr>
        <w:t>阳性，细胞数为</w:t>
      </w:r>
      <w:r>
        <w:rPr>
          <w:rFonts w:ascii="Times New Roman" w:hAnsi="Times New Roman"/>
          <w:sz w:val="24"/>
          <w:szCs w:val="24"/>
        </w:rPr>
        <w:t>60.75%</w:t>
      </w:r>
    </w:p>
    <w:p w14:paraId="74CABDA6" w14:textId="77777777" w:rsidR="00960DF0" w:rsidRDefault="00960DF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sectPr w:rsidR="00960DF0">
      <w:headerReference w:type="even" r:id="rId14"/>
      <w:headerReference w:type="default" r:id="rId15"/>
      <w:footerReference w:type="default" r:id="rId16"/>
      <w:headerReference w:type="first" r:id="rId17"/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A7E563" w14:textId="77777777" w:rsidR="0014127A" w:rsidRDefault="0014127A">
      <w:r>
        <w:separator/>
      </w:r>
    </w:p>
  </w:endnote>
  <w:endnote w:type="continuationSeparator" w:id="0">
    <w:p w14:paraId="266C464F" w14:textId="77777777" w:rsidR="0014127A" w:rsidRDefault="0014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B4EF1" w14:textId="77777777" w:rsidR="00960DF0" w:rsidRDefault="00000000">
    <w:pPr>
      <w:rPr>
        <w:rFonts w:ascii="微软雅黑" w:eastAsia="微软雅黑" w:hAnsi="微软雅黑" w:cs="微软雅黑"/>
        <w:b/>
        <w:sz w:val="18"/>
        <w:szCs w:val="18"/>
      </w:rPr>
    </w:pPr>
    <w:r>
      <w:rPr>
        <w:rFonts w:ascii="微软雅黑" w:eastAsia="微软雅黑" w:hAnsi="微软雅黑" w:cs="微软雅黑" w:hint="eastAsi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02D508" wp14:editId="1FB386C6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CD78210" id="直接连接符 9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85pt,-.05pt" to="49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" strokeweight="1.25pt">
              <w10:wrap type="square"/>
            </v:line>
          </w:pict>
        </mc:Fallback>
      </mc:AlternateContent>
    </w:r>
  </w:p>
  <w:p w14:paraId="007041EE" w14:textId="77777777" w:rsidR="00960DF0" w:rsidRDefault="00000000">
    <w:pPr>
      <w:jc w:val="center"/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</w:t>
    </w:r>
    <w:r>
      <w:rPr>
        <w:rFonts w:eastAsia="微软雅黑" w:hint="eastAsia"/>
        <w:bCs/>
        <w:color w:val="A6A6A6" w:themeColor="background1" w:themeShade="A6"/>
        <w:sz w:val="15"/>
        <w:szCs w:val="15"/>
      </w:rPr>
      <w:t xml:space="preserve">         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D6CCA8" w14:textId="77777777" w:rsidR="0014127A" w:rsidRDefault="0014127A">
      <w:r>
        <w:separator/>
      </w:r>
    </w:p>
  </w:footnote>
  <w:footnote w:type="continuationSeparator" w:id="0">
    <w:p w14:paraId="7194F10A" w14:textId="77777777" w:rsidR="0014127A" w:rsidRDefault="00141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6BE0F" w14:textId="77777777" w:rsidR="00960DF0" w:rsidRDefault="00000000">
    <w:pPr>
      <w:pStyle w:val="a9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</w:pBdr>
    </w:pPr>
    <w:r>
      <w:rPr>
        <w:noProof/>
      </w:rPr>
      <w:drawing>
        <wp:anchor distT="0" distB="0" distL="114300" distR="114300" simplePos="0" relativeHeight="251662336" behindDoc="1" locked="0" layoutInCell="0" allowOverlap="1" wp14:anchorId="4D5EC10F" wp14:editId="47213E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09006" w14:textId="77777777" w:rsidR="00960DF0" w:rsidRDefault="00000000">
    <w:pPr>
      <w:pStyle w:val="a9"/>
      <w:pBdr>
        <w:bottom w:val="none" w:sz="0" w:space="1" w:color="auto"/>
      </w:pBd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6E7812" wp14:editId="660122BA">
              <wp:simplePos x="0" y="0"/>
              <wp:positionH relativeFrom="column">
                <wp:posOffset>3992880</wp:posOffset>
              </wp:positionH>
              <wp:positionV relativeFrom="paragraph">
                <wp:posOffset>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205D83" w14:textId="77777777" w:rsidR="00960DF0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6E7812" id="_x0000_t202" coordsize="21600,21600" o:spt="202" path="m,l,21600r21600,l21600,xe">
              <v:stroke joinstyle="miter"/>
              <v:path gradientshapeok="t" o:connecttype="rect"/>
            </v:shapetype>
            <v:shape id="文本框 157084511" o:spid="_x0000_s1031" type="#_x0000_t202" style="position:absolute;left:0;text-align:left;margin-left:314.4pt;margin-top:0;width:147pt;height: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" fillcolor="white [3201]" stroked="f" strokeweight=".5pt">
              <v:textbox>
                <w:txbxContent>
                  <w:p w14:paraId="50205D83" w14:textId="77777777" w:rsidR="00960DF0" w:rsidRDefault="00000000">
                    <w:pPr>
                      <w:spacing w:beforeLines="50" w:before="120" w:afterLines="50" w:after="120"/>
                      <w:jc w:val="distribute"/>
                      <w:rPr>
                        <w:rFonts w:asciiTheme="majorEastAsia" w:eastAsiaTheme="majorEastAsia" w:hAnsiTheme="majorEastAsia"/>
                        <w:sz w:val="16"/>
                        <w:szCs w:val="16"/>
                      </w:rPr>
                    </w:pPr>
                    <w:r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549E31C1" wp14:editId="53E7A070">
          <wp:extent cx="1728470" cy="319405"/>
          <wp:effectExtent l="0" t="0" r="24130" b="10795"/>
          <wp:docPr id="656335521" name="图片 656335521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335521" name="图片 656335521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ADB1E" w14:textId="77777777" w:rsidR="00960DF0" w:rsidRDefault="00000000">
    <w:pPr>
      <w:pStyle w:val="a9"/>
      <w:pBdr>
        <w:bottom w:val="none" w:sz="0" w:space="1" w:color="auto"/>
      </w:pBdr>
      <w:jc w:val="both"/>
    </w:pPr>
    <w:r>
      <w:rPr>
        <w:rFonts w:hint="eastAsia"/>
        <w:noProof/>
      </w:rPr>
      <w:drawing>
        <wp:inline distT="0" distB="0" distL="114300" distR="114300" wp14:anchorId="45461EF0" wp14:editId="2E1DC231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11F237B"/>
    <w:multiLevelType w:val="singleLevel"/>
    <w:tmpl w:val="A11F237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91EC981"/>
    <w:multiLevelType w:val="singleLevel"/>
    <w:tmpl w:val="A91EC981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BA3E703A"/>
    <w:multiLevelType w:val="singleLevel"/>
    <w:tmpl w:val="BA3E703A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EB6EA402"/>
    <w:multiLevelType w:val="singleLevel"/>
    <w:tmpl w:val="EB6EA402"/>
    <w:lvl w:ilvl="0">
      <w:start w:val="2"/>
      <w:numFmt w:val="chineseCounting"/>
      <w:pStyle w:val="1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01773D02"/>
    <w:multiLevelType w:val="singleLevel"/>
    <w:tmpl w:val="01773D02"/>
    <w:lvl w:ilvl="0">
      <w:start w:val="3"/>
      <w:numFmt w:val="decimal"/>
      <w:suff w:val="nothing"/>
      <w:lvlText w:val="%1、"/>
      <w:lvlJc w:val="left"/>
    </w:lvl>
  </w:abstractNum>
  <w:abstractNum w:abstractNumId="5" w15:restartNumberingAfterBreak="0">
    <w:nsid w:val="079B0A62"/>
    <w:multiLevelType w:val="singleLevel"/>
    <w:tmpl w:val="079B0A62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08E41454"/>
    <w:multiLevelType w:val="singleLevel"/>
    <w:tmpl w:val="08E4145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7" w15:restartNumberingAfterBreak="0">
    <w:nsid w:val="0EED995E"/>
    <w:multiLevelType w:val="singleLevel"/>
    <w:tmpl w:val="0EED995E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1B373630"/>
    <w:multiLevelType w:val="multilevel"/>
    <w:tmpl w:val="1B373630"/>
    <w:lvl w:ilvl="0">
      <w:start w:val="1"/>
      <w:numFmt w:val="decimal"/>
      <w:pStyle w:val="10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9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AC45E7A"/>
    <w:multiLevelType w:val="multilevel"/>
    <w:tmpl w:val="5AC45E7A"/>
    <w:lvl w:ilvl="0">
      <w:start w:val="1"/>
      <w:numFmt w:val="japaneseCounting"/>
      <w:lvlText w:val="%1、"/>
      <w:lvlJc w:val="left"/>
      <w:pPr>
        <w:ind w:left="504" w:hanging="504"/>
      </w:pPr>
      <w:rPr>
        <w:rFonts w:hint="default"/>
        <w:sz w:val="36"/>
        <w:szCs w:val="36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176307136">
    <w:abstractNumId w:val="3"/>
  </w:num>
  <w:num w:numId="2" w16cid:durableId="1788771741">
    <w:abstractNumId w:val="8"/>
  </w:num>
  <w:num w:numId="3" w16cid:durableId="780957356">
    <w:abstractNumId w:val="5"/>
  </w:num>
  <w:num w:numId="4" w16cid:durableId="931401937">
    <w:abstractNumId w:val="10"/>
  </w:num>
  <w:num w:numId="5" w16cid:durableId="951326518">
    <w:abstractNumId w:val="6"/>
  </w:num>
  <w:num w:numId="6" w16cid:durableId="774057442">
    <w:abstractNumId w:val="7"/>
  </w:num>
  <w:num w:numId="7" w16cid:durableId="1706711161">
    <w:abstractNumId w:val="0"/>
  </w:num>
  <w:num w:numId="8" w16cid:durableId="615792578">
    <w:abstractNumId w:val="4"/>
  </w:num>
  <w:num w:numId="9" w16cid:durableId="2136361971">
    <w:abstractNumId w:val="2"/>
  </w:num>
  <w:num w:numId="10" w16cid:durableId="1752237210">
    <w:abstractNumId w:val="1"/>
  </w:num>
  <w:num w:numId="11" w16cid:durableId="4683984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Q3NjQxYmZmN2ZkODIxYWNiNTEzMzQyMTZmNzQ1MmM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0BA8"/>
    <w:rsid w:val="0013390F"/>
    <w:rsid w:val="0014127A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BFC"/>
    <w:rsid w:val="001B6D3E"/>
    <w:rsid w:val="001B75CC"/>
    <w:rsid w:val="001C2936"/>
    <w:rsid w:val="001C787D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3C60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52C4"/>
    <w:rsid w:val="00536F8F"/>
    <w:rsid w:val="00547A6E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6BD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2A91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5D49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5119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8F7F15"/>
    <w:rsid w:val="00900EDB"/>
    <w:rsid w:val="00903F79"/>
    <w:rsid w:val="00905903"/>
    <w:rsid w:val="00915626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60DF0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17EC4"/>
    <w:rsid w:val="00B277C8"/>
    <w:rsid w:val="00B321AA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C3E25"/>
    <w:rsid w:val="00BD224C"/>
    <w:rsid w:val="00BD4CD4"/>
    <w:rsid w:val="00BD7457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BCD"/>
    <w:rsid w:val="00C24F88"/>
    <w:rsid w:val="00C2686B"/>
    <w:rsid w:val="00C26989"/>
    <w:rsid w:val="00C26D7F"/>
    <w:rsid w:val="00C3387E"/>
    <w:rsid w:val="00C34570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3774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CF58AE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464FB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F34FBF"/>
    <w:rsid w:val="027A77C1"/>
    <w:rsid w:val="028F491F"/>
    <w:rsid w:val="03AA4003"/>
    <w:rsid w:val="03C350C4"/>
    <w:rsid w:val="03D2448F"/>
    <w:rsid w:val="043F474B"/>
    <w:rsid w:val="0450700B"/>
    <w:rsid w:val="04517A58"/>
    <w:rsid w:val="04736F1E"/>
    <w:rsid w:val="0490311A"/>
    <w:rsid w:val="04BE23A5"/>
    <w:rsid w:val="04BF3B56"/>
    <w:rsid w:val="055F4C7E"/>
    <w:rsid w:val="05796E8A"/>
    <w:rsid w:val="058802DD"/>
    <w:rsid w:val="05FD3B43"/>
    <w:rsid w:val="0624009C"/>
    <w:rsid w:val="06484E98"/>
    <w:rsid w:val="06556E39"/>
    <w:rsid w:val="06E83375"/>
    <w:rsid w:val="06EF6A97"/>
    <w:rsid w:val="071307D5"/>
    <w:rsid w:val="076170CE"/>
    <w:rsid w:val="07B371BD"/>
    <w:rsid w:val="07BA4B12"/>
    <w:rsid w:val="07BC4304"/>
    <w:rsid w:val="07DC617E"/>
    <w:rsid w:val="07E14125"/>
    <w:rsid w:val="07FF4EC7"/>
    <w:rsid w:val="085B3E0D"/>
    <w:rsid w:val="08874912"/>
    <w:rsid w:val="08CA17C6"/>
    <w:rsid w:val="08EA6A22"/>
    <w:rsid w:val="09154EB8"/>
    <w:rsid w:val="09336848"/>
    <w:rsid w:val="093728A2"/>
    <w:rsid w:val="095C7DBD"/>
    <w:rsid w:val="09645BFD"/>
    <w:rsid w:val="0A2543E3"/>
    <w:rsid w:val="0A5D72DC"/>
    <w:rsid w:val="0A930DC2"/>
    <w:rsid w:val="0AB945A1"/>
    <w:rsid w:val="0B7C6285"/>
    <w:rsid w:val="0B84338B"/>
    <w:rsid w:val="0B8C31F9"/>
    <w:rsid w:val="0BF202F5"/>
    <w:rsid w:val="0C0731B1"/>
    <w:rsid w:val="0C1E46AC"/>
    <w:rsid w:val="0C676F35"/>
    <w:rsid w:val="0D1F336B"/>
    <w:rsid w:val="0DF97778"/>
    <w:rsid w:val="0E9D6BBB"/>
    <w:rsid w:val="0ECE0394"/>
    <w:rsid w:val="0EFA5E48"/>
    <w:rsid w:val="0F326BA0"/>
    <w:rsid w:val="0F841987"/>
    <w:rsid w:val="112453F4"/>
    <w:rsid w:val="114F61E9"/>
    <w:rsid w:val="12C549B5"/>
    <w:rsid w:val="13136145"/>
    <w:rsid w:val="135F33F5"/>
    <w:rsid w:val="13B642FE"/>
    <w:rsid w:val="14027288"/>
    <w:rsid w:val="140C23A5"/>
    <w:rsid w:val="14D2562C"/>
    <w:rsid w:val="14F77AE1"/>
    <w:rsid w:val="14FA59C9"/>
    <w:rsid w:val="15615F68"/>
    <w:rsid w:val="1606156C"/>
    <w:rsid w:val="1649519F"/>
    <w:rsid w:val="16913178"/>
    <w:rsid w:val="16FF6615"/>
    <w:rsid w:val="17002DF8"/>
    <w:rsid w:val="174C337B"/>
    <w:rsid w:val="17557CB9"/>
    <w:rsid w:val="17620A24"/>
    <w:rsid w:val="180E64B6"/>
    <w:rsid w:val="187F524A"/>
    <w:rsid w:val="18AB0A17"/>
    <w:rsid w:val="18C87DAE"/>
    <w:rsid w:val="192E4AE6"/>
    <w:rsid w:val="19AB6E72"/>
    <w:rsid w:val="19C42BAA"/>
    <w:rsid w:val="1A7306A9"/>
    <w:rsid w:val="1A863373"/>
    <w:rsid w:val="1AB145E1"/>
    <w:rsid w:val="1AE90104"/>
    <w:rsid w:val="1B0167A6"/>
    <w:rsid w:val="1B065B6B"/>
    <w:rsid w:val="1B0A5D65"/>
    <w:rsid w:val="1B3F285C"/>
    <w:rsid w:val="1C1856EB"/>
    <w:rsid w:val="1CB440FB"/>
    <w:rsid w:val="1D2D43D9"/>
    <w:rsid w:val="1D781EA3"/>
    <w:rsid w:val="1E630C0C"/>
    <w:rsid w:val="1E8539B9"/>
    <w:rsid w:val="1F5E7C06"/>
    <w:rsid w:val="1F9D6372"/>
    <w:rsid w:val="1FBE71E9"/>
    <w:rsid w:val="20044FE7"/>
    <w:rsid w:val="20282FFF"/>
    <w:rsid w:val="21E65B6A"/>
    <w:rsid w:val="21F726B1"/>
    <w:rsid w:val="22E5658B"/>
    <w:rsid w:val="239E442A"/>
    <w:rsid w:val="244860D0"/>
    <w:rsid w:val="247B4B8D"/>
    <w:rsid w:val="249124AC"/>
    <w:rsid w:val="24C55C43"/>
    <w:rsid w:val="24EA38CC"/>
    <w:rsid w:val="25235B93"/>
    <w:rsid w:val="25496246"/>
    <w:rsid w:val="256300DD"/>
    <w:rsid w:val="257B0F03"/>
    <w:rsid w:val="25F26CE2"/>
    <w:rsid w:val="263F27D1"/>
    <w:rsid w:val="267C4EC5"/>
    <w:rsid w:val="26A10E3D"/>
    <w:rsid w:val="26F432C0"/>
    <w:rsid w:val="27AC402D"/>
    <w:rsid w:val="27B02D51"/>
    <w:rsid w:val="28117266"/>
    <w:rsid w:val="28C747BD"/>
    <w:rsid w:val="29876764"/>
    <w:rsid w:val="29E54C96"/>
    <w:rsid w:val="2A6E72C4"/>
    <w:rsid w:val="2AF21C5F"/>
    <w:rsid w:val="2AFD6FC6"/>
    <w:rsid w:val="2B6A3B8F"/>
    <w:rsid w:val="2D126B4E"/>
    <w:rsid w:val="2D216834"/>
    <w:rsid w:val="2D2307FE"/>
    <w:rsid w:val="2D3F6270"/>
    <w:rsid w:val="2DC91D7E"/>
    <w:rsid w:val="2DD1025A"/>
    <w:rsid w:val="2E106463"/>
    <w:rsid w:val="2E165C6D"/>
    <w:rsid w:val="2F024A8F"/>
    <w:rsid w:val="2F1C3757"/>
    <w:rsid w:val="2F2B080B"/>
    <w:rsid w:val="2F350375"/>
    <w:rsid w:val="2F453924"/>
    <w:rsid w:val="2F57341F"/>
    <w:rsid w:val="301E705B"/>
    <w:rsid w:val="306A53C9"/>
    <w:rsid w:val="30DC319E"/>
    <w:rsid w:val="311A06DB"/>
    <w:rsid w:val="314825E1"/>
    <w:rsid w:val="317D5B4E"/>
    <w:rsid w:val="31A524C4"/>
    <w:rsid w:val="325356E2"/>
    <w:rsid w:val="331C5AD4"/>
    <w:rsid w:val="332E2F29"/>
    <w:rsid w:val="340A7DC1"/>
    <w:rsid w:val="34503692"/>
    <w:rsid w:val="34B561E0"/>
    <w:rsid w:val="34DD1293"/>
    <w:rsid w:val="367A7D64"/>
    <w:rsid w:val="372B09DB"/>
    <w:rsid w:val="376B527C"/>
    <w:rsid w:val="37B72FAF"/>
    <w:rsid w:val="37DB3111"/>
    <w:rsid w:val="389B393F"/>
    <w:rsid w:val="39131727"/>
    <w:rsid w:val="395F436A"/>
    <w:rsid w:val="39637B15"/>
    <w:rsid w:val="39990663"/>
    <w:rsid w:val="3A9248CD"/>
    <w:rsid w:val="3AC76C6D"/>
    <w:rsid w:val="3AD969A0"/>
    <w:rsid w:val="3BA879C6"/>
    <w:rsid w:val="3BB84F93"/>
    <w:rsid w:val="3CC50F8A"/>
    <w:rsid w:val="3DE53B38"/>
    <w:rsid w:val="3E23681F"/>
    <w:rsid w:val="3ED701DB"/>
    <w:rsid w:val="3F312907"/>
    <w:rsid w:val="40257BBA"/>
    <w:rsid w:val="410C25E5"/>
    <w:rsid w:val="41EA6017"/>
    <w:rsid w:val="42107BEE"/>
    <w:rsid w:val="42620242"/>
    <w:rsid w:val="426C1B24"/>
    <w:rsid w:val="42A51C96"/>
    <w:rsid w:val="43CA157C"/>
    <w:rsid w:val="444B012A"/>
    <w:rsid w:val="4597370E"/>
    <w:rsid w:val="4665558C"/>
    <w:rsid w:val="47804A75"/>
    <w:rsid w:val="479E4324"/>
    <w:rsid w:val="47F471A6"/>
    <w:rsid w:val="482C4A17"/>
    <w:rsid w:val="486E0B29"/>
    <w:rsid w:val="48D92DDC"/>
    <w:rsid w:val="49735CE2"/>
    <w:rsid w:val="4B12476D"/>
    <w:rsid w:val="4B154B9B"/>
    <w:rsid w:val="4B7655EE"/>
    <w:rsid w:val="4BC934D9"/>
    <w:rsid w:val="4C0814C4"/>
    <w:rsid w:val="4C9F0FD7"/>
    <w:rsid w:val="4D01600E"/>
    <w:rsid w:val="4D7549E6"/>
    <w:rsid w:val="4DB75C10"/>
    <w:rsid w:val="4DEF230B"/>
    <w:rsid w:val="4EF83B47"/>
    <w:rsid w:val="4FAF27B1"/>
    <w:rsid w:val="4FD82DAE"/>
    <w:rsid w:val="4FFA6B7D"/>
    <w:rsid w:val="501D3E00"/>
    <w:rsid w:val="503F0BFC"/>
    <w:rsid w:val="506643DA"/>
    <w:rsid w:val="507C7A1B"/>
    <w:rsid w:val="51002139"/>
    <w:rsid w:val="51E056AD"/>
    <w:rsid w:val="531242BB"/>
    <w:rsid w:val="53342971"/>
    <w:rsid w:val="544F115F"/>
    <w:rsid w:val="54996B2C"/>
    <w:rsid w:val="54AC42D6"/>
    <w:rsid w:val="54FB217D"/>
    <w:rsid w:val="551B6739"/>
    <w:rsid w:val="551E569C"/>
    <w:rsid w:val="557F01C6"/>
    <w:rsid w:val="56431446"/>
    <w:rsid w:val="56582A17"/>
    <w:rsid w:val="56AC2486"/>
    <w:rsid w:val="579655A5"/>
    <w:rsid w:val="57A5105B"/>
    <w:rsid w:val="586E37F0"/>
    <w:rsid w:val="587753D7"/>
    <w:rsid w:val="587A136B"/>
    <w:rsid w:val="58B57CAD"/>
    <w:rsid w:val="590B30A7"/>
    <w:rsid w:val="59357E4C"/>
    <w:rsid w:val="59D40607"/>
    <w:rsid w:val="5A144EA7"/>
    <w:rsid w:val="5B3641CD"/>
    <w:rsid w:val="5B660B32"/>
    <w:rsid w:val="5B740BC8"/>
    <w:rsid w:val="5B947BDB"/>
    <w:rsid w:val="5C2268F0"/>
    <w:rsid w:val="5C99305C"/>
    <w:rsid w:val="5CEA15D0"/>
    <w:rsid w:val="5D04101B"/>
    <w:rsid w:val="5D276C9F"/>
    <w:rsid w:val="5D2C46C6"/>
    <w:rsid w:val="5D3C6BEF"/>
    <w:rsid w:val="5D5E6C15"/>
    <w:rsid w:val="5D9B1847"/>
    <w:rsid w:val="5DBA42CC"/>
    <w:rsid w:val="5DD60239"/>
    <w:rsid w:val="5DD62B9F"/>
    <w:rsid w:val="5EA96E87"/>
    <w:rsid w:val="5F5F7D41"/>
    <w:rsid w:val="5F744CAA"/>
    <w:rsid w:val="60DD4922"/>
    <w:rsid w:val="61493688"/>
    <w:rsid w:val="61A64BFE"/>
    <w:rsid w:val="61B93C42"/>
    <w:rsid w:val="62535B64"/>
    <w:rsid w:val="62774225"/>
    <w:rsid w:val="628D2EDB"/>
    <w:rsid w:val="62C91468"/>
    <w:rsid w:val="62F537D8"/>
    <w:rsid w:val="6370733A"/>
    <w:rsid w:val="64AC6391"/>
    <w:rsid w:val="663B6449"/>
    <w:rsid w:val="66E5229D"/>
    <w:rsid w:val="67592E6B"/>
    <w:rsid w:val="67FC6E05"/>
    <w:rsid w:val="69A022B3"/>
    <w:rsid w:val="69BB5AF7"/>
    <w:rsid w:val="69D3282D"/>
    <w:rsid w:val="69F66377"/>
    <w:rsid w:val="6A49294B"/>
    <w:rsid w:val="6A670E11"/>
    <w:rsid w:val="6A8B4D12"/>
    <w:rsid w:val="6AAF5D15"/>
    <w:rsid w:val="6B0D5BA0"/>
    <w:rsid w:val="6B317667"/>
    <w:rsid w:val="6B5478DD"/>
    <w:rsid w:val="6BBC0310"/>
    <w:rsid w:val="6C157252"/>
    <w:rsid w:val="6C16401E"/>
    <w:rsid w:val="6C40624E"/>
    <w:rsid w:val="6C4A7000"/>
    <w:rsid w:val="6C876B11"/>
    <w:rsid w:val="6DAE0693"/>
    <w:rsid w:val="6E9F6FDD"/>
    <w:rsid w:val="6F56024D"/>
    <w:rsid w:val="6F954DC1"/>
    <w:rsid w:val="6FFD045F"/>
    <w:rsid w:val="704A6721"/>
    <w:rsid w:val="7057541D"/>
    <w:rsid w:val="70714708"/>
    <w:rsid w:val="70AE6992"/>
    <w:rsid w:val="71037512"/>
    <w:rsid w:val="710D5957"/>
    <w:rsid w:val="71345513"/>
    <w:rsid w:val="72231CD3"/>
    <w:rsid w:val="728F558F"/>
    <w:rsid w:val="72916C3D"/>
    <w:rsid w:val="72B1469D"/>
    <w:rsid w:val="72B862E2"/>
    <w:rsid w:val="72FD2F7E"/>
    <w:rsid w:val="73306683"/>
    <w:rsid w:val="738B162F"/>
    <w:rsid w:val="73A50172"/>
    <w:rsid w:val="73BD3074"/>
    <w:rsid w:val="73F41B79"/>
    <w:rsid w:val="74185868"/>
    <w:rsid w:val="74526350"/>
    <w:rsid w:val="74563F3D"/>
    <w:rsid w:val="74566E91"/>
    <w:rsid w:val="74C63A27"/>
    <w:rsid w:val="74D23626"/>
    <w:rsid w:val="75325667"/>
    <w:rsid w:val="75FE6CDF"/>
    <w:rsid w:val="761D1BA4"/>
    <w:rsid w:val="76685F07"/>
    <w:rsid w:val="766A7ED1"/>
    <w:rsid w:val="76996EEE"/>
    <w:rsid w:val="76E82108"/>
    <w:rsid w:val="774E5842"/>
    <w:rsid w:val="7814095E"/>
    <w:rsid w:val="79740900"/>
    <w:rsid w:val="79A100AE"/>
    <w:rsid w:val="79A13C0A"/>
    <w:rsid w:val="7A067F11"/>
    <w:rsid w:val="7A9626F8"/>
    <w:rsid w:val="7AC41D91"/>
    <w:rsid w:val="7ACC449A"/>
    <w:rsid w:val="7BA53563"/>
    <w:rsid w:val="7BB824AC"/>
    <w:rsid w:val="7C030BAC"/>
    <w:rsid w:val="7C4160FC"/>
    <w:rsid w:val="7C7F66A3"/>
    <w:rsid w:val="7D1F067E"/>
    <w:rsid w:val="7D3F6BA5"/>
    <w:rsid w:val="7E747036"/>
    <w:rsid w:val="7F623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1FB3DD9"/>
  <w15:docId w15:val="{08E723C0-706F-4484-8B7E-E97C76A5F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uiPriority="9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">
    <w:name w:val="heading 1"/>
    <w:basedOn w:val="a"/>
    <w:next w:val="a"/>
    <w:link w:val="11"/>
    <w:autoRedefine/>
    <w:uiPriority w:val="99"/>
    <w:qFormat/>
    <w:pPr>
      <w:keepNext/>
      <w:keepLines/>
      <w:numPr>
        <w:numId w:val="1"/>
      </w:numPr>
      <w:snapToGrid w:val="0"/>
      <w:spacing w:beforeLines="200" w:before="480" w:afterLines="150" w:after="360"/>
      <w:outlineLvl w:val="0"/>
    </w:pPr>
    <w:rPr>
      <w:rFonts w:ascii="Times New Roman" w:hAnsi="Times New Roman"/>
      <w:b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autoRedefine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autoRedefine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autoRedefine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autoRedefine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TOC2">
    <w:name w:val="toc 2"/>
    <w:basedOn w:val="a"/>
    <w:next w:val="a"/>
    <w:autoRedefine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b">
    <w:name w:val="Title"/>
    <w:basedOn w:val="a"/>
    <w:next w:val="a"/>
    <w:link w:val="ac"/>
    <w:autoRedefine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d">
    <w:name w:val="Body Text First Indent"/>
    <w:basedOn w:val="a3"/>
    <w:link w:val="ae"/>
    <w:autoRedefine/>
    <w:uiPriority w:val="99"/>
    <w:qFormat/>
    <w:pPr>
      <w:spacing w:after="0"/>
      <w:ind w:firstLine="498"/>
    </w:pPr>
  </w:style>
  <w:style w:type="table" w:styleId="af">
    <w:name w:val="Table Grid"/>
    <w:basedOn w:val="a1"/>
    <w:autoRedefine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autoRedefine/>
    <w:qFormat/>
    <w:rPr>
      <w:b/>
      <w:bCs/>
    </w:rPr>
  </w:style>
  <w:style w:type="character" w:styleId="af1">
    <w:name w:val="Emphasis"/>
    <w:autoRedefine/>
    <w:uiPriority w:val="99"/>
    <w:qFormat/>
    <w:rPr>
      <w:rFonts w:cs="Times New Roman"/>
      <w:color w:val="CC0000"/>
    </w:rPr>
  </w:style>
  <w:style w:type="character" w:styleId="af2">
    <w:name w:val="Hyperlink"/>
    <w:autoRedefine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"/>
    <w:autoRedefine/>
    <w:uiPriority w:val="99"/>
    <w:qFormat/>
    <w:locked/>
    <w:rPr>
      <w:b/>
      <w:kern w:val="1"/>
      <w:sz w:val="36"/>
      <w:szCs w:val="36"/>
    </w:rPr>
  </w:style>
  <w:style w:type="character" w:customStyle="1" w:styleId="20">
    <w:name w:val="标题 2 字符"/>
    <w:link w:val="2"/>
    <w:autoRedefine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autoRedefine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autoRedefine/>
    <w:uiPriority w:val="99"/>
    <w:qFormat/>
    <w:locked/>
  </w:style>
  <w:style w:type="character" w:customStyle="1" w:styleId="ae">
    <w:name w:val="正文文本首行缩进 字符"/>
    <w:link w:val="ad"/>
    <w:autoRedefine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autoRedefine/>
    <w:uiPriority w:val="99"/>
    <w:qFormat/>
    <w:locked/>
    <w:rPr>
      <w:sz w:val="18"/>
    </w:rPr>
  </w:style>
  <w:style w:type="character" w:customStyle="1" w:styleId="a8">
    <w:name w:val="页脚 字符"/>
    <w:link w:val="a7"/>
    <w:autoRedefine/>
    <w:uiPriority w:val="99"/>
    <w:qFormat/>
    <w:locked/>
    <w:rPr>
      <w:sz w:val="18"/>
    </w:rPr>
  </w:style>
  <w:style w:type="character" w:customStyle="1" w:styleId="aa">
    <w:name w:val="页眉 字符"/>
    <w:link w:val="a9"/>
    <w:autoRedefine/>
    <w:uiPriority w:val="99"/>
    <w:qFormat/>
    <w:locked/>
    <w:rPr>
      <w:sz w:val="18"/>
    </w:rPr>
  </w:style>
  <w:style w:type="character" w:customStyle="1" w:styleId="ac">
    <w:name w:val="标题 字符"/>
    <w:link w:val="ab"/>
    <w:autoRedefine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autoRedefine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0">
    <w:name w:val="样式1"/>
    <w:basedOn w:val="12"/>
    <w:autoRedefine/>
    <w:uiPriority w:val="99"/>
    <w:qFormat/>
    <w:pPr>
      <w:numPr>
        <w:numId w:val="2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0"/>
    <w:autoRedefine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0"/>
    <w:autoRedefine/>
    <w:uiPriority w:val="99"/>
    <w:qFormat/>
    <w:pPr>
      <w:ind w:hanging="360"/>
    </w:pPr>
  </w:style>
  <w:style w:type="paragraph" w:customStyle="1" w:styleId="110">
    <w:name w:val="列出段落1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autoRedefine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autoRedefine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autoRedefine/>
    <w:uiPriority w:val="99"/>
    <w:qFormat/>
  </w:style>
  <w:style w:type="character" w:customStyle="1" w:styleId="1Char">
    <w:name w:val="样式1 Char"/>
    <w:autoRedefine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autoRedefine/>
    <w:uiPriority w:val="99"/>
    <w:qFormat/>
    <w:rPr>
      <w:b/>
      <w:sz w:val="44"/>
    </w:rPr>
  </w:style>
  <w:style w:type="character" w:customStyle="1" w:styleId="BodyTextFirstIndentChar1">
    <w:name w:val="Body Text First Indent Char1"/>
    <w:autoRedefine/>
    <w:uiPriority w:val="99"/>
    <w:qFormat/>
    <w:rPr>
      <w:sz w:val="24"/>
    </w:rPr>
  </w:style>
  <w:style w:type="character" w:customStyle="1" w:styleId="apple-converted-space">
    <w:name w:val="apple-converted-space"/>
    <w:autoRedefine/>
    <w:uiPriority w:val="99"/>
    <w:qFormat/>
  </w:style>
  <w:style w:type="character" w:customStyle="1" w:styleId="1Char0">
    <w:name w:val="论文正文1 Char"/>
    <w:autoRedefine/>
    <w:uiPriority w:val="99"/>
    <w:qFormat/>
    <w:rPr>
      <w:sz w:val="24"/>
    </w:rPr>
  </w:style>
  <w:style w:type="paragraph" w:customStyle="1" w:styleId="ListParagraph1">
    <w:name w:val="List Paragraph1"/>
    <w:basedOn w:val="a"/>
    <w:autoRedefine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autoRedefine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autoRedefine/>
    <w:qFormat/>
  </w:style>
  <w:style w:type="character" w:customStyle="1" w:styleId="15">
    <w:name w:val="明显强调1"/>
    <w:basedOn w:val="a0"/>
    <w:autoRedefine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autoRedefine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af4">
    <w:name w:val="表格"/>
    <w:basedOn w:val="a"/>
    <w:autoRedefine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paragraph" w:customStyle="1" w:styleId="TOC20">
    <w:name w:val="TOC 标题2"/>
    <w:basedOn w:val="1"/>
    <w:next w:val="a"/>
    <w:autoRedefine/>
    <w:uiPriority w:val="39"/>
    <w:unhideWhenUsed/>
    <w:qFormat/>
    <w:pPr>
      <w:widowControl/>
      <w:numPr>
        <w:numId w:val="0"/>
      </w:numPr>
      <w:snapToGrid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3E90374-E58C-4F95-944D-07E27B73D6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1217</Words>
  <Characters>6938</Characters>
  <Application>Microsoft Office Word</Application>
  <DocSecurity>0</DocSecurity>
  <Lines>57</Lines>
  <Paragraphs>16</Paragraphs>
  <ScaleCrop>false</ScaleCrop>
  <Company>china</Company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60</cp:revision>
  <cp:lastPrinted>2016-09-28T07:20:00Z</cp:lastPrinted>
  <dcterms:created xsi:type="dcterms:W3CDTF">2019-11-28T08:42:00Z</dcterms:created>
  <dcterms:modified xsi:type="dcterms:W3CDTF">2024-06-25T04:01:00Z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0B169F80ED1B49CE9C7180BB8E7D5D3F_13</vt:lpwstr>
  </property>
</Properties>
</file>