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1EEA6" w14:textId="77777777" w:rsidR="001201A5"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06DEE407" wp14:editId="2FDE90F3">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57964629" w14:textId="77777777" w:rsidR="001201A5"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组织芯片实验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DEE407" id="_x0000_t202" coordsize="21600,21600" o:spt="202" path="m,l,21600r21600,l21600,xe">
                <v:stroke joinstyle="miter"/>
                <v:path gradientshapeok="t" o:connecttype="rect"/>
              </v:shapetype>
              <v:shape id="文本框 26" o:spid="_x0000_s1026" type="#_x0000_t202" style="position:absolute;margin-left:-.25pt;margin-top:100.6pt;width:594.8pt;height:9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" filled="f" stroked="f" strokeweight=".5pt">
                <v:textbox>
                  <w:txbxContent>
                    <w:p w14:paraId="57964629" w14:textId="77777777" w:rsidR="001201A5"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组织芯片实验</w:t>
                      </w:r>
                    </w:p>
                  </w:txbxContent>
                </v:textbox>
              </v:shape>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086B7ACB" wp14:editId="1E528049">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37C987CB" w14:textId="77777777" w:rsidR="001201A5"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86B7ACB" id="文本框 27" o:spid="_x0000_s1027" type="#_x0000_t202" style="position:absolute;margin-left:146.65pt;margin-top:202.35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" filled="f" stroked="f" strokeweight=".5pt">
                <v:textbox>
                  <w:txbxContent>
                    <w:p w14:paraId="37C987CB" w14:textId="77777777" w:rsidR="001201A5"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5E102F62" wp14:editId="2DF6ABA7">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6B23F278" wp14:editId="5D19C666">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r>
        <w:rPr>
          <w:rFonts w:ascii="Times New Roman" w:eastAsiaTheme="minorEastAsia" w:hAnsi="Times New Roman"/>
          <w:sz w:val="24"/>
          <w:szCs w:val="24"/>
        </w:rPr>
        <w:t>ttt</w:t>
      </w:r>
      <w:r>
        <w:rPr>
          <w:rFonts w:ascii="Times New Roman" w:eastAsiaTheme="minorEastAsia" w:hAnsi="Times New Roman"/>
          <w:noProof/>
          <w:sz w:val="24"/>
          <w:szCs w:val="24"/>
        </w:rPr>
        <w:drawing>
          <wp:inline distT="0" distB="0" distL="114300" distR="114300" wp14:anchorId="40DD2AF8" wp14:editId="7FC645DB">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1201A5" w14:paraId="7FA27F3A" w14:textId="77777777">
        <w:tc>
          <w:tcPr>
            <w:tcW w:w="3030" w:type="dxa"/>
          </w:tcPr>
          <w:p w14:paraId="35DD2FB2" w14:textId="77777777" w:rsidR="001201A5" w:rsidRDefault="001201A5">
            <w:pPr>
              <w:spacing w:afterLines="50" w:after="120" w:line="360" w:lineRule="auto"/>
              <w:jc w:val="left"/>
              <w:rPr>
                <w:rFonts w:ascii="Times New Roman" w:eastAsiaTheme="minorEastAsia" w:hAnsi="Times New Roman"/>
                <w:sz w:val="24"/>
                <w:szCs w:val="24"/>
              </w:rPr>
            </w:pPr>
          </w:p>
        </w:tc>
        <w:tc>
          <w:tcPr>
            <w:tcW w:w="3030" w:type="dxa"/>
          </w:tcPr>
          <w:p w14:paraId="017B8DE5" w14:textId="77777777" w:rsidR="001201A5" w:rsidRDefault="001201A5">
            <w:pPr>
              <w:spacing w:afterLines="50" w:after="120" w:line="360" w:lineRule="auto"/>
              <w:jc w:val="left"/>
              <w:rPr>
                <w:rFonts w:ascii="Times New Roman" w:eastAsiaTheme="minorEastAsia" w:hAnsi="Times New Roman"/>
                <w:sz w:val="24"/>
                <w:szCs w:val="24"/>
              </w:rPr>
            </w:pPr>
          </w:p>
        </w:tc>
        <w:tc>
          <w:tcPr>
            <w:tcW w:w="3031" w:type="dxa"/>
          </w:tcPr>
          <w:p w14:paraId="7BFF2F94" w14:textId="77777777" w:rsidR="001201A5" w:rsidRDefault="001201A5">
            <w:pPr>
              <w:spacing w:afterLines="50" w:after="120" w:line="360" w:lineRule="auto"/>
              <w:jc w:val="left"/>
              <w:rPr>
                <w:rFonts w:ascii="Times New Roman" w:eastAsiaTheme="minorEastAsia" w:hAnsi="Times New Roman"/>
                <w:sz w:val="24"/>
                <w:szCs w:val="24"/>
              </w:rPr>
            </w:pPr>
          </w:p>
        </w:tc>
        <w:tc>
          <w:tcPr>
            <w:tcW w:w="3031" w:type="dxa"/>
          </w:tcPr>
          <w:p w14:paraId="07D1331C" w14:textId="77777777" w:rsidR="001201A5" w:rsidRDefault="001201A5">
            <w:pPr>
              <w:spacing w:afterLines="50" w:after="120" w:line="360" w:lineRule="auto"/>
              <w:jc w:val="left"/>
              <w:rPr>
                <w:rFonts w:ascii="Times New Roman" w:eastAsiaTheme="minorEastAsia" w:hAnsi="Times New Roman"/>
                <w:sz w:val="24"/>
                <w:szCs w:val="24"/>
              </w:rPr>
            </w:pPr>
          </w:p>
        </w:tc>
      </w:tr>
      <w:tr w:rsidR="001201A5" w14:paraId="7701E3E2" w14:textId="77777777">
        <w:tc>
          <w:tcPr>
            <w:tcW w:w="3030" w:type="dxa"/>
          </w:tcPr>
          <w:p w14:paraId="17F7CDE8" w14:textId="77777777" w:rsidR="001201A5" w:rsidRDefault="001201A5">
            <w:pPr>
              <w:spacing w:afterLines="50" w:after="120" w:line="360" w:lineRule="auto"/>
              <w:jc w:val="left"/>
              <w:rPr>
                <w:rFonts w:ascii="Times New Roman" w:eastAsiaTheme="minorEastAsia" w:hAnsi="Times New Roman"/>
                <w:sz w:val="24"/>
                <w:szCs w:val="24"/>
              </w:rPr>
            </w:pPr>
          </w:p>
        </w:tc>
        <w:tc>
          <w:tcPr>
            <w:tcW w:w="3030" w:type="dxa"/>
          </w:tcPr>
          <w:p w14:paraId="18A2FE3F" w14:textId="77777777" w:rsidR="001201A5" w:rsidRDefault="001201A5">
            <w:pPr>
              <w:spacing w:afterLines="50" w:after="120" w:line="360" w:lineRule="auto"/>
              <w:jc w:val="left"/>
              <w:rPr>
                <w:rFonts w:ascii="Times New Roman" w:eastAsiaTheme="minorEastAsia" w:hAnsi="Times New Roman"/>
                <w:sz w:val="24"/>
                <w:szCs w:val="24"/>
              </w:rPr>
            </w:pPr>
          </w:p>
        </w:tc>
        <w:tc>
          <w:tcPr>
            <w:tcW w:w="3031" w:type="dxa"/>
          </w:tcPr>
          <w:p w14:paraId="40007CDF" w14:textId="77777777" w:rsidR="001201A5" w:rsidRDefault="001201A5">
            <w:pPr>
              <w:spacing w:afterLines="50" w:after="120" w:line="360" w:lineRule="auto"/>
              <w:jc w:val="left"/>
              <w:rPr>
                <w:rFonts w:ascii="Times New Roman" w:eastAsiaTheme="minorEastAsia" w:hAnsi="Times New Roman"/>
                <w:sz w:val="24"/>
                <w:szCs w:val="24"/>
              </w:rPr>
            </w:pPr>
          </w:p>
        </w:tc>
        <w:tc>
          <w:tcPr>
            <w:tcW w:w="3031" w:type="dxa"/>
          </w:tcPr>
          <w:p w14:paraId="6DC34383" w14:textId="77777777" w:rsidR="001201A5" w:rsidRDefault="001201A5">
            <w:pPr>
              <w:spacing w:afterLines="50" w:after="120" w:line="360" w:lineRule="auto"/>
              <w:jc w:val="left"/>
              <w:rPr>
                <w:rFonts w:ascii="Times New Roman" w:eastAsiaTheme="minorEastAsia" w:hAnsi="Times New Roman"/>
                <w:sz w:val="24"/>
                <w:szCs w:val="24"/>
              </w:rPr>
            </w:pPr>
          </w:p>
        </w:tc>
      </w:tr>
      <w:tr w:rsidR="001201A5" w14:paraId="3DB7C23F" w14:textId="77777777">
        <w:tc>
          <w:tcPr>
            <w:tcW w:w="3030" w:type="dxa"/>
          </w:tcPr>
          <w:p w14:paraId="1E905981" w14:textId="77777777" w:rsidR="001201A5" w:rsidRDefault="001201A5">
            <w:pPr>
              <w:spacing w:afterLines="50" w:after="120" w:line="360" w:lineRule="auto"/>
              <w:jc w:val="left"/>
              <w:rPr>
                <w:rFonts w:ascii="Times New Roman" w:eastAsiaTheme="minorEastAsia" w:hAnsi="Times New Roman"/>
                <w:sz w:val="24"/>
                <w:szCs w:val="24"/>
              </w:rPr>
            </w:pPr>
          </w:p>
        </w:tc>
        <w:tc>
          <w:tcPr>
            <w:tcW w:w="3030" w:type="dxa"/>
          </w:tcPr>
          <w:p w14:paraId="22C65BD8" w14:textId="77777777" w:rsidR="001201A5" w:rsidRDefault="001201A5">
            <w:pPr>
              <w:spacing w:afterLines="50" w:after="120" w:line="360" w:lineRule="auto"/>
              <w:jc w:val="left"/>
              <w:rPr>
                <w:rFonts w:ascii="Times New Roman" w:eastAsiaTheme="minorEastAsia" w:hAnsi="Times New Roman"/>
                <w:sz w:val="24"/>
                <w:szCs w:val="24"/>
              </w:rPr>
            </w:pPr>
          </w:p>
        </w:tc>
        <w:tc>
          <w:tcPr>
            <w:tcW w:w="3031" w:type="dxa"/>
          </w:tcPr>
          <w:p w14:paraId="2EBE26DD" w14:textId="77777777" w:rsidR="001201A5" w:rsidRDefault="001201A5">
            <w:pPr>
              <w:spacing w:afterLines="50" w:after="120" w:line="360" w:lineRule="auto"/>
              <w:jc w:val="left"/>
              <w:rPr>
                <w:rFonts w:ascii="Times New Roman" w:eastAsiaTheme="minorEastAsia" w:hAnsi="Times New Roman"/>
                <w:sz w:val="24"/>
                <w:szCs w:val="24"/>
              </w:rPr>
            </w:pPr>
          </w:p>
        </w:tc>
        <w:tc>
          <w:tcPr>
            <w:tcW w:w="3031" w:type="dxa"/>
          </w:tcPr>
          <w:p w14:paraId="4FE5CB5E" w14:textId="77777777" w:rsidR="001201A5" w:rsidRDefault="001201A5">
            <w:pPr>
              <w:spacing w:afterLines="50" w:after="120" w:line="360" w:lineRule="auto"/>
              <w:jc w:val="left"/>
              <w:rPr>
                <w:rFonts w:ascii="Times New Roman" w:eastAsiaTheme="minorEastAsia" w:hAnsi="Times New Roman"/>
                <w:sz w:val="24"/>
                <w:szCs w:val="24"/>
              </w:rPr>
            </w:pPr>
          </w:p>
        </w:tc>
      </w:tr>
      <w:tr w:rsidR="001201A5" w14:paraId="4089EC2F" w14:textId="77777777">
        <w:tc>
          <w:tcPr>
            <w:tcW w:w="3030" w:type="dxa"/>
          </w:tcPr>
          <w:p w14:paraId="4DA3B058" w14:textId="77777777" w:rsidR="001201A5" w:rsidRDefault="001201A5">
            <w:pPr>
              <w:spacing w:afterLines="50" w:after="120" w:line="360" w:lineRule="auto"/>
              <w:jc w:val="left"/>
              <w:rPr>
                <w:rFonts w:ascii="Times New Roman" w:eastAsiaTheme="minorEastAsia" w:hAnsi="Times New Roman"/>
                <w:sz w:val="24"/>
                <w:szCs w:val="24"/>
              </w:rPr>
            </w:pPr>
          </w:p>
        </w:tc>
        <w:tc>
          <w:tcPr>
            <w:tcW w:w="3030" w:type="dxa"/>
          </w:tcPr>
          <w:p w14:paraId="1BB1086C" w14:textId="77777777" w:rsidR="001201A5" w:rsidRDefault="001201A5">
            <w:pPr>
              <w:spacing w:afterLines="50" w:after="120" w:line="360" w:lineRule="auto"/>
              <w:jc w:val="left"/>
              <w:rPr>
                <w:rFonts w:ascii="Times New Roman" w:eastAsiaTheme="minorEastAsia" w:hAnsi="Times New Roman"/>
                <w:sz w:val="24"/>
                <w:szCs w:val="24"/>
              </w:rPr>
            </w:pPr>
          </w:p>
        </w:tc>
        <w:tc>
          <w:tcPr>
            <w:tcW w:w="3031" w:type="dxa"/>
          </w:tcPr>
          <w:p w14:paraId="719CD2A6" w14:textId="77777777" w:rsidR="001201A5" w:rsidRDefault="001201A5">
            <w:pPr>
              <w:spacing w:afterLines="50" w:after="120" w:line="360" w:lineRule="auto"/>
              <w:jc w:val="left"/>
              <w:rPr>
                <w:rFonts w:ascii="Times New Roman" w:eastAsiaTheme="minorEastAsia" w:hAnsi="Times New Roman"/>
                <w:sz w:val="24"/>
                <w:szCs w:val="24"/>
              </w:rPr>
            </w:pPr>
          </w:p>
        </w:tc>
        <w:tc>
          <w:tcPr>
            <w:tcW w:w="3031" w:type="dxa"/>
          </w:tcPr>
          <w:p w14:paraId="284A2C15" w14:textId="77777777" w:rsidR="001201A5" w:rsidRDefault="001201A5">
            <w:pPr>
              <w:spacing w:afterLines="50" w:after="120" w:line="360" w:lineRule="auto"/>
              <w:jc w:val="left"/>
              <w:rPr>
                <w:rFonts w:ascii="Times New Roman" w:eastAsiaTheme="minorEastAsia" w:hAnsi="Times New Roman"/>
                <w:sz w:val="24"/>
                <w:szCs w:val="24"/>
              </w:rPr>
            </w:pPr>
          </w:p>
        </w:tc>
      </w:tr>
    </w:tbl>
    <w:p w14:paraId="063696A7" w14:textId="77777777" w:rsidR="001201A5" w:rsidRDefault="00000000">
      <w:pPr>
        <w:spacing w:afterLines="50" w:after="120" w:line="360" w:lineRule="auto"/>
        <w:jc w:val="left"/>
        <w:rPr>
          <w:rFonts w:ascii="Times New Roman" w:eastAsiaTheme="minorEastAsia" w:hAnsi="Times New Roman"/>
          <w:sz w:val="24"/>
          <w:szCs w:val="24"/>
        </w:rPr>
        <w:sectPr w:rsidR="001201A5">
          <w:headerReference w:type="default" r:id="rId12"/>
          <w:footerReference w:type="default" r:id="rId13"/>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7472D39F" wp14:editId="742D7EB5">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1201A5" w14:paraId="636F32FE" w14:textId="77777777">
                              <w:trPr>
                                <w:jc w:val="center"/>
                              </w:trPr>
                              <w:tc>
                                <w:tcPr>
                                  <w:tcW w:w="1759" w:type="dxa"/>
                                </w:tcPr>
                                <w:p w14:paraId="3105C9F2" w14:textId="77777777" w:rsidR="001201A5"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4621235A"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005616C1"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01B3A28A"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r>
                            <w:tr w:rsidR="001201A5" w14:paraId="674145C9" w14:textId="77777777">
                              <w:trPr>
                                <w:trHeight w:val="592"/>
                                <w:jc w:val="center"/>
                              </w:trPr>
                              <w:tc>
                                <w:tcPr>
                                  <w:tcW w:w="1759" w:type="dxa"/>
                                </w:tcPr>
                                <w:p w14:paraId="3C041E97"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05166917"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7CA4FDA"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37663663"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r>
                            <w:tr w:rsidR="001201A5" w14:paraId="573A4DBA" w14:textId="77777777">
                              <w:trPr>
                                <w:trHeight w:val="137"/>
                                <w:jc w:val="center"/>
                              </w:trPr>
                              <w:tc>
                                <w:tcPr>
                                  <w:tcW w:w="1759" w:type="dxa"/>
                                </w:tcPr>
                                <w:p w14:paraId="4E1F1758"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19CF7751"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7212AED"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5E78B165"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r>
                            <w:tr w:rsidR="001201A5" w14:paraId="3369D46F" w14:textId="77777777">
                              <w:trPr>
                                <w:trHeight w:val="330"/>
                                <w:jc w:val="center"/>
                              </w:trPr>
                              <w:tc>
                                <w:tcPr>
                                  <w:tcW w:w="1759" w:type="dxa"/>
                                </w:tcPr>
                                <w:p w14:paraId="72C4B0D5"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7EC0DA87"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78C76B0"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72B20B56"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r>
                          </w:tbl>
                          <w:p w14:paraId="7E077944" w14:textId="77777777" w:rsidR="001201A5" w:rsidRDefault="001201A5">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472D39F"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1201A5" w14:paraId="636F32FE" w14:textId="77777777">
                        <w:trPr>
                          <w:jc w:val="center"/>
                        </w:trPr>
                        <w:tc>
                          <w:tcPr>
                            <w:tcW w:w="1759" w:type="dxa"/>
                          </w:tcPr>
                          <w:p w14:paraId="3105C9F2" w14:textId="77777777" w:rsidR="001201A5"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4621235A"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005616C1"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01B3A28A"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r>
                      <w:tr w:rsidR="001201A5" w14:paraId="674145C9" w14:textId="77777777">
                        <w:trPr>
                          <w:trHeight w:val="592"/>
                          <w:jc w:val="center"/>
                        </w:trPr>
                        <w:tc>
                          <w:tcPr>
                            <w:tcW w:w="1759" w:type="dxa"/>
                          </w:tcPr>
                          <w:p w14:paraId="3C041E97"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05166917"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7CA4FDA"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37663663"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r>
                      <w:tr w:rsidR="001201A5" w14:paraId="573A4DBA" w14:textId="77777777">
                        <w:trPr>
                          <w:trHeight w:val="137"/>
                          <w:jc w:val="center"/>
                        </w:trPr>
                        <w:tc>
                          <w:tcPr>
                            <w:tcW w:w="1759" w:type="dxa"/>
                          </w:tcPr>
                          <w:p w14:paraId="4E1F1758"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19CF7751"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7212AED"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5E78B165"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r>
                      <w:tr w:rsidR="001201A5" w14:paraId="3369D46F" w14:textId="77777777">
                        <w:trPr>
                          <w:trHeight w:val="330"/>
                          <w:jc w:val="center"/>
                        </w:trPr>
                        <w:tc>
                          <w:tcPr>
                            <w:tcW w:w="1759" w:type="dxa"/>
                          </w:tcPr>
                          <w:p w14:paraId="72C4B0D5"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7EC0DA87"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478C76B0" w14:textId="77777777" w:rsidR="001201A5"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72B20B56" w14:textId="77777777" w:rsidR="001201A5" w:rsidRDefault="001201A5">
                            <w:pPr>
                              <w:spacing w:afterLines="50" w:after="120" w:line="480" w:lineRule="exact"/>
                              <w:jc w:val="center"/>
                              <w:rPr>
                                <w:rFonts w:ascii="Times New Roman" w:eastAsiaTheme="minorEastAsia" w:hAnsi="Times New Roman"/>
                                <w:color w:val="FFFFFF" w:themeColor="background1"/>
                                <w:sz w:val="22"/>
                              </w:rPr>
                            </w:pPr>
                          </w:p>
                        </w:tc>
                      </w:tr>
                    </w:tbl>
                    <w:p w14:paraId="7E077944" w14:textId="77777777" w:rsidR="001201A5" w:rsidRDefault="001201A5">
                      <w:pPr>
                        <w:rPr>
                          <w:rFonts w:ascii="Times New Roman" w:hAnsi="Times New Roman"/>
                          <w:color w:val="FFFFFF" w:themeColor="background1"/>
                          <w:sz w:val="56"/>
                          <w:szCs w:val="56"/>
                          <w14:textFill>
                            <w14:noFill/>
                          </w14:textFill>
                        </w:rPr>
                      </w:pPr>
                    </w:p>
                  </w:txbxContent>
                </v:textbox>
              </v:shape>
            </w:pict>
          </mc:Fallback>
        </mc:AlternateContent>
      </w:r>
    </w:p>
    <w:p w14:paraId="773E3465" w14:textId="77777777" w:rsidR="001201A5" w:rsidRDefault="001201A5">
      <w:pPr>
        <w:spacing w:after="100" w:afterAutospacing="1" w:line="360" w:lineRule="auto"/>
        <w:contextualSpacing/>
        <w:rPr>
          <w:rFonts w:ascii="Times New Roman" w:eastAsiaTheme="minorEastAsia" w:hAnsi="Times New Roman"/>
          <w:sz w:val="24"/>
          <w:szCs w:val="24"/>
        </w:rPr>
      </w:pPr>
    </w:p>
    <w:p w14:paraId="286CFB95" w14:textId="77777777" w:rsidR="001201A5" w:rsidRDefault="00000000">
      <w:pPr>
        <w:spacing w:after="100" w:afterAutospacing="1"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尊敬的客户：</w:t>
      </w:r>
    </w:p>
    <w:p w14:paraId="77FC4463" w14:textId="77777777" w:rsidR="001201A5"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23D89230" w14:textId="77777777" w:rsidR="001201A5"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466CF79B" w14:textId="77777777" w:rsidR="001201A5"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w:t>
      </w:r>
      <w:r>
        <w:rPr>
          <w:rFonts w:ascii="Times New Roman" w:eastAsiaTheme="minorEastAsia" w:hAnsi="Times New Roman"/>
          <w:color w:val="000000"/>
          <w:sz w:val="24"/>
          <w:szCs w:val="24"/>
        </w:rPr>
        <w:t>联合多位来自于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5D63C9AD" w14:textId="77777777" w:rsidR="001201A5" w:rsidRDefault="00000000">
      <w:pPr>
        <w:numPr>
          <w:ilvl w:val="0"/>
          <w:numId w:val="2"/>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583CDFEB" w14:textId="77777777" w:rsidR="001201A5"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32670DB1" w14:textId="77777777" w:rsidR="001201A5"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3685188B" w14:textId="77777777" w:rsidR="001201A5"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2B0B4CC9" w14:textId="77777777" w:rsidR="001201A5"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6B8D8F03" w14:textId="77777777" w:rsidR="001201A5"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hint="eastAsia"/>
          <w:sz w:val="24"/>
          <w:szCs w:val="24"/>
        </w:rPr>
        <w:t>，</w:t>
      </w:r>
      <w:r>
        <w:rPr>
          <w:rFonts w:ascii="Times New Roman" w:eastAsiaTheme="minorEastAsia" w:hAnsi="Times New Roman" w:hint="eastAsia"/>
          <w:sz w:val="24"/>
          <w:szCs w:val="24"/>
        </w:rPr>
        <w:t>COIP,</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30B457AF" w14:textId="77777777" w:rsidR="001201A5"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11949624" w14:textId="77777777" w:rsidR="001201A5"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w:t>
      </w:r>
      <w:r>
        <w:rPr>
          <w:rFonts w:ascii="Times New Roman" w:eastAsiaTheme="minorEastAsia" w:hAnsi="Times New Roman" w:hint="eastAsia"/>
          <w:sz w:val="24"/>
          <w:szCs w:val="24"/>
        </w:rPr>
        <w:t>CBA</w:t>
      </w:r>
      <w:r>
        <w:rPr>
          <w:rFonts w:ascii="Times New Roman" w:eastAsiaTheme="minorEastAsia" w:hAnsi="Times New Roman" w:hint="eastAsia"/>
          <w:sz w:val="24"/>
          <w:szCs w:val="24"/>
        </w:rPr>
        <w:t>多因子检测，</w:t>
      </w:r>
      <w:r>
        <w:rPr>
          <w:rFonts w:ascii="Times New Roman" w:eastAsiaTheme="minorEastAsia" w:hAnsi="Times New Roman"/>
          <w:sz w:val="24"/>
          <w:szCs w:val="24"/>
        </w:rPr>
        <w:t>细胞共培养及趋化，细胞迁移及侵袭，细胞粘附检测，流式细胞检测，稳转细胞系构建，细胞单克隆形成检测，双荧光素酶检测，显微拍照检测等。</w:t>
      </w:r>
    </w:p>
    <w:p w14:paraId="0C509416" w14:textId="77777777" w:rsidR="001201A5"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0A4DBB87" w14:textId="77777777" w:rsidR="001201A5"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服务项目：慢病毒包装，逆转录病毒包装，腺病毒包装，腺相关病毒包装等。</w:t>
      </w:r>
    </w:p>
    <w:p w14:paraId="631FF1F9" w14:textId="77777777" w:rsidR="001201A5"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5B92C5AE" w14:textId="77777777" w:rsidR="001201A5"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服务项目：各类切片及染色服务，免疫荧光，免疫组化</w:t>
      </w:r>
      <w:r>
        <w:rPr>
          <w:rFonts w:ascii="Times New Roman" w:eastAsiaTheme="minorEastAsia" w:hAnsi="Times New Roman" w:hint="eastAsia"/>
          <w:sz w:val="24"/>
          <w:szCs w:val="24"/>
        </w:rPr>
        <w:t>,TUNEL</w:t>
      </w:r>
      <w:r>
        <w:rPr>
          <w:rFonts w:ascii="Times New Roman" w:eastAsiaTheme="minorEastAsia" w:hAnsi="Times New Roman"/>
          <w:sz w:val="24"/>
          <w:szCs w:val="24"/>
        </w:rPr>
        <w:t>，原位杂交染色</w:t>
      </w:r>
      <w:r>
        <w:rPr>
          <w:rFonts w:ascii="Times New Roman" w:eastAsiaTheme="minorEastAsia" w:hAnsi="Times New Roman" w:hint="eastAsia"/>
          <w:sz w:val="24"/>
          <w:szCs w:val="24"/>
        </w:rPr>
        <w:t>,</w:t>
      </w:r>
      <w:r>
        <w:rPr>
          <w:rFonts w:ascii="Times New Roman" w:eastAsiaTheme="minorEastAsia" w:hAnsi="Times New Roman" w:hint="eastAsia"/>
          <w:sz w:val="24"/>
          <w:szCs w:val="24"/>
        </w:rPr>
        <w:t>组织芯片，全景扫描</w:t>
      </w:r>
      <w:r>
        <w:rPr>
          <w:rFonts w:ascii="Times New Roman" w:eastAsiaTheme="minorEastAsia" w:hAnsi="Times New Roman"/>
          <w:sz w:val="24"/>
          <w:szCs w:val="24"/>
        </w:rPr>
        <w:t>等。</w:t>
      </w:r>
    </w:p>
    <w:p w14:paraId="28B69774" w14:textId="77777777" w:rsidR="001201A5"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7FDCFE8D" w14:textId="77777777" w:rsidR="001201A5"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r>
        <w:rPr>
          <w:rFonts w:ascii="Times New Roman" w:eastAsiaTheme="minorEastAsia" w:hAnsi="Times New Roman" w:hint="eastAsia"/>
          <w:sz w:val="24"/>
          <w:szCs w:val="24"/>
        </w:rPr>
        <w:t>，动物饲养，取材，手术</w:t>
      </w:r>
      <w:r>
        <w:rPr>
          <w:rFonts w:ascii="Times New Roman" w:eastAsiaTheme="minorEastAsia" w:hAnsi="Times New Roman"/>
          <w:sz w:val="24"/>
          <w:szCs w:val="24"/>
        </w:rPr>
        <w:t>。</w:t>
      </w:r>
    </w:p>
    <w:p w14:paraId="5C1E5704" w14:textId="77777777" w:rsidR="001201A5"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12FD0E98" w14:textId="77777777" w:rsidR="001201A5" w:rsidRDefault="00000000">
      <w:pPr>
        <w:spacing w:after="100" w:afterAutospacing="1" w:line="360" w:lineRule="auto"/>
        <w:ind w:firstLineChars="150" w:firstLine="360"/>
        <w:contextualSpacing/>
        <w:rPr>
          <w:rFonts w:ascii="Times New Roman" w:eastAsiaTheme="minorEastAsia" w:hAnsi="Times New Roman"/>
          <w:sz w:val="24"/>
          <w:szCs w:val="24"/>
        </w:rPr>
      </w:pPr>
      <w:r>
        <w:rPr>
          <w:rFonts w:ascii="Times New Roman" w:eastAsiaTheme="minorEastAsia" w:hAnsi="Times New Roman"/>
          <w:sz w:val="24"/>
          <w:szCs w:val="24"/>
        </w:rPr>
        <w:t>欢迎科研院所、医院、生物医药企业的广大用户来我公司进行科研项目订制，我们将为您提供专业高效的一站式科研服务。</w:t>
      </w:r>
    </w:p>
    <w:p w14:paraId="414B5BE0" w14:textId="5A684491" w:rsidR="00E20709" w:rsidRDefault="00E20709">
      <w:pPr>
        <w:widowControl/>
        <w:jc w:val="left"/>
        <w:rPr>
          <w:rFonts w:ascii="Times New Roman" w:eastAsiaTheme="minorEastAsia" w:hAnsi="Times New Roman"/>
          <w:b/>
          <w:bCs/>
          <w:sz w:val="24"/>
          <w:szCs w:val="24"/>
        </w:rPr>
      </w:pPr>
      <w:r>
        <w:rPr>
          <w:rFonts w:ascii="Times New Roman" w:eastAsiaTheme="minorEastAsia" w:hAnsi="Times New Roman"/>
          <w:b/>
          <w:bCs/>
          <w:sz w:val="24"/>
          <w:szCs w:val="24"/>
        </w:rPr>
        <w:br w:type="page"/>
      </w:r>
    </w:p>
    <w:p w14:paraId="6D1B6390" w14:textId="77777777" w:rsidR="001201A5" w:rsidRDefault="001201A5">
      <w:pPr>
        <w:spacing w:afterLines="50" w:after="120" w:line="360" w:lineRule="auto"/>
        <w:rPr>
          <w:rFonts w:ascii="Times New Roman" w:eastAsiaTheme="minorEastAsia" w:hAnsi="Times New Roman" w:hint="eastAsia"/>
          <w:b/>
          <w:bCs/>
          <w:sz w:val="24"/>
          <w:szCs w:val="24"/>
        </w:rPr>
      </w:pPr>
    </w:p>
    <w:sdt>
      <w:sdtPr>
        <w:rPr>
          <w:rFonts w:ascii="Calibri" w:eastAsia="宋体" w:hAnsi="Calibri" w:cs="Times New Roman"/>
          <w:color w:val="auto"/>
          <w:kern w:val="1"/>
          <w:sz w:val="24"/>
          <w:szCs w:val="24"/>
          <w:lang w:val="zh-CN"/>
        </w:rPr>
        <w:id w:val="-895509097"/>
        <w:docPartObj>
          <w:docPartGallery w:val="Table of Contents"/>
          <w:docPartUnique/>
        </w:docPartObj>
      </w:sdtPr>
      <w:sdtEndPr>
        <w:rPr>
          <w:b/>
          <w:bCs/>
          <w:sz w:val="22"/>
          <w:szCs w:val="22"/>
        </w:rPr>
      </w:sdtEndPr>
      <w:sdtContent>
        <w:p w14:paraId="03108469" w14:textId="77777777" w:rsidR="001201A5" w:rsidRPr="00E20709" w:rsidRDefault="00000000">
          <w:pPr>
            <w:pStyle w:val="TOC20"/>
            <w:jc w:val="center"/>
            <w:rPr>
              <w:color w:val="auto"/>
              <w:sz w:val="36"/>
              <w:szCs w:val="36"/>
            </w:rPr>
          </w:pPr>
          <w:r w:rsidRPr="00E20709">
            <w:rPr>
              <w:color w:val="auto"/>
              <w:sz w:val="36"/>
              <w:szCs w:val="36"/>
              <w:lang w:val="zh-CN"/>
            </w:rPr>
            <w:t>目录</w:t>
          </w:r>
        </w:p>
        <w:p w14:paraId="2BB45011" w14:textId="77777777" w:rsidR="001201A5" w:rsidRPr="00E20709" w:rsidRDefault="00000000" w:rsidP="00E20709">
          <w:pPr>
            <w:pStyle w:val="TOC1"/>
          </w:pPr>
          <w:r w:rsidRPr="00E20709">
            <w:fldChar w:fldCharType="begin"/>
          </w:r>
          <w:r w:rsidRPr="00E20709">
            <w:instrText xml:space="preserve"> TOC \o "1-3" \h \z \u </w:instrText>
          </w:r>
          <w:r w:rsidRPr="00E20709">
            <w:fldChar w:fldCharType="separate"/>
          </w:r>
          <w:hyperlink w:anchor="_Toc5791" w:history="1">
            <w:r w:rsidRPr="00E20709">
              <w:t>一、</w:t>
            </w:r>
            <w:r w:rsidRPr="00E20709">
              <w:t xml:space="preserve"> </w:t>
            </w:r>
            <w:r w:rsidRPr="00E20709">
              <w:t>样本信息</w:t>
            </w:r>
            <w:r w:rsidRPr="00E20709">
              <w:tab/>
            </w:r>
            <w:r w:rsidRPr="00E20709">
              <w:fldChar w:fldCharType="begin"/>
            </w:r>
            <w:r w:rsidRPr="00E20709">
              <w:instrText xml:space="preserve"> PAGEREF _Toc5791 \h </w:instrText>
            </w:r>
            <w:r w:rsidRPr="00E20709">
              <w:fldChar w:fldCharType="separate"/>
            </w:r>
            <w:r w:rsidRPr="00E20709">
              <w:t>5</w:t>
            </w:r>
            <w:r w:rsidRPr="00E20709">
              <w:fldChar w:fldCharType="end"/>
            </w:r>
          </w:hyperlink>
        </w:p>
        <w:p w14:paraId="3F705E31" w14:textId="77777777" w:rsidR="001201A5" w:rsidRPr="00E20709" w:rsidRDefault="00000000" w:rsidP="00E20709">
          <w:pPr>
            <w:pStyle w:val="TOC1"/>
          </w:pPr>
          <w:hyperlink w:anchor="_Toc19666" w:history="1">
            <w:r w:rsidRPr="00E20709">
              <w:t>二、</w:t>
            </w:r>
            <w:r w:rsidRPr="00E20709">
              <w:t xml:space="preserve"> </w:t>
            </w:r>
            <w:r w:rsidRPr="00E20709">
              <w:t>实验简介</w:t>
            </w:r>
            <w:r w:rsidRPr="00E20709">
              <w:tab/>
            </w:r>
            <w:r w:rsidRPr="00E20709">
              <w:fldChar w:fldCharType="begin"/>
            </w:r>
            <w:r w:rsidRPr="00E20709">
              <w:instrText xml:space="preserve"> PAGEREF _Toc19666 \h </w:instrText>
            </w:r>
            <w:r w:rsidRPr="00E20709">
              <w:fldChar w:fldCharType="separate"/>
            </w:r>
            <w:r w:rsidRPr="00E20709">
              <w:t>5</w:t>
            </w:r>
            <w:r w:rsidRPr="00E20709">
              <w:fldChar w:fldCharType="end"/>
            </w:r>
          </w:hyperlink>
        </w:p>
        <w:p w14:paraId="54DA4941" w14:textId="77777777" w:rsidR="001201A5" w:rsidRPr="00E20709" w:rsidRDefault="00000000" w:rsidP="00E20709">
          <w:pPr>
            <w:pStyle w:val="TOC1"/>
          </w:pPr>
          <w:hyperlink w:anchor="_Toc22043" w:history="1">
            <w:r w:rsidRPr="00E20709">
              <w:t>三、</w:t>
            </w:r>
            <w:r w:rsidRPr="00E20709">
              <w:t xml:space="preserve"> </w:t>
            </w:r>
            <w:r w:rsidRPr="00E20709">
              <w:t>实验仪器</w:t>
            </w:r>
            <w:r w:rsidRPr="00E20709">
              <w:tab/>
            </w:r>
            <w:r w:rsidRPr="00E20709">
              <w:fldChar w:fldCharType="begin"/>
            </w:r>
            <w:r w:rsidRPr="00E20709">
              <w:instrText xml:space="preserve"> PAGEREF _Toc22043 \h </w:instrText>
            </w:r>
            <w:r w:rsidRPr="00E20709">
              <w:fldChar w:fldCharType="separate"/>
            </w:r>
            <w:r w:rsidRPr="00E20709">
              <w:t>5</w:t>
            </w:r>
            <w:r w:rsidRPr="00E20709">
              <w:fldChar w:fldCharType="end"/>
            </w:r>
          </w:hyperlink>
        </w:p>
        <w:p w14:paraId="55391914" w14:textId="77777777" w:rsidR="001201A5" w:rsidRDefault="00000000" w:rsidP="00E20709">
          <w:pPr>
            <w:pStyle w:val="TOC1"/>
          </w:pPr>
          <w:hyperlink w:anchor="_Toc19293" w:history="1">
            <w:r w:rsidRPr="00E20709">
              <w:t>四、</w:t>
            </w:r>
            <w:r w:rsidRPr="00E20709">
              <w:t xml:space="preserve"> </w:t>
            </w:r>
            <w:r w:rsidRPr="00E20709">
              <w:t>实验步骤</w:t>
            </w:r>
            <w:r w:rsidRPr="00E20709">
              <w:tab/>
            </w:r>
            <w:r w:rsidRPr="00E20709">
              <w:fldChar w:fldCharType="begin"/>
            </w:r>
            <w:r w:rsidRPr="00E20709">
              <w:instrText xml:space="preserve"> PAGEREF _Toc19293 \h </w:instrText>
            </w:r>
            <w:r w:rsidRPr="00E20709">
              <w:fldChar w:fldCharType="separate"/>
            </w:r>
            <w:r w:rsidRPr="00E20709">
              <w:t>6</w:t>
            </w:r>
            <w:r w:rsidRPr="00E20709">
              <w:fldChar w:fldCharType="end"/>
            </w:r>
          </w:hyperlink>
          <w:r w:rsidRPr="00E20709">
            <w:rPr>
              <w:bCs/>
              <w:lang w:val="zh-CN"/>
            </w:rPr>
            <w:fldChar w:fldCharType="end"/>
          </w:r>
        </w:p>
      </w:sdtContent>
    </w:sdt>
    <w:p w14:paraId="0A8405A3" w14:textId="77777777" w:rsidR="001201A5" w:rsidRDefault="001201A5">
      <w:pPr>
        <w:spacing w:afterLines="50" w:after="120" w:line="360" w:lineRule="auto"/>
        <w:jc w:val="center"/>
        <w:rPr>
          <w:rFonts w:ascii="Times New Roman" w:eastAsiaTheme="minorEastAsia" w:hAnsi="Times New Roman"/>
          <w:b/>
          <w:bCs/>
          <w:sz w:val="24"/>
          <w:szCs w:val="24"/>
        </w:rPr>
        <w:sectPr w:rsidR="001201A5">
          <w:endnotePr>
            <w:numFmt w:val="decimal"/>
          </w:endnotePr>
          <w:pgSz w:w="11906" w:h="16838"/>
          <w:pgMar w:top="1440" w:right="1293" w:bottom="1440" w:left="1293" w:header="907" w:footer="907" w:gutter="0"/>
          <w:cols w:space="0"/>
          <w:docGrid w:linePitch="286"/>
        </w:sectPr>
      </w:pPr>
    </w:p>
    <w:p w14:paraId="05D8EAE0" w14:textId="77777777" w:rsidR="001201A5" w:rsidRDefault="00000000">
      <w:pPr>
        <w:pStyle w:val="10"/>
        <w:pageBreakBefore/>
        <w:numPr>
          <w:ilvl w:val="0"/>
          <w:numId w:val="3"/>
        </w:numPr>
        <w:spacing w:beforeLines="100" w:before="240" w:afterLines="50" w:after="120" w:line="360" w:lineRule="auto"/>
        <w:rPr>
          <w:rFonts w:eastAsiaTheme="minorEastAsia"/>
          <w:color w:val="000000" w:themeColor="text1"/>
          <w:sz w:val="28"/>
          <w:szCs w:val="28"/>
        </w:rPr>
      </w:pPr>
      <w:bookmarkStart w:id="0" w:name="_Toc54712428"/>
      <w:bookmarkStart w:id="1" w:name="_Toc40709121"/>
      <w:bookmarkStart w:id="2" w:name="_Toc509220866"/>
      <w:bookmarkStart w:id="3" w:name="_Toc85906420"/>
      <w:bookmarkStart w:id="4" w:name="_Toc5791"/>
      <w:bookmarkStart w:id="5" w:name="_Toc149670078"/>
      <w:bookmarkStart w:id="6" w:name="_Toc67067673"/>
      <w:bookmarkStart w:id="7" w:name="_Toc67061766"/>
      <w:r>
        <w:rPr>
          <w:rFonts w:eastAsiaTheme="minorEastAsia"/>
          <w:color w:val="000000" w:themeColor="text1"/>
          <w:sz w:val="28"/>
          <w:szCs w:val="28"/>
        </w:rPr>
        <w:lastRenderedPageBreak/>
        <w:t>样本信息</w:t>
      </w:r>
      <w:bookmarkEnd w:id="0"/>
      <w:bookmarkEnd w:id="1"/>
      <w:bookmarkEnd w:id="2"/>
      <w:bookmarkEnd w:id="3"/>
      <w:bookmarkEnd w:id="4"/>
      <w:bookmarkEnd w:id="5"/>
      <w:bookmarkEnd w:id="6"/>
      <w:bookmarkEnd w:id="7"/>
    </w:p>
    <w:tbl>
      <w:tblPr>
        <w:tblStyle w:val="af0"/>
        <w:tblW w:w="0" w:type="auto"/>
        <w:jc w:val="center"/>
        <w:tblLook w:val="04A0" w:firstRow="1" w:lastRow="0" w:firstColumn="1" w:lastColumn="0" w:noHBand="0" w:noVBand="1"/>
      </w:tblPr>
      <w:tblGrid>
        <w:gridCol w:w="2384"/>
        <w:gridCol w:w="2384"/>
        <w:gridCol w:w="2384"/>
        <w:gridCol w:w="2384"/>
      </w:tblGrid>
      <w:tr w:rsidR="001201A5" w14:paraId="7032BD29" w14:textId="77777777">
        <w:trPr>
          <w:trHeight w:val="567"/>
          <w:jc w:val="center"/>
        </w:trPr>
        <w:tc>
          <w:tcPr>
            <w:tcW w:w="2384" w:type="dxa"/>
            <w:tcBorders>
              <w:left w:val="nil"/>
              <w:right w:val="nil"/>
            </w:tcBorders>
            <w:vAlign w:val="center"/>
          </w:tcPr>
          <w:p w14:paraId="6DB750BD" w14:textId="77777777" w:rsidR="001201A5" w:rsidRDefault="00000000">
            <w:pPr>
              <w:jc w:val="center"/>
              <w:rPr>
                <w:sz w:val="24"/>
                <w:szCs w:val="24"/>
              </w:rPr>
            </w:pPr>
            <w:r>
              <w:rPr>
                <w:rFonts w:hint="eastAsia"/>
                <w:sz w:val="24"/>
                <w:szCs w:val="24"/>
              </w:rPr>
              <w:t>样本编号</w:t>
            </w:r>
          </w:p>
        </w:tc>
        <w:tc>
          <w:tcPr>
            <w:tcW w:w="2384" w:type="dxa"/>
            <w:tcBorders>
              <w:left w:val="nil"/>
              <w:right w:val="nil"/>
            </w:tcBorders>
            <w:vAlign w:val="center"/>
          </w:tcPr>
          <w:p w14:paraId="2CA159CC" w14:textId="77777777" w:rsidR="001201A5" w:rsidRDefault="00000000">
            <w:pPr>
              <w:jc w:val="center"/>
              <w:rPr>
                <w:sz w:val="24"/>
                <w:szCs w:val="24"/>
              </w:rPr>
            </w:pPr>
            <w:r>
              <w:rPr>
                <w:rFonts w:hint="eastAsia"/>
                <w:sz w:val="24"/>
                <w:szCs w:val="24"/>
              </w:rPr>
              <w:t>样本来源</w:t>
            </w:r>
          </w:p>
        </w:tc>
        <w:tc>
          <w:tcPr>
            <w:tcW w:w="2384" w:type="dxa"/>
            <w:tcBorders>
              <w:left w:val="nil"/>
              <w:right w:val="nil"/>
            </w:tcBorders>
            <w:vAlign w:val="center"/>
          </w:tcPr>
          <w:p w14:paraId="44FEB9C1" w14:textId="77777777" w:rsidR="001201A5" w:rsidRDefault="00000000">
            <w:pPr>
              <w:jc w:val="center"/>
              <w:rPr>
                <w:sz w:val="24"/>
                <w:szCs w:val="24"/>
              </w:rPr>
            </w:pPr>
            <w:r>
              <w:rPr>
                <w:rFonts w:hint="eastAsia"/>
                <w:sz w:val="24"/>
                <w:szCs w:val="24"/>
              </w:rPr>
              <w:t>样本类型</w:t>
            </w:r>
          </w:p>
        </w:tc>
        <w:tc>
          <w:tcPr>
            <w:tcW w:w="2384" w:type="dxa"/>
            <w:tcBorders>
              <w:left w:val="nil"/>
              <w:right w:val="nil"/>
            </w:tcBorders>
            <w:vAlign w:val="center"/>
          </w:tcPr>
          <w:p w14:paraId="7B29085C" w14:textId="77777777" w:rsidR="001201A5" w:rsidRDefault="00000000">
            <w:pPr>
              <w:jc w:val="center"/>
              <w:rPr>
                <w:sz w:val="24"/>
                <w:szCs w:val="24"/>
              </w:rPr>
            </w:pPr>
            <w:r>
              <w:rPr>
                <w:rFonts w:hint="eastAsia"/>
                <w:sz w:val="24"/>
                <w:szCs w:val="24"/>
              </w:rPr>
              <w:t>样本量</w:t>
            </w:r>
          </w:p>
        </w:tc>
      </w:tr>
      <w:tr w:rsidR="001201A5" w14:paraId="68ED4D5E" w14:textId="77777777">
        <w:trPr>
          <w:trHeight w:val="567"/>
          <w:jc w:val="center"/>
        </w:trPr>
        <w:tc>
          <w:tcPr>
            <w:tcW w:w="2384" w:type="dxa"/>
            <w:tcBorders>
              <w:left w:val="nil"/>
              <w:right w:val="nil"/>
            </w:tcBorders>
            <w:vAlign w:val="center"/>
          </w:tcPr>
          <w:p w14:paraId="658FC4F4" w14:textId="77777777" w:rsidR="001201A5" w:rsidRDefault="001201A5">
            <w:pPr>
              <w:jc w:val="center"/>
              <w:rPr>
                <w:sz w:val="24"/>
                <w:szCs w:val="24"/>
              </w:rPr>
            </w:pPr>
          </w:p>
        </w:tc>
        <w:tc>
          <w:tcPr>
            <w:tcW w:w="2384" w:type="dxa"/>
            <w:tcBorders>
              <w:left w:val="nil"/>
              <w:right w:val="nil"/>
            </w:tcBorders>
            <w:vAlign w:val="center"/>
          </w:tcPr>
          <w:p w14:paraId="5783B69B" w14:textId="77777777" w:rsidR="001201A5" w:rsidRDefault="001201A5">
            <w:pPr>
              <w:jc w:val="center"/>
              <w:rPr>
                <w:sz w:val="24"/>
                <w:szCs w:val="24"/>
              </w:rPr>
            </w:pPr>
          </w:p>
        </w:tc>
        <w:tc>
          <w:tcPr>
            <w:tcW w:w="2384" w:type="dxa"/>
            <w:tcBorders>
              <w:left w:val="nil"/>
              <w:right w:val="nil"/>
            </w:tcBorders>
            <w:vAlign w:val="center"/>
          </w:tcPr>
          <w:p w14:paraId="73013CB6" w14:textId="77777777" w:rsidR="001201A5" w:rsidRDefault="001201A5">
            <w:pPr>
              <w:jc w:val="center"/>
              <w:rPr>
                <w:sz w:val="24"/>
                <w:szCs w:val="24"/>
              </w:rPr>
            </w:pPr>
          </w:p>
        </w:tc>
        <w:tc>
          <w:tcPr>
            <w:tcW w:w="2384" w:type="dxa"/>
            <w:tcBorders>
              <w:left w:val="nil"/>
              <w:right w:val="nil"/>
            </w:tcBorders>
            <w:vAlign w:val="center"/>
          </w:tcPr>
          <w:p w14:paraId="1182FB3F" w14:textId="77777777" w:rsidR="001201A5" w:rsidRDefault="001201A5">
            <w:pPr>
              <w:jc w:val="center"/>
              <w:rPr>
                <w:sz w:val="24"/>
                <w:szCs w:val="24"/>
              </w:rPr>
            </w:pPr>
          </w:p>
        </w:tc>
      </w:tr>
    </w:tbl>
    <w:p w14:paraId="72BDF2CD" w14:textId="77777777" w:rsidR="001201A5" w:rsidRDefault="001201A5">
      <w:pPr>
        <w:rPr>
          <w:sz w:val="24"/>
          <w:szCs w:val="24"/>
        </w:rPr>
      </w:pPr>
    </w:p>
    <w:p w14:paraId="7C1892A3" w14:textId="77777777" w:rsidR="001201A5"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8" w:name="_Toc19666"/>
      <w:bookmarkStart w:id="9" w:name="_Toc85906421"/>
      <w:bookmarkStart w:id="10" w:name="_Toc149670079"/>
      <w:r>
        <w:rPr>
          <w:rFonts w:eastAsiaTheme="minorEastAsia" w:hint="eastAsia"/>
          <w:color w:val="000000" w:themeColor="text1"/>
          <w:sz w:val="28"/>
          <w:szCs w:val="28"/>
        </w:rPr>
        <w:t>实验简介</w:t>
      </w:r>
      <w:bookmarkEnd w:id="8"/>
    </w:p>
    <w:p w14:paraId="55BE7445" w14:textId="77777777" w:rsidR="001201A5" w:rsidRPr="00E20709" w:rsidRDefault="00000000" w:rsidP="00E20709">
      <w:pPr>
        <w:spacing w:line="360" w:lineRule="auto"/>
        <w:ind w:firstLineChars="200" w:firstLine="480"/>
        <w:rPr>
          <w:rFonts w:ascii="Times New Roman" w:hAnsi="Times New Roman"/>
        </w:rPr>
      </w:pPr>
      <w:r w:rsidRPr="00E20709">
        <w:rPr>
          <w:rFonts w:ascii="Times New Roman" w:hAnsi="Times New Roman"/>
          <w:sz w:val="24"/>
          <w:szCs w:val="24"/>
        </w:rPr>
        <w:t>组织芯片</w:t>
      </w:r>
      <w:r w:rsidRPr="00E20709">
        <w:rPr>
          <w:rFonts w:ascii="Times New Roman" w:hAnsi="Times New Roman"/>
          <w:sz w:val="24"/>
          <w:szCs w:val="24"/>
        </w:rPr>
        <w:t>(tissue chip)</w:t>
      </w:r>
      <w:r w:rsidRPr="00E20709">
        <w:rPr>
          <w:rFonts w:ascii="Times New Roman" w:hAnsi="Times New Roman"/>
          <w:sz w:val="24"/>
          <w:szCs w:val="24"/>
        </w:rPr>
        <w:t>，也称组织微阵列</w:t>
      </w:r>
      <w:r w:rsidRPr="00E20709">
        <w:rPr>
          <w:rFonts w:ascii="Times New Roman" w:hAnsi="Times New Roman"/>
          <w:sz w:val="24"/>
          <w:szCs w:val="24"/>
        </w:rPr>
        <w:t>(tissue microarrays)</w:t>
      </w:r>
      <w:r w:rsidRPr="00E20709">
        <w:rPr>
          <w:rFonts w:ascii="Times New Roman" w:hAnsi="Times New Roman"/>
          <w:sz w:val="24"/>
          <w:szCs w:val="24"/>
        </w:rPr>
        <w:t>，是生物芯片技术的一个重要分支，是将许多不同个体组织标本以规则阵列方式排布于同一载体</w:t>
      </w:r>
      <w:r w:rsidRPr="00E20709">
        <w:rPr>
          <w:rFonts w:ascii="Times New Roman" w:hAnsi="Times New Roman"/>
          <w:sz w:val="24"/>
          <w:szCs w:val="24"/>
        </w:rPr>
        <w:t>(</w:t>
      </w:r>
      <w:r w:rsidRPr="00E20709">
        <w:rPr>
          <w:rFonts w:ascii="Times New Roman" w:hAnsi="Times New Roman"/>
          <w:sz w:val="24"/>
          <w:szCs w:val="24"/>
        </w:rPr>
        <w:t>使用载玻片最多</w:t>
      </w:r>
      <w:r w:rsidRPr="00E20709">
        <w:rPr>
          <w:rFonts w:ascii="Times New Roman" w:hAnsi="Times New Roman"/>
          <w:sz w:val="24"/>
          <w:szCs w:val="24"/>
        </w:rPr>
        <w:t>)</w:t>
      </w:r>
      <w:r w:rsidRPr="00E20709">
        <w:rPr>
          <w:rFonts w:ascii="Times New Roman" w:hAnsi="Times New Roman"/>
          <w:sz w:val="24"/>
          <w:szCs w:val="24"/>
        </w:rPr>
        <w:t>上，进行同一指标的原位组织学研究。该技术自</w:t>
      </w:r>
      <w:r w:rsidRPr="00E20709">
        <w:rPr>
          <w:rFonts w:ascii="Times New Roman" w:hAnsi="Times New Roman"/>
          <w:sz w:val="24"/>
          <w:szCs w:val="24"/>
        </w:rPr>
        <w:t>1998</w:t>
      </w:r>
      <w:r w:rsidRPr="00E20709">
        <w:rPr>
          <w:rFonts w:ascii="Times New Roman" w:hAnsi="Times New Roman"/>
          <w:sz w:val="24"/>
          <w:szCs w:val="24"/>
        </w:rPr>
        <w:t>年问世以来，以其大规模、高通量、标准化等优点得到大范围的推广应用。其最大优势在于，芯片上的组织样本实验条件完全一致，有极好的质量控制。节省时间、节省试剂更是显而易见的。</w:t>
      </w:r>
    </w:p>
    <w:p w14:paraId="067F5B0E" w14:textId="77777777" w:rsidR="001201A5"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1" w:name="_Toc22043"/>
      <w:r>
        <w:rPr>
          <w:rFonts w:eastAsiaTheme="minorEastAsia"/>
          <w:noProof/>
          <w:color w:val="000000" w:themeColor="text1"/>
          <w:sz w:val="28"/>
          <w:szCs w:val="28"/>
        </w:rPr>
        <mc:AlternateContent>
          <mc:Choice Requires="wps">
            <w:drawing>
              <wp:anchor distT="0" distB="0" distL="114300" distR="114300" simplePos="0" relativeHeight="251658240" behindDoc="0" locked="0" layoutInCell="0" allowOverlap="1" wp14:anchorId="1062E104" wp14:editId="3C5F0249">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type w14:anchorId="044411E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6" o:spid="_x0000_s1026" type="#_x0000_t87" style="position:absolute;left:0;text-align:left;margin-left:0;margin-top:0;width:7.15pt;height:93.75pt;z-index:25165824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" o:allowincell="f" stroked="f">
                <w10:wrap anchorx="margin" anchory="margin"/>
              </v:shape>
            </w:pict>
          </mc:Fallback>
        </mc:AlternateContent>
      </w:r>
      <w:r>
        <w:rPr>
          <w:rFonts w:eastAsiaTheme="minorEastAsia"/>
          <w:color w:val="000000" w:themeColor="text1"/>
          <w:sz w:val="28"/>
          <w:szCs w:val="28"/>
        </w:rPr>
        <w:t>实验仪器</w:t>
      </w:r>
      <w:bookmarkEnd w:id="9"/>
      <w:bookmarkEnd w:id="10"/>
      <w:bookmarkEnd w:id="11"/>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1201A5" w14:paraId="19F6F45D" w14:textId="77777777" w:rsidTr="001201A5">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5ED4CF59" w14:textId="77777777" w:rsidR="001201A5"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仪器名称</w:t>
            </w:r>
          </w:p>
        </w:tc>
        <w:tc>
          <w:tcPr>
            <w:tcW w:w="2842" w:type="dxa"/>
            <w:tcBorders>
              <w:tl2br w:val="nil"/>
              <w:tr2bl w:val="nil"/>
            </w:tcBorders>
            <w:vAlign w:val="center"/>
          </w:tcPr>
          <w:p w14:paraId="25236A11" w14:textId="77777777" w:rsidR="001201A5"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5AA8D4C2" w14:textId="77777777" w:rsidR="001201A5"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型号</w:t>
            </w:r>
          </w:p>
        </w:tc>
      </w:tr>
      <w:tr w:rsidR="001201A5" w14:paraId="5E2C85C0" w14:textId="77777777" w:rsidTr="001201A5">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32095E1D" w14:textId="77777777" w:rsidR="001201A5"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病理切片机</w:t>
            </w:r>
          </w:p>
        </w:tc>
        <w:tc>
          <w:tcPr>
            <w:tcW w:w="2842" w:type="dxa"/>
            <w:tcBorders>
              <w:tl2br w:val="nil"/>
              <w:tr2bl w:val="nil"/>
            </w:tcBorders>
            <w:shd w:val="clear" w:color="auto" w:fill="FDEADA" w:themeFill="accent6" w:themeFillTint="32"/>
            <w:vAlign w:val="center"/>
          </w:tcPr>
          <w:p w14:paraId="2C6C5F92"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上海徕卡仪器</w:t>
            </w:r>
          </w:p>
        </w:tc>
        <w:tc>
          <w:tcPr>
            <w:tcW w:w="4000" w:type="dxa"/>
            <w:tcBorders>
              <w:tl2br w:val="nil"/>
              <w:tr2bl w:val="nil"/>
            </w:tcBorders>
            <w:shd w:val="clear" w:color="auto" w:fill="FDEADA" w:themeFill="accent6" w:themeFillTint="32"/>
            <w:vAlign w:val="center"/>
          </w:tcPr>
          <w:p w14:paraId="549B2021"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RM2016</w:t>
            </w:r>
          </w:p>
        </w:tc>
      </w:tr>
      <w:tr w:rsidR="001201A5" w14:paraId="1BE09852" w14:textId="77777777" w:rsidTr="001201A5">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6D1408F0" w14:textId="77777777" w:rsidR="001201A5"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b w:val="0"/>
                <w:bCs w:val="0"/>
                <w:color w:val="000000" w:themeColor="text1"/>
                <w:sz w:val="24"/>
                <w:szCs w:val="24"/>
              </w:rPr>
              <w:t>石蜡包埋机</w:t>
            </w:r>
          </w:p>
        </w:tc>
        <w:tc>
          <w:tcPr>
            <w:tcW w:w="2842" w:type="dxa"/>
            <w:tcBorders>
              <w:tl2br w:val="nil"/>
              <w:tr2bl w:val="nil"/>
            </w:tcBorders>
            <w:vAlign w:val="center"/>
          </w:tcPr>
          <w:p w14:paraId="34A7D87F"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w:t>
            </w:r>
          </w:p>
        </w:tc>
        <w:tc>
          <w:tcPr>
            <w:tcW w:w="4000" w:type="dxa"/>
            <w:tcBorders>
              <w:tl2br w:val="nil"/>
              <w:tr2bl w:val="nil"/>
            </w:tcBorders>
            <w:vAlign w:val="center"/>
          </w:tcPr>
          <w:p w14:paraId="26295CFA"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1201A5" w14:paraId="019E4DB6" w14:textId="77777777" w:rsidTr="001201A5">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12404FCB" w14:textId="77777777" w:rsidR="001201A5"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b w:val="0"/>
                <w:bCs w:val="0"/>
                <w:color w:val="000000" w:themeColor="text1"/>
                <w:sz w:val="24"/>
                <w:szCs w:val="24"/>
              </w:rPr>
              <w:t>取样器</w:t>
            </w:r>
          </w:p>
        </w:tc>
        <w:tc>
          <w:tcPr>
            <w:tcW w:w="2842" w:type="dxa"/>
            <w:tcBorders>
              <w:tl2br w:val="nil"/>
              <w:tr2bl w:val="nil"/>
            </w:tcBorders>
            <w:shd w:val="clear" w:color="auto" w:fill="FDEADA" w:themeFill="accent6" w:themeFillTint="32"/>
            <w:vAlign w:val="center"/>
          </w:tcPr>
          <w:p w14:paraId="4841D598"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皮诺飞</w:t>
            </w:r>
          </w:p>
        </w:tc>
        <w:tc>
          <w:tcPr>
            <w:tcW w:w="4000" w:type="dxa"/>
            <w:tcBorders>
              <w:tl2br w:val="nil"/>
              <w:tr2bl w:val="nil"/>
            </w:tcBorders>
            <w:shd w:val="clear" w:color="auto" w:fill="FDEADA" w:themeFill="accent6" w:themeFillTint="32"/>
            <w:vAlign w:val="center"/>
          </w:tcPr>
          <w:p w14:paraId="20AC0090" w14:textId="77777777" w:rsidR="001201A5" w:rsidRDefault="001201A5">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
        </w:tc>
      </w:tr>
      <w:tr w:rsidR="001201A5" w14:paraId="7D0AE305" w14:textId="77777777" w:rsidTr="001201A5">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vAlign w:val="center"/>
          </w:tcPr>
          <w:p w14:paraId="3117F7D7" w14:textId="77777777" w:rsidR="001201A5" w:rsidRDefault="00000000">
            <w:pPr>
              <w:spacing w:after="50" w:line="360" w:lineRule="auto"/>
              <w:jc w:val="center"/>
              <w:rPr>
                <w:rFonts w:ascii="Times New Roman" w:eastAsiaTheme="minorEastAsia" w:hAnsi="Times New Roman"/>
                <w:color w:val="000000" w:themeColor="text1"/>
                <w:sz w:val="24"/>
                <w:szCs w:val="24"/>
              </w:rPr>
            </w:pPr>
            <w:bookmarkStart w:id="12" w:name="_Toc149670081"/>
            <w:bookmarkStart w:id="13" w:name="_Toc85906423"/>
            <w:r>
              <w:rPr>
                <w:rFonts w:ascii="Times New Roman" w:eastAsiaTheme="minorEastAsia" w:hAnsi="Times New Roman" w:hint="eastAsia"/>
                <w:b w:val="0"/>
                <w:bCs w:val="0"/>
                <w:color w:val="000000" w:themeColor="text1"/>
                <w:sz w:val="24"/>
                <w:szCs w:val="24"/>
              </w:rPr>
              <w:t>包埋底座</w:t>
            </w:r>
          </w:p>
        </w:tc>
        <w:tc>
          <w:tcPr>
            <w:tcW w:w="2842" w:type="dxa"/>
            <w:tcBorders>
              <w:tl2br w:val="nil"/>
              <w:tr2bl w:val="nil"/>
            </w:tcBorders>
            <w:shd w:val="clear" w:color="auto" w:fill="auto"/>
            <w:vAlign w:val="center"/>
          </w:tcPr>
          <w:p w14:paraId="7F8BB9D6" w14:textId="77777777" w:rsidR="001201A5" w:rsidRDefault="001201A5">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
        </w:tc>
        <w:tc>
          <w:tcPr>
            <w:tcW w:w="4000" w:type="dxa"/>
            <w:tcBorders>
              <w:tl2br w:val="nil"/>
              <w:tr2bl w:val="nil"/>
            </w:tcBorders>
            <w:shd w:val="clear" w:color="auto" w:fill="auto"/>
            <w:vAlign w:val="center"/>
          </w:tcPr>
          <w:p w14:paraId="2E653E11" w14:textId="77777777" w:rsidR="001201A5" w:rsidRDefault="001201A5">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
        </w:tc>
      </w:tr>
      <w:tr w:rsidR="001201A5" w14:paraId="3EDC7977" w14:textId="77777777" w:rsidTr="001201A5">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25B436A5" w14:textId="77777777" w:rsidR="001201A5"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b w:val="0"/>
                <w:bCs w:val="0"/>
                <w:color w:val="000000" w:themeColor="text1"/>
                <w:sz w:val="24"/>
                <w:szCs w:val="24"/>
              </w:rPr>
              <w:t>刀片</w:t>
            </w:r>
          </w:p>
        </w:tc>
        <w:tc>
          <w:tcPr>
            <w:tcW w:w="2842" w:type="dxa"/>
            <w:tcBorders>
              <w:tl2br w:val="nil"/>
              <w:tr2bl w:val="nil"/>
            </w:tcBorders>
            <w:shd w:val="clear" w:color="auto" w:fill="FDEADA" w:themeFill="accent6" w:themeFillTint="32"/>
            <w:vAlign w:val="center"/>
          </w:tcPr>
          <w:p w14:paraId="0DA12D4A"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飞鹰牌</w:t>
            </w:r>
          </w:p>
        </w:tc>
        <w:tc>
          <w:tcPr>
            <w:tcW w:w="4000" w:type="dxa"/>
            <w:tcBorders>
              <w:tl2br w:val="nil"/>
              <w:tr2bl w:val="nil"/>
            </w:tcBorders>
            <w:shd w:val="clear" w:color="auto" w:fill="FDEADA" w:themeFill="accent6" w:themeFillTint="32"/>
            <w:vAlign w:val="center"/>
          </w:tcPr>
          <w:p w14:paraId="7B531F16"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Q/YSMM 3</w:t>
            </w:r>
          </w:p>
        </w:tc>
      </w:tr>
      <w:tr w:rsidR="001201A5" w14:paraId="605AABC9" w14:textId="77777777" w:rsidTr="001201A5">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vAlign w:val="center"/>
          </w:tcPr>
          <w:p w14:paraId="2B2CA86B" w14:textId="77777777" w:rsidR="001201A5"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b w:val="0"/>
                <w:bCs w:val="0"/>
                <w:color w:val="000000" w:themeColor="text1"/>
                <w:sz w:val="24"/>
                <w:szCs w:val="24"/>
              </w:rPr>
              <w:t>热风机</w:t>
            </w:r>
          </w:p>
        </w:tc>
        <w:tc>
          <w:tcPr>
            <w:tcW w:w="2842" w:type="dxa"/>
            <w:tcBorders>
              <w:tl2br w:val="nil"/>
              <w:tr2bl w:val="nil"/>
            </w:tcBorders>
            <w:shd w:val="clear" w:color="auto" w:fill="auto"/>
            <w:vAlign w:val="center"/>
          </w:tcPr>
          <w:p w14:paraId="6B45D0B5" w14:textId="77777777" w:rsidR="001201A5" w:rsidRDefault="001201A5">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
        </w:tc>
        <w:tc>
          <w:tcPr>
            <w:tcW w:w="4000" w:type="dxa"/>
            <w:tcBorders>
              <w:tl2br w:val="nil"/>
              <w:tr2bl w:val="nil"/>
            </w:tcBorders>
            <w:shd w:val="clear" w:color="auto" w:fill="auto"/>
            <w:vAlign w:val="center"/>
          </w:tcPr>
          <w:p w14:paraId="7064A6AA" w14:textId="77777777" w:rsidR="001201A5" w:rsidRDefault="001201A5">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
        </w:tc>
      </w:tr>
    </w:tbl>
    <w:p w14:paraId="117D2ABE" w14:textId="77777777" w:rsidR="001201A5" w:rsidRDefault="001201A5">
      <w:pPr>
        <w:widowControl/>
        <w:jc w:val="left"/>
        <w:rPr>
          <w:rFonts w:eastAsiaTheme="minorEastAsia"/>
          <w:color w:val="000000" w:themeColor="text1"/>
          <w:sz w:val="28"/>
          <w:szCs w:val="28"/>
        </w:rPr>
      </w:pPr>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1201A5" w14:paraId="4BE24E4B" w14:textId="77777777" w:rsidTr="001201A5">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09DD8402" w14:textId="77777777" w:rsidR="001201A5"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试剂名称</w:t>
            </w:r>
          </w:p>
        </w:tc>
        <w:tc>
          <w:tcPr>
            <w:tcW w:w="2842" w:type="dxa"/>
            <w:tcBorders>
              <w:tl2br w:val="nil"/>
              <w:tr2bl w:val="nil"/>
            </w:tcBorders>
            <w:vAlign w:val="center"/>
          </w:tcPr>
          <w:p w14:paraId="121DF10F" w14:textId="77777777" w:rsidR="001201A5"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21B585FF" w14:textId="77777777" w:rsidR="001201A5"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1201A5" w14:paraId="64C69AD6" w14:textId="77777777" w:rsidTr="001201A5">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43E2781A" w14:textId="77777777" w:rsidR="001201A5"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b w:val="0"/>
                <w:bCs w:val="0"/>
                <w:color w:val="000000" w:themeColor="text1"/>
                <w:sz w:val="24"/>
                <w:szCs w:val="24"/>
              </w:rPr>
              <w:t>无水乙醇（</w:t>
            </w:r>
            <w:r>
              <w:rPr>
                <w:rFonts w:ascii="Times New Roman" w:eastAsiaTheme="minorEastAsia" w:hAnsi="Times New Roman" w:hint="eastAsia"/>
                <w:b w:val="0"/>
                <w:bCs w:val="0"/>
                <w:color w:val="000000" w:themeColor="text1"/>
                <w:sz w:val="24"/>
                <w:szCs w:val="24"/>
              </w:rPr>
              <w:t>AR</w:t>
            </w:r>
            <w:r>
              <w:rPr>
                <w:rFonts w:ascii="Times New Roman" w:eastAsiaTheme="minorEastAsia" w:hAnsi="Times New Roman" w:hint="eastAsia"/>
                <w:b w:val="0"/>
                <w:bCs w:val="0"/>
                <w:color w:val="000000" w:themeColor="text1"/>
                <w:sz w:val="24"/>
                <w:szCs w:val="24"/>
              </w:rPr>
              <w:t>）</w:t>
            </w:r>
          </w:p>
        </w:tc>
        <w:tc>
          <w:tcPr>
            <w:tcW w:w="2842" w:type="dxa"/>
            <w:tcBorders>
              <w:tl2br w:val="nil"/>
              <w:tr2bl w:val="nil"/>
            </w:tcBorders>
            <w:shd w:val="clear" w:color="auto" w:fill="FDEADA" w:themeFill="accent6" w:themeFillTint="32"/>
            <w:vAlign w:val="center"/>
          </w:tcPr>
          <w:p w14:paraId="622643A7"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成都科隆</w:t>
            </w:r>
          </w:p>
        </w:tc>
        <w:tc>
          <w:tcPr>
            <w:tcW w:w="4000" w:type="dxa"/>
            <w:tcBorders>
              <w:tl2br w:val="nil"/>
              <w:tr2bl w:val="nil"/>
            </w:tcBorders>
            <w:shd w:val="clear" w:color="auto" w:fill="FDEADA" w:themeFill="accent6" w:themeFillTint="32"/>
            <w:vAlign w:val="center"/>
          </w:tcPr>
          <w:p w14:paraId="70FE3F12"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05.001.0170A</w:t>
            </w:r>
          </w:p>
        </w:tc>
      </w:tr>
      <w:tr w:rsidR="001201A5" w14:paraId="7979861B" w14:textId="77777777" w:rsidTr="001201A5">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322EE2FA" w14:textId="77777777" w:rsidR="001201A5"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b w:val="0"/>
                <w:bCs w:val="0"/>
                <w:color w:val="000000" w:themeColor="text1"/>
                <w:sz w:val="24"/>
                <w:szCs w:val="24"/>
              </w:rPr>
              <w:t>二甲苯（</w:t>
            </w:r>
            <w:r>
              <w:rPr>
                <w:rFonts w:ascii="Times New Roman" w:eastAsiaTheme="minorEastAsia" w:hAnsi="Times New Roman" w:hint="eastAsia"/>
                <w:b w:val="0"/>
                <w:bCs w:val="0"/>
                <w:color w:val="000000" w:themeColor="text1"/>
                <w:sz w:val="24"/>
                <w:szCs w:val="24"/>
              </w:rPr>
              <w:t>AR</w:t>
            </w:r>
            <w:r>
              <w:rPr>
                <w:rFonts w:ascii="Times New Roman" w:eastAsiaTheme="minorEastAsia" w:hAnsi="Times New Roman" w:hint="eastAsia"/>
                <w:b w:val="0"/>
                <w:bCs w:val="0"/>
                <w:color w:val="000000" w:themeColor="text1"/>
                <w:sz w:val="24"/>
                <w:szCs w:val="24"/>
              </w:rPr>
              <w:t>）</w:t>
            </w:r>
          </w:p>
        </w:tc>
        <w:tc>
          <w:tcPr>
            <w:tcW w:w="2842" w:type="dxa"/>
            <w:tcBorders>
              <w:tl2br w:val="nil"/>
              <w:tr2bl w:val="nil"/>
            </w:tcBorders>
            <w:vAlign w:val="center"/>
          </w:tcPr>
          <w:p w14:paraId="4BC6657D"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成都科隆</w:t>
            </w:r>
          </w:p>
        </w:tc>
        <w:tc>
          <w:tcPr>
            <w:tcW w:w="4000" w:type="dxa"/>
            <w:tcBorders>
              <w:tl2br w:val="nil"/>
              <w:tr2bl w:val="nil"/>
            </w:tcBorders>
            <w:vAlign w:val="center"/>
          </w:tcPr>
          <w:p w14:paraId="15304FFE"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05.001.0586A</w:t>
            </w:r>
          </w:p>
        </w:tc>
      </w:tr>
      <w:tr w:rsidR="001201A5" w14:paraId="205861FC" w14:textId="77777777" w:rsidTr="001201A5">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461ABAE9" w14:textId="77777777" w:rsidR="001201A5"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b w:val="0"/>
                <w:bCs w:val="0"/>
                <w:color w:val="000000" w:themeColor="text1"/>
                <w:sz w:val="24"/>
                <w:szCs w:val="24"/>
              </w:rPr>
              <w:t>石蜡</w:t>
            </w:r>
          </w:p>
        </w:tc>
        <w:tc>
          <w:tcPr>
            <w:tcW w:w="2842" w:type="dxa"/>
            <w:tcBorders>
              <w:tl2br w:val="nil"/>
              <w:tr2bl w:val="nil"/>
            </w:tcBorders>
            <w:shd w:val="clear" w:color="auto" w:fill="FDEADA" w:themeFill="accent6" w:themeFillTint="32"/>
            <w:vAlign w:val="center"/>
          </w:tcPr>
          <w:p w14:paraId="0A81554A"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武汉俊杰</w:t>
            </w:r>
          </w:p>
        </w:tc>
        <w:tc>
          <w:tcPr>
            <w:tcW w:w="4000" w:type="dxa"/>
            <w:tcBorders>
              <w:tl2br w:val="nil"/>
              <w:tr2bl w:val="nil"/>
            </w:tcBorders>
            <w:shd w:val="clear" w:color="auto" w:fill="FDEADA" w:themeFill="accent6" w:themeFillTint="32"/>
            <w:vAlign w:val="center"/>
          </w:tcPr>
          <w:p w14:paraId="1EB1A6CA"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58-60</w:t>
            </w:r>
            <w:r>
              <w:rPr>
                <w:rFonts w:ascii="Times New Roman" w:eastAsiaTheme="minorEastAsia" w:hAnsi="Times New Roman" w:hint="eastAsia"/>
                <w:color w:val="000000" w:themeColor="text1"/>
                <w:sz w:val="24"/>
                <w:szCs w:val="24"/>
              </w:rPr>
              <w:t>°</w:t>
            </w:r>
          </w:p>
        </w:tc>
      </w:tr>
    </w:tbl>
    <w:p w14:paraId="79B3C8C6" w14:textId="77777777" w:rsidR="001201A5" w:rsidRDefault="001201A5">
      <w:pPr>
        <w:widowControl/>
        <w:jc w:val="left"/>
        <w:rPr>
          <w:rFonts w:eastAsiaTheme="minorEastAsia"/>
          <w:color w:val="000000" w:themeColor="text1"/>
          <w:sz w:val="28"/>
          <w:szCs w:val="28"/>
        </w:rPr>
      </w:pPr>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3229"/>
        <w:gridCol w:w="2556"/>
        <w:gridCol w:w="4000"/>
      </w:tblGrid>
      <w:tr w:rsidR="001201A5" w14:paraId="77883029" w14:textId="77777777" w:rsidTr="001201A5">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012A5808" w14:textId="77777777" w:rsidR="001201A5"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耗材名称</w:t>
            </w:r>
          </w:p>
        </w:tc>
        <w:tc>
          <w:tcPr>
            <w:tcW w:w="2556" w:type="dxa"/>
            <w:tcBorders>
              <w:tl2br w:val="nil"/>
              <w:tr2bl w:val="nil"/>
            </w:tcBorders>
            <w:vAlign w:val="center"/>
          </w:tcPr>
          <w:p w14:paraId="507FE75F" w14:textId="77777777" w:rsidR="001201A5"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55DC17C1" w14:textId="77777777" w:rsidR="001201A5"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1201A5" w14:paraId="240A93B3" w14:textId="77777777" w:rsidTr="001201A5">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3EAC880F" w14:textId="77777777" w:rsidR="001201A5"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b w:val="0"/>
                <w:bCs w:val="0"/>
                <w:color w:val="000000" w:themeColor="text1"/>
                <w:sz w:val="24"/>
                <w:szCs w:val="24"/>
              </w:rPr>
              <w:lastRenderedPageBreak/>
              <w:t>组织包埋盒</w:t>
            </w:r>
          </w:p>
        </w:tc>
        <w:tc>
          <w:tcPr>
            <w:tcW w:w="2556" w:type="dxa"/>
            <w:tcBorders>
              <w:tl2br w:val="nil"/>
              <w:tr2bl w:val="nil"/>
            </w:tcBorders>
            <w:shd w:val="clear" w:color="auto" w:fill="FDEADA" w:themeFill="accent6" w:themeFillTint="32"/>
            <w:vAlign w:val="center"/>
          </w:tcPr>
          <w:p w14:paraId="7BEC8854"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世泰</w:t>
            </w:r>
          </w:p>
        </w:tc>
        <w:tc>
          <w:tcPr>
            <w:tcW w:w="4000" w:type="dxa"/>
            <w:tcBorders>
              <w:tl2br w:val="nil"/>
              <w:tr2bl w:val="nil"/>
            </w:tcBorders>
            <w:shd w:val="clear" w:color="auto" w:fill="FDEADA" w:themeFill="accent6" w:themeFillTint="32"/>
            <w:vAlign w:val="center"/>
          </w:tcPr>
          <w:p w14:paraId="3C36F966" w14:textId="77777777" w:rsidR="001201A5"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31050102W</w:t>
            </w:r>
          </w:p>
        </w:tc>
      </w:tr>
    </w:tbl>
    <w:p w14:paraId="44D1051B" w14:textId="77777777" w:rsidR="001201A5" w:rsidRDefault="001201A5">
      <w:pPr>
        <w:widowControl/>
        <w:jc w:val="left"/>
        <w:rPr>
          <w:rFonts w:eastAsiaTheme="minorEastAsia"/>
          <w:color w:val="000000" w:themeColor="text1"/>
          <w:sz w:val="28"/>
          <w:szCs w:val="28"/>
        </w:rPr>
      </w:pPr>
    </w:p>
    <w:p w14:paraId="21BDB6CD" w14:textId="77777777" w:rsidR="001201A5" w:rsidRDefault="001201A5">
      <w:pPr>
        <w:widowControl/>
        <w:jc w:val="left"/>
        <w:rPr>
          <w:rFonts w:eastAsiaTheme="minorEastAsia"/>
          <w:color w:val="000000" w:themeColor="text1"/>
          <w:sz w:val="28"/>
          <w:szCs w:val="28"/>
        </w:rPr>
      </w:pPr>
    </w:p>
    <w:p w14:paraId="061A8FB9" w14:textId="77777777" w:rsidR="001201A5" w:rsidRDefault="00000000">
      <w:pPr>
        <w:pStyle w:val="10"/>
        <w:numPr>
          <w:ilvl w:val="0"/>
          <w:numId w:val="3"/>
        </w:numPr>
        <w:spacing w:before="0" w:afterLines="50" w:after="120" w:line="360" w:lineRule="auto"/>
        <w:rPr>
          <w:rFonts w:eastAsiaTheme="minorEastAsia"/>
          <w:color w:val="000000" w:themeColor="text1"/>
          <w:sz w:val="28"/>
          <w:szCs w:val="28"/>
        </w:rPr>
      </w:pPr>
      <w:bookmarkStart w:id="14" w:name="_Toc19293"/>
      <w:r>
        <w:rPr>
          <w:rFonts w:eastAsiaTheme="minorEastAsia"/>
          <w:color w:val="000000" w:themeColor="text1"/>
          <w:sz w:val="28"/>
          <w:szCs w:val="28"/>
        </w:rPr>
        <w:t>实验步骤</w:t>
      </w:r>
      <w:bookmarkEnd w:id="12"/>
      <w:bookmarkEnd w:id="13"/>
      <w:bookmarkEnd w:id="14"/>
    </w:p>
    <w:p w14:paraId="0EFE1D40" w14:textId="0E51822B" w:rsidR="001201A5" w:rsidRPr="00E20709" w:rsidRDefault="00E20709" w:rsidP="00E20709">
      <w:pPr>
        <w:spacing w:line="360" w:lineRule="auto"/>
        <w:rPr>
          <w:rFonts w:ascii="Times New Roman" w:hAnsi="Times New Roman"/>
          <w:sz w:val="24"/>
          <w:szCs w:val="24"/>
        </w:rPr>
      </w:pPr>
      <w:r w:rsidRPr="00E20709">
        <w:rPr>
          <w:rFonts w:ascii="Times New Roman" w:hAnsi="Times New Roman"/>
          <w:sz w:val="24"/>
          <w:szCs w:val="24"/>
        </w:rPr>
        <w:t xml:space="preserve">1. </w:t>
      </w:r>
      <w:bookmarkStart w:id="15" w:name="_Toc17182"/>
      <w:bookmarkStart w:id="16" w:name="_Toc8714"/>
      <w:bookmarkStart w:id="17" w:name="_Toc9168"/>
      <w:bookmarkStart w:id="18" w:name="_Toc27275"/>
      <w:r w:rsidR="00000000" w:rsidRPr="00E20709">
        <w:rPr>
          <w:rFonts w:ascii="Times New Roman" w:hAnsi="Times New Roman"/>
          <w:sz w:val="24"/>
          <w:szCs w:val="24"/>
        </w:rPr>
        <w:t>排序</w:t>
      </w:r>
      <w:r>
        <w:rPr>
          <w:rFonts w:ascii="Times New Roman" w:hAnsi="Times New Roman" w:hint="eastAsia"/>
          <w:sz w:val="24"/>
          <w:szCs w:val="24"/>
        </w:rPr>
        <w:t>：</w:t>
      </w:r>
      <w:bookmarkStart w:id="19" w:name="_Toc21139"/>
      <w:bookmarkEnd w:id="15"/>
      <w:r w:rsidR="00000000" w:rsidRPr="00E20709">
        <w:rPr>
          <w:rFonts w:ascii="Times New Roman" w:hAnsi="Times New Roman"/>
          <w:sz w:val="24"/>
          <w:szCs w:val="24"/>
        </w:rPr>
        <w:t>根据客户要求对所有组织蜡块进行排序备用</w:t>
      </w:r>
      <w:r>
        <w:rPr>
          <w:rFonts w:ascii="Times New Roman" w:hAnsi="Times New Roman" w:hint="eastAsia"/>
          <w:sz w:val="24"/>
          <w:szCs w:val="24"/>
        </w:rPr>
        <w:t>；</w:t>
      </w:r>
    </w:p>
    <w:p w14:paraId="47C07A7F" w14:textId="1CFC18D6" w:rsidR="001201A5" w:rsidRPr="00E20709" w:rsidRDefault="00E20709" w:rsidP="00E20709">
      <w:pPr>
        <w:spacing w:line="360" w:lineRule="auto"/>
        <w:rPr>
          <w:rFonts w:ascii="Times New Roman" w:hAnsi="Times New Roman"/>
          <w:sz w:val="24"/>
          <w:szCs w:val="24"/>
        </w:rPr>
      </w:pPr>
      <w:r>
        <w:rPr>
          <w:rFonts w:ascii="Times New Roman" w:hAnsi="Times New Roman" w:hint="eastAsia"/>
          <w:sz w:val="24"/>
          <w:szCs w:val="24"/>
        </w:rPr>
        <w:t xml:space="preserve">2. </w:t>
      </w:r>
      <w:r w:rsidR="00000000" w:rsidRPr="00E20709">
        <w:rPr>
          <w:rFonts w:ascii="Times New Roman" w:hAnsi="Times New Roman"/>
          <w:sz w:val="24"/>
          <w:szCs w:val="24"/>
        </w:rPr>
        <w:t>样本转移</w:t>
      </w:r>
      <w:r>
        <w:rPr>
          <w:rFonts w:ascii="Times New Roman" w:hAnsi="Times New Roman" w:hint="eastAsia"/>
          <w:sz w:val="24"/>
          <w:szCs w:val="24"/>
        </w:rPr>
        <w:t>：</w:t>
      </w:r>
      <w:bookmarkStart w:id="20" w:name="_Toc18461"/>
      <w:bookmarkEnd w:id="19"/>
      <w:r w:rsidR="00000000" w:rsidRPr="00E20709">
        <w:rPr>
          <w:rFonts w:ascii="Times New Roman" w:hAnsi="Times New Roman"/>
          <w:sz w:val="24"/>
          <w:szCs w:val="24"/>
        </w:rPr>
        <w:t>用合适尺寸的组织芯片取样器进行取样，取样后将目的位置打入受体蜡块中，按照排序依次取样，所有样本转移完成后将组织统一推至受体蜡块较光滑一面后进行底部熔蜡固定</w:t>
      </w:r>
      <w:r>
        <w:rPr>
          <w:rFonts w:ascii="Times New Roman" w:hAnsi="Times New Roman" w:hint="eastAsia"/>
          <w:sz w:val="24"/>
          <w:szCs w:val="24"/>
        </w:rPr>
        <w:t>；</w:t>
      </w:r>
    </w:p>
    <w:p w14:paraId="28FCBCDF" w14:textId="67FB567A" w:rsidR="001201A5" w:rsidRPr="00E20709" w:rsidRDefault="00E20709" w:rsidP="00E20709">
      <w:pPr>
        <w:spacing w:line="360" w:lineRule="auto"/>
        <w:rPr>
          <w:rFonts w:ascii="Times New Roman" w:hAnsi="Times New Roman"/>
          <w:sz w:val="24"/>
          <w:szCs w:val="24"/>
        </w:rPr>
      </w:pPr>
      <w:r>
        <w:rPr>
          <w:rFonts w:ascii="Times New Roman" w:hAnsi="Times New Roman" w:hint="eastAsia"/>
          <w:sz w:val="24"/>
          <w:szCs w:val="24"/>
        </w:rPr>
        <w:t xml:space="preserve">3. </w:t>
      </w:r>
      <w:r w:rsidR="00000000" w:rsidRPr="00E20709">
        <w:rPr>
          <w:rFonts w:ascii="Times New Roman" w:hAnsi="Times New Roman"/>
          <w:sz w:val="24"/>
          <w:szCs w:val="24"/>
        </w:rPr>
        <w:t>检查蜡块平整度</w:t>
      </w:r>
      <w:r>
        <w:rPr>
          <w:rFonts w:ascii="Times New Roman" w:hAnsi="Times New Roman" w:hint="eastAsia"/>
          <w:sz w:val="24"/>
          <w:szCs w:val="24"/>
        </w:rPr>
        <w:t>：</w:t>
      </w:r>
      <w:r w:rsidR="00000000" w:rsidRPr="00E20709">
        <w:rPr>
          <w:rFonts w:ascii="Times New Roman" w:hAnsi="Times New Roman"/>
          <w:sz w:val="24"/>
          <w:szCs w:val="24"/>
        </w:rPr>
        <w:t>将固定好的受体蜡块翻转，观察是否有样本突出或未完全打入推至底部的组织蜡柱，进行适当调整，重新进行底部熔蜡固定</w:t>
      </w:r>
      <w:r>
        <w:rPr>
          <w:rFonts w:ascii="Times New Roman" w:hAnsi="Times New Roman" w:hint="eastAsia"/>
          <w:sz w:val="24"/>
          <w:szCs w:val="24"/>
        </w:rPr>
        <w:t>；</w:t>
      </w:r>
    </w:p>
    <w:p w14:paraId="5F8CACAE" w14:textId="303182A1" w:rsidR="001201A5" w:rsidRPr="00E20709" w:rsidRDefault="00E20709" w:rsidP="00E20709">
      <w:pPr>
        <w:spacing w:line="360" w:lineRule="auto"/>
        <w:rPr>
          <w:rFonts w:ascii="Times New Roman" w:hAnsi="Times New Roman"/>
          <w:sz w:val="24"/>
          <w:szCs w:val="24"/>
        </w:rPr>
      </w:pPr>
      <w:r>
        <w:rPr>
          <w:rFonts w:ascii="Times New Roman" w:hAnsi="Times New Roman" w:hint="eastAsia"/>
          <w:sz w:val="24"/>
          <w:szCs w:val="24"/>
        </w:rPr>
        <w:t xml:space="preserve">4. </w:t>
      </w:r>
      <w:r w:rsidR="00000000" w:rsidRPr="00E20709">
        <w:rPr>
          <w:rFonts w:ascii="Times New Roman" w:hAnsi="Times New Roman"/>
          <w:sz w:val="24"/>
          <w:szCs w:val="24"/>
        </w:rPr>
        <w:t>蜡块修整</w:t>
      </w:r>
      <w:r>
        <w:rPr>
          <w:rFonts w:ascii="Times New Roman" w:hAnsi="Times New Roman" w:hint="eastAsia"/>
          <w:sz w:val="24"/>
          <w:szCs w:val="24"/>
        </w:rPr>
        <w:t>：</w:t>
      </w:r>
      <w:r w:rsidR="00000000" w:rsidRPr="00E20709">
        <w:rPr>
          <w:rFonts w:ascii="Times New Roman" w:hAnsi="Times New Roman"/>
          <w:sz w:val="24"/>
          <w:szCs w:val="24"/>
        </w:rPr>
        <w:t>将固定好的受体蜡块边缘进行适当修整，大小修到包埋框能完全放下的程度即可</w:t>
      </w:r>
      <w:r>
        <w:rPr>
          <w:rFonts w:ascii="Times New Roman" w:hAnsi="Times New Roman" w:hint="eastAsia"/>
          <w:sz w:val="24"/>
          <w:szCs w:val="24"/>
        </w:rPr>
        <w:t>；</w:t>
      </w:r>
    </w:p>
    <w:p w14:paraId="763164FA" w14:textId="766D1B13" w:rsidR="001201A5" w:rsidRPr="00E20709" w:rsidRDefault="00E20709" w:rsidP="00E20709">
      <w:pPr>
        <w:spacing w:line="360" w:lineRule="auto"/>
        <w:rPr>
          <w:rFonts w:ascii="Times New Roman" w:hAnsi="Times New Roman"/>
          <w:sz w:val="24"/>
          <w:szCs w:val="24"/>
        </w:rPr>
      </w:pPr>
      <w:r>
        <w:rPr>
          <w:rFonts w:ascii="Times New Roman" w:hAnsi="Times New Roman" w:hint="eastAsia"/>
          <w:sz w:val="24"/>
          <w:szCs w:val="24"/>
        </w:rPr>
        <w:t xml:space="preserve">5. </w:t>
      </w:r>
      <w:r w:rsidR="00000000" w:rsidRPr="00E20709">
        <w:rPr>
          <w:rFonts w:ascii="Times New Roman" w:hAnsi="Times New Roman"/>
          <w:sz w:val="24"/>
          <w:szCs w:val="24"/>
        </w:rPr>
        <w:t>蜡块制做</w:t>
      </w:r>
      <w:r>
        <w:rPr>
          <w:rFonts w:ascii="Times New Roman" w:hAnsi="Times New Roman" w:hint="eastAsia"/>
          <w:sz w:val="24"/>
          <w:szCs w:val="24"/>
        </w:rPr>
        <w:t>：</w:t>
      </w:r>
      <w:r w:rsidR="00000000" w:rsidRPr="00E20709">
        <w:rPr>
          <w:rFonts w:ascii="Times New Roman" w:hAnsi="Times New Roman"/>
          <w:sz w:val="24"/>
          <w:szCs w:val="24"/>
        </w:rPr>
        <w:t>将受体蜡块置于包埋框中进行分段熔蜡，将包埋框放置于包埋机操作台上，使蜡块底部向上熔蜡至二分之一处；再用热风机从蜡块表面熔蜡至二分之一处，在表面蜡液凝固前盖上包埋盒盖子，适当补蜡完成蜡块制作</w:t>
      </w:r>
      <w:r>
        <w:rPr>
          <w:rFonts w:ascii="Times New Roman" w:hAnsi="Times New Roman" w:hint="eastAsia"/>
          <w:sz w:val="24"/>
          <w:szCs w:val="24"/>
        </w:rPr>
        <w:t>；</w:t>
      </w:r>
    </w:p>
    <w:p w14:paraId="0A415176" w14:textId="752F41BF" w:rsidR="001201A5" w:rsidRPr="00E20709" w:rsidRDefault="00E20709" w:rsidP="00E20709">
      <w:pPr>
        <w:spacing w:line="360" w:lineRule="auto"/>
        <w:rPr>
          <w:rFonts w:ascii="Times New Roman" w:hAnsi="Times New Roman"/>
          <w:sz w:val="24"/>
          <w:szCs w:val="24"/>
        </w:rPr>
      </w:pPr>
      <w:r>
        <w:rPr>
          <w:rFonts w:ascii="Times New Roman" w:hAnsi="Times New Roman" w:hint="eastAsia"/>
          <w:sz w:val="24"/>
          <w:szCs w:val="24"/>
        </w:rPr>
        <w:t xml:space="preserve">6. </w:t>
      </w:r>
      <w:r w:rsidR="00000000" w:rsidRPr="00E20709">
        <w:rPr>
          <w:rFonts w:ascii="Times New Roman" w:hAnsi="Times New Roman"/>
          <w:sz w:val="24"/>
          <w:szCs w:val="24"/>
        </w:rPr>
        <w:t>脱框修整</w:t>
      </w:r>
      <w:r>
        <w:rPr>
          <w:rFonts w:ascii="Times New Roman" w:hAnsi="Times New Roman" w:hint="eastAsia"/>
          <w:sz w:val="24"/>
          <w:szCs w:val="24"/>
        </w:rPr>
        <w:t>：</w:t>
      </w:r>
      <w:r w:rsidR="00000000" w:rsidRPr="00E20709">
        <w:rPr>
          <w:rFonts w:ascii="Times New Roman" w:hAnsi="Times New Roman"/>
          <w:sz w:val="24"/>
          <w:szCs w:val="24"/>
        </w:rPr>
        <w:t>将组织芯片蜡块脱模后修整边缘多余蜡块，即制作组织芯片蜡块完成</w:t>
      </w:r>
      <w:bookmarkEnd w:id="16"/>
      <w:bookmarkEnd w:id="17"/>
      <w:bookmarkEnd w:id="18"/>
      <w:bookmarkEnd w:id="20"/>
      <w:r>
        <w:rPr>
          <w:rFonts w:ascii="Times New Roman" w:hAnsi="Times New Roman" w:hint="eastAsia"/>
          <w:sz w:val="24"/>
          <w:szCs w:val="24"/>
        </w:rPr>
        <w:t>。</w:t>
      </w:r>
    </w:p>
    <w:sectPr w:rsidR="001201A5" w:rsidRPr="00E20709">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52C60" w14:textId="77777777" w:rsidR="00D53B2E" w:rsidRDefault="00D53B2E">
      <w:r>
        <w:separator/>
      </w:r>
    </w:p>
  </w:endnote>
  <w:endnote w:type="continuationSeparator" w:id="0">
    <w:p w14:paraId="04F3401D" w14:textId="77777777" w:rsidR="00D53B2E" w:rsidRDefault="00D53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2482D" w14:textId="77777777" w:rsidR="001201A5"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40824768" wp14:editId="60FA3F90">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5DF1B" w14:textId="77777777" w:rsidR="001201A5"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824768"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6DE5DF1B" w14:textId="77777777" w:rsidR="001201A5"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7B656EE5" wp14:editId="7D5C437E">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428088B6"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DBD5C" w14:textId="77777777" w:rsidR="00D53B2E" w:rsidRDefault="00D53B2E">
      <w:r>
        <w:separator/>
      </w:r>
    </w:p>
  </w:footnote>
  <w:footnote w:type="continuationSeparator" w:id="0">
    <w:p w14:paraId="6E808C97" w14:textId="77777777" w:rsidR="00D53B2E" w:rsidRDefault="00D53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5D0D4" w14:textId="77777777" w:rsidR="001201A5"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567E8131" wp14:editId="4E2F2412">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AA7996" w14:textId="77777777" w:rsidR="001201A5"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67E8131"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13AA7996" w14:textId="77777777" w:rsidR="001201A5"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让高效靠谱成为你的最佳选择</w:t>
                    </w:r>
                  </w:p>
                </w:txbxContent>
              </v:textbox>
            </v:shape>
          </w:pict>
        </mc:Fallback>
      </mc:AlternateContent>
    </w:r>
    <w:r>
      <w:rPr>
        <w:noProof/>
      </w:rPr>
      <w:drawing>
        <wp:inline distT="0" distB="0" distL="114300" distR="114300" wp14:anchorId="01879644" wp14:editId="499C6C5E">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10F63ECC" wp14:editId="51D3E596">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772CB" w14:textId="77777777" w:rsidR="001201A5" w:rsidRDefault="001201A5"/>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10F63ECC"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431772CB" w14:textId="77777777" w:rsidR="001201A5" w:rsidRDefault="001201A5"/>
                </w:txbxContent>
              </v:textbox>
            </v:shape>
          </w:pict>
        </mc:Fallback>
      </mc:AlternateContent>
    </w:r>
    <w:r>
      <w:rPr>
        <w:rFonts w:hint="eastAsia"/>
      </w:rPr>
      <w:t xml:space="preserve"> </w:t>
    </w:r>
    <w:r>
      <w:rPr>
        <w:noProof/>
      </w:rPr>
      <w:drawing>
        <wp:inline distT="0" distB="0" distL="114300" distR="114300" wp14:anchorId="491B7E4A" wp14:editId="3EC8ABB5">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11892664" w14:textId="77777777" w:rsidR="001201A5" w:rsidRDefault="00000000">
    <w:pPr>
      <w:pStyle w:val="a9"/>
      <w:pBdr>
        <w:bottom w:val="none" w:sz="0" w:space="1" w:color="auto"/>
      </w:pBdr>
      <w:jc w:val="both"/>
    </w:pPr>
    <w:r>
      <w:rPr>
        <w:noProof/>
      </w:rPr>
      <w:drawing>
        <wp:inline distT="0" distB="0" distL="114300" distR="114300" wp14:anchorId="33701BE4" wp14:editId="6EEACB33">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6DB1EF8"/>
    <w:multiLevelType w:val="singleLevel"/>
    <w:tmpl w:val="A6DB1EF8"/>
    <w:lvl w:ilvl="0">
      <w:start w:val="1"/>
      <w:numFmt w:val="decimal"/>
      <w:suff w:val="nothing"/>
      <w:lvlText w:val="%1、"/>
      <w:lvlJc w:val="left"/>
    </w:lvl>
  </w:abstractNum>
  <w:abstractNum w:abstractNumId="1"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2"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16cid:durableId="111100429">
    <w:abstractNumId w:val="1"/>
  </w:num>
  <w:num w:numId="2" w16cid:durableId="1355427560">
    <w:abstractNumId w:val="3"/>
  </w:num>
  <w:num w:numId="3" w16cid:durableId="641619051">
    <w:abstractNumId w:val="2"/>
  </w:num>
  <w:num w:numId="4" w16cid:durableId="1542935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I4NjNkZGNmNWE4N2M0OTg5Y2EzYmRhZGY5YTRlYzc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01A5"/>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18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3B2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070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7D013A"/>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4AC42D6"/>
    <w:rsid w:val="54FB217D"/>
    <w:rsid w:val="551B6739"/>
    <w:rsid w:val="551E569C"/>
    <w:rsid w:val="555C01C8"/>
    <w:rsid w:val="557C1FAA"/>
    <w:rsid w:val="557F01C6"/>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33BE3"/>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184BD714"/>
  <w15:docId w15:val="{E9B06462-35CF-4172-9954-DD2AB082B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99"/>
    <w:qFormat/>
    <w:pPr>
      <w:spacing w:after="120"/>
    </w:pPr>
    <w:rPr>
      <w:rFonts w:ascii="Times New Roman" w:hAnsi="Times New Roman"/>
      <w:kern w:val="0"/>
      <w:sz w:val="20"/>
      <w:szCs w:val="20"/>
    </w:rPr>
  </w:style>
  <w:style w:type="paragraph" w:styleId="TOC3">
    <w:name w:val="toc 3"/>
    <w:basedOn w:val="a"/>
    <w:next w:val="a"/>
    <w:autoRedefine/>
    <w:uiPriority w:val="39"/>
    <w:qFormat/>
    <w:pPr>
      <w:widowControl/>
      <w:spacing w:after="100" w:line="259" w:lineRule="auto"/>
      <w:ind w:left="440"/>
      <w:jc w:val="left"/>
    </w:pPr>
    <w:rPr>
      <w:sz w:val="22"/>
    </w:rPr>
  </w:style>
  <w:style w:type="paragraph" w:styleId="a5">
    <w:name w:val="Balloon Text"/>
    <w:basedOn w:val="a"/>
    <w:link w:val="a6"/>
    <w:autoRedefine/>
    <w:uiPriority w:val="99"/>
    <w:qFormat/>
    <w:rPr>
      <w:rFonts w:ascii="Times New Roman" w:hAnsi="Times New Roman"/>
      <w:kern w:val="0"/>
      <w:sz w:val="18"/>
      <w:szCs w:val="20"/>
    </w:rPr>
  </w:style>
  <w:style w:type="paragraph" w:styleId="a7">
    <w:name w:val="footer"/>
    <w:basedOn w:val="a"/>
    <w:link w:val="a8"/>
    <w:autoRedefine/>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autoRedefine/>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autoRedefine/>
    <w:uiPriority w:val="39"/>
    <w:qFormat/>
    <w:rsid w:val="00E20709"/>
    <w:pPr>
      <w:widowControl/>
      <w:tabs>
        <w:tab w:val="right" w:leader="dot" w:pos="9320"/>
      </w:tabs>
      <w:spacing w:after="100" w:line="360" w:lineRule="auto"/>
      <w:jc w:val="left"/>
    </w:pPr>
    <w:rPr>
      <w:sz w:val="22"/>
    </w:rPr>
  </w:style>
  <w:style w:type="paragraph" w:styleId="ab">
    <w:name w:val="Subtitle"/>
    <w:basedOn w:val="a"/>
    <w:next w:val="a"/>
    <w:autoRedefine/>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autoRedefine/>
    <w:uiPriority w:val="39"/>
    <w:qFormat/>
    <w:pPr>
      <w:widowControl/>
      <w:spacing w:after="100" w:line="259" w:lineRule="auto"/>
      <w:ind w:left="220"/>
      <w:jc w:val="left"/>
    </w:pPr>
    <w:rPr>
      <w:sz w:val="22"/>
    </w:rPr>
  </w:style>
  <w:style w:type="paragraph" w:styleId="ac">
    <w:name w:val="Title"/>
    <w:basedOn w:val="a"/>
    <w:next w:val="a"/>
    <w:link w:val="ad"/>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autoRedefine/>
    <w:uiPriority w:val="99"/>
    <w:qFormat/>
    <w:pPr>
      <w:spacing w:after="0"/>
      <w:ind w:firstLine="498"/>
    </w:pPr>
  </w:style>
  <w:style w:type="table" w:styleId="af0">
    <w:name w:val="Table Grid"/>
    <w:basedOn w:val="a1"/>
    <w:autoRedefine/>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autoRedefine/>
    <w:qFormat/>
    <w:rPr>
      <w:b/>
      <w:bCs/>
    </w:rPr>
  </w:style>
  <w:style w:type="character" w:styleId="af2">
    <w:name w:val="Emphasis"/>
    <w:autoRedefine/>
    <w:uiPriority w:val="99"/>
    <w:qFormat/>
    <w:rPr>
      <w:rFonts w:cs="Times New Roman"/>
      <w:color w:val="CC0000"/>
    </w:rPr>
  </w:style>
  <w:style w:type="character" w:styleId="af3">
    <w:name w:val="Hyperlink"/>
    <w:basedOn w:val="a0"/>
    <w:autoRedefine/>
    <w:uiPriority w:val="99"/>
    <w:qFormat/>
    <w:rPr>
      <w:rFonts w:cs="Times New Roman"/>
      <w:color w:val="0563C1"/>
      <w:u w:val="single"/>
    </w:rPr>
  </w:style>
  <w:style w:type="character" w:customStyle="1" w:styleId="11">
    <w:name w:val="标题 1 字符"/>
    <w:link w:val="10"/>
    <w:autoRedefine/>
    <w:uiPriority w:val="99"/>
    <w:qFormat/>
    <w:locked/>
    <w:rPr>
      <w:b/>
      <w:kern w:val="1"/>
      <w:sz w:val="44"/>
    </w:rPr>
  </w:style>
  <w:style w:type="character" w:customStyle="1" w:styleId="20">
    <w:name w:val="标题 2 字符"/>
    <w:link w:val="2"/>
    <w:autoRedefine/>
    <w:uiPriority w:val="99"/>
    <w:qFormat/>
    <w:locked/>
    <w:rPr>
      <w:rFonts w:ascii="Cambria" w:eastAsia="宋体" w:hAnsi="Cambria" w:cs="Times New Roman"/>
      <w:b/>
      <w:bCs/>
      <w:kern w:val="1"/>
      <w:sz w:val="32"/>
      <w:szCs w:val="32"/>
    </w:rPr>
  </w:style>
  <w:style w:type="character" w:customStyle="1" w:styleId="40">
    <w:name w:val="标题 4 字符"/>
    <w:link w:val="4"/>
    <w:autoRedefine/>
    <w:uiPriority w:val="99"/>
    <w:qFormat/>
    <w:locked/>
    <w:rPr>
      <w:rFonts w:ascii="Cambria" w:eastAsia="宋体" w:hAnsi="Cambria"/>
      <w:b/>
      <w:sz w:val="28"/>
    </w:rPr>
  </w:style>
  <w:style w:type="character" w:customStyle="1" w:styleId="a4">
    <w:name w:val="正文文本 字符"/>
    <w:basedOn w:val="a0"/>
    <w:link w:val="a3"/>
    <w:autoRedefine/>
    <w:uiPriority w:val="99"/>
    <w:qFormat/>
    <w:locked/>
  </w:style>
  <w:style w:type="character" w:customStyle="1" w:styleId="af">
    <w:name w:val="正文文本首行缩进 字符"/>
    <w:link w:val="ae"/>
    <w:autoRedefine/>
    <w:uiPriority w:val="99"/>
    <w:qFormat/>
    <w:locked/>
    <w:rPr>
      <w:rFonts w:cs="Times New Roman"/>
    </w:rPr>
  </w:style>
  <w:style w:type="character" w:customStyle="1" w:styleId="a6">
    <w:name w:val="批注框文本 字符"/>
    <w:link w:val="a5"/>
    <w:autoRedefine/>
    <w:uiPriority w:val="99"/>
    <w:qFormat/>
    <w:locked/>
    <w:rPr>
      <w:sz w:val="18"/>
    </w:rPr>
  </w:style>
  <w:style w:type="character" w:customStyle="1" w:styleId="a8">
    <w:name w:val="页脚 字符"/>
    <w:link w:val="a7"/>
    <w:autoRedefine/>
    <w:uiPriority w:val="99"/>
    <w:qFormat/>
    <w:locked/>
    <w:rPr>
      <w:sz w:val="18"/>
    </w:rPr>
  </w:style>
  <w:style w:type="character" w:customStyle="1" w:styleId="aa">
    <w:name w:val="页眉 字符"/>
    <w:link w:val="a9"/>
    <w:autoRedefine/>
    <w:uiPriority w:val="99"/>
    <w:qFormat/>
    <w:locked/>
    <w:rPr>
      <w:sz w:val="18"/>
    </w:rPr>
  </w:style>
  <w:style w:type="character" w:customStyle="1" w:styleId="ad">
    <w:name w:val="标题 字符"/>
    <w:link w:val="ac"/>
    <w:autoRedefine/>
    <w:uiPriority w:val="99"/>
    <w:qFormat/>
    <w:locked/>
    <w:rPr>
      <w:rFonts w:ascii="Cambria" w:hAnsi="Cambria" w:cs="Times New Roman"/>
      <w:b/>
      <w:bCs/>
      <w:kern w:val="1"/>
      <w:sz w:val="32"/>
      <w:szCs w:val="32"/>
    </w:rPr>
  </w:style>
  <w:style w:type="paragraph" w:customStyle="1" w:styleId="12">
    <w:name w:val="列出段落1"/>
    <w:autoRedefine/>
    <w:uiPriority w:val="99"/>
    <w:qFormat/>
    <w:pPr>
      <w:widowControl w:val="0"/>
      <w:ind w:firstLine="420"/>
      <w:jc w:val="both"/>
    </w:pPr>
    <w:rPr>
      <w:rFonts w:ascii="Calibri" w:hAnsi="Calibri"/>
      <w:kern w:val="1"/>
    </w:rPr>
  </w:style>
  <w:style w:type="paragraph" w:customStyle="1" w:styleId="Default">
    <w:name w:val="Default"/>
    <w:autoRedefine/>
    <w:uiPriority w:val="99"/>
    <w:qFormat/>
    <w:pPr>
      <w:widowControl w:val="0"/>
    </w:pPr>
    <w:rPr>
      <w:kern w:val="1"/>
      <w:sz w:val="24"/>
      <w:szCs w:val="24"/>
    </w:rPr>
  </w:style>
  <w:style w:type="paragraph" w:customStyle="1" w:styleId="1">
    <w:name w:val="样式1"/>
    <w:basedOn w:val="12"/>
    <w:autoRedefine/>
    <w:uiPriority w:val="99"/>
    <w:qFormat/>
    <w:pPr>
      <w:numPr>
        <w:numId w:val="1"/>
      </w:numPr>
      <w:ind w:left="360" w:firstLine="0"/>
    </w:pPr>
    <w:rPr>
      <w:rFonts w:ascii="Times New Roman" w:hAnsi="Times New Roman"/>
      <w:b/>
      <w:sz w:val="32"/>
    </w:rPr>
  </w:style>
  <w:style w:type="paragraph" w:customStyle="1" w:styleId="TOC10">
    <w:name w:val="TOC 标题1"/>
    <w:basedOn w:val="1"/>
    <w:autoRedefine/>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autoRedefine/>
    <w:uiPriority w:val="99"/>
    <w:qFormat/>
    <w:pPr>
      <w:ind w:hanging="360"/>
    </w:pPr>
  </w:style>
  <w:style w:type="paragraph" w:customStyle="1" w:styleId="110">
    <w:name w:val="列出段落11"/>
    <w:autoRedefine/>
    <w:uiPriority w:val="99"/>
    <w:qFormat/>
    <w:pPr>
      <w:widowControl w:val="0"/>
      <w:ind w:firstLine="420"/>
      <w:jc w:val="both"/>
    </w:pPr>
    <w:rPr>
      <w:rFonts w:ascii="Calibri" w:hAnsi="Calibri"/>
      <w:kern w:val="1"/>
      <w:sz w:val="21"/>
      <w:szCs w:val="22"/>
    </w:rPr>
  </w:style>
  <w:style w:type="paragraph" w:customStyle="1" w:styleId="13">
    <w:name w:val="无间隔1"/>
    <w:autoRedefine/>
    <w:uiPriority w:val="99"/>
    <w:qFormat/>
    <w:pPr>
      <w:widowControl w:val="0"/>
      <w:jc w:val="both"/>
    </w:pPr>
    <w:rPr>
      <w:rFonts w:ascii="Calibri" w:hAnsi="Calibri"/>
      <w:kern w:val="1"/>
      <w:sz w:val="21"/>
      <w:szCs w:val="22"/>
    </w:rPr>
  </w:style>
  <w:style w:type="paragraph" w:customStyle="1" w:styleId="22">
    <w:name w:val="列出段落2"/>
    <w:autoRedefine/>
    <w:uiPriority w:val="99"/>
    <w:qFormat/>
    <w:pPr>
      <w:widowControl w:val="0"/>
      <w:ind w:firstLine="420"/>
      <w:jc w:val="both"/>
    </w:pPr>
    <w:rPr>
      <w:rFonts w:ascii="Calibri" w:hAnsi="Calibri"/>
      <w:kern w:val="1"/>
      <w:sz w:val="21"/>
      <w:szCs w:val="22"/>
    </w:rPr>
  </w:style>
  <w:style w:type="paragraph" w:customStyle="1" w:styleId="14">
    <w:name w:val="论文正文1"/>
    <w:autoRedefine/>
    <w:uiPriority w:val="99"/>
    <w:qFormat/>
    <w:pPr>
      <w:spacing w:line="400" w:lineRule="exact"/>
      <w:ind w:firstLine="477"/>
      <w:jc w:val="both"/>
    </w:pPr>
    <w:rPr>
      <w:rFonts w:ascii="Calibri" w:hAnsi="Calibri"/>
      <w:kern w:val="1"/>
      <w:sz w:val="24"/>
    </w:rPr>
  </w:style>
  <w:style w:type="paragraph" w:customStyle="1" w:styleId="23">
    <w:name w:val="无间隔2"/>
    <w:autoRedefine/>
    <w:uiPriority w:val="99"/>
    <w:qFormat/>
    <w:pPr>
      <w:widowControl w:val="0"/>
      <w:jc w:val="both"/>
    </w:pPr>
    <w:rPr>
      <w:rFonts w:ascii="Calibri" w:hAnsi="Calibri"/>
      <w:kern w:val="1"/>
      <w:sz w:val="21"/>
      <w:szCs w:val="22"/>
    </w:rPr>
  </w:style>
  <w:style w:type="paragraph" w:customStyle="1" w:styleId="reader-word-layer">
    <w:name w:val="reader-word-layer"/>
    <w:autoRedefine/>
    <w:uiPriority w:val="99"/>
    <w:qFormat/>
    <w:pPr>
      <w:spacing w:beforeAutospacing="1" w:afterAutospacing="1"/>
    </w:pPr>
    <w:rPr>
      <w:rFonts w:ascii="宋体" w:hAnsi="宋体" w:cs="宋体"/>
      <w:kern w:val="1"/>
      <w:sz w:val="24"/>
      <w:szCs w:val="24"/>
    </w:rPr>
  </w:style>
  <w:style w:type="character" w:customStyle="1" w:styleId="Char">
    <w:name w:val="列出段落 Char"/>
    <w:autoRedefine/>
    <w:uiPriority w:val="99"/>
    <w:qFormat/>
  </w:style>
  <w:style w:type="character" w:customStyle="1" w:styleId="1Char">
    <w:name w:val="样式1 Char"/>
    <w:autoRedefine/>
    <w:uiPriority w:val="99"/>
    <w:qFormat/>
    <w:rPr>
      <w:rFonts w:ascii="Times New Roman" w:hAnsi="Times New Roman"/>
      <w:b/>
      <w:sz w:val="32"/>
    </w:rPr>
  </w:style>
  <w:style w:type="character" w:customStyle="1" w:styleId="2Char">
    <w:name w:val="样式2 Char"/>
    <w:autoRedefine/>
    <w:uiPriority w:val="99"/>
    <w:qFormat/>
    <w:rPr>
      <w:b/>
      <w:sz w:val="44"/>
    </w:rPr>
  </w:style>
  <w:style w:type="character" w:customStyle="1" w:styleId="BodyTextFirstIndentChar1">
    <w:name w:val="Body Text First Indent Char1"/>
    <w:autoRedefine/>
    <w:uiPriority w:val="99"/>
    <w:qFormat/>
    <w:rPr>
      <w:sz w:val="24"/>
    </w:rPr>
  </w:style>
  <w:style w:type="character" w:customStyle="1" w:styleId="apple-converted-space">
    <w:name w:val="apple-converted-space"/>
    <w:autoRedefine/>
    <w:uiPriority w:val="99"/>
    <w:qFormat/>
  </w:style>
  <w:style w:type="character" w:customStyle="1" w:styleId="1Char0">
    <w:name w:val="论文正文1 Char"/>
    <w:autoRedefine/>
    <w:uiPriority w:val="99"/>
    <w:qFormat/>
    <w:rPr>
      <w:sz w:val="24"/>
    </w:rPr>
  </w:style>
  <w:style w:type="paragraph" w:customStyle="1" w:styleId="ListParagraph1">
    <w:name w:val="List Paragraph1"/>
    <w:basedOn w:val="a"/>
    <w:autoRedefine/>
    <w:uiPriority w:val="99"/>
    <w:qFormat/>
    <w:pPr>
      <w:ind w:firstLineChars="200" w:firstLine="420"/>
    </w:pPr>
    <w:rPr>
      <w:kern w:val="0"/>
      <w:sz w:val="20"/>
      <w:szCs w:val="20"/>
    </w:rPr>
  </w:style>
  <w:style w:type="table" w:customStyle="1" w:styleId="61">
    <w:name w:val="列表 6 彩色1"/>
    <w:autoRedefine/>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5">
    <w:name w:val="明显强调1"/>
    <w:basedOn w:val="a0"/>
    <w:uiPriority w:val="21"/>
    <w:qFormat/>
    <w:rPr>
      <w:b/>
      <w:bCs/>
      <w:i/>
      <w:iCs/>
      <w:color w:val="4F81BD" w:themeColor="accent1"/>
    </w:rPr>
  </w:style>
  <w:style w:type="character" w:customStyle="1" w:styleId="16">
    <w:name w:val="不明显强调1"/>
    <w:basedOn w:val="a0"/>
    <w:uiPriority w:val="19"/>
    <w:qFormat/>
    <w:rPr>
      <w:i/>
      <w:iCs/>
      <w:color w:val="7F7F7F" w:themeColor="text1" w:themeTint="80"/>
    </w:rPr>
  </w:style>
  <w:style w:type="paragraph" w:customStyle="1" w:styleId="WPSOffice1">
    <w:name w:val="WPSOffice手动目录 1"/>
    <w:autoRedefine/>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7">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qFormat/>
    <w:pPr>
      <w:spacing w:line="380" w:lineRule="exact"/>
      <w:jc w:val="center"/>
    </w:pPr>
    <w:rPr>
      <w:rFonts w:cs="微软雅黑"/>
      <w:bCs/>
      <w:color w:val="000000"/>
      <w:szCs w:val="21"/>
    </w:rPr>
  </w:style>
  <w:style w:type="character" w:customStyle="1" w:styleId="af7">
    <w:name w:val="无"/>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311</Words>
  <Characters>1775</Characters>
  <Application>Microsoft Office Word</Application>
  <DocSecurity>0</DocSecurity>
  <Lines>14</Lines>
  <Paragraphs>4</Paragraphs>
  <ScaleCrop>false</ScaleCrop>
  <Company>china</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78</cp:revision>
  <cp:lastPrinted>2016-09-29T15:20:00Z</cp:lastPrinted>
  <dcterms:created xsi:type="dcterms:W3CDTF">2019-11-29T16:42:00Z</dcterms:created>
  <dcterms:modified xsi:type="dcterms:W3CDTF">2024-09-27T02:10:00Z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6899482336694919BC4E93F20CC047DB_13</vt:lpwstr>
  </property>
</Properties>
</file>