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EE0CA83" w14:textId="77777777" w:rsidR="00191428" w:rsidRDefault="00000000">
      <w:pPr>
        <w:spacing w:afterLines="50" w:after="120" w:line="360" w:lineRule="auto"/>
        <w:jc w:val="left"/>
        <w:rPr>
          <w:rFonts w:ascii="Times New Roman" w:eastAsiaTheme="minorEastAsia" w:hAnsi="Times New Roman"/>
          <w:sz w:val="24"/>
          <w:szCs w:val="24"/>
        </w:rPr>
      </w:pPr>
      <w:r>
        <w:rPr>
          <w:rFonts w:ascii="Times New Roman" w:eastAsiaTheme="minorEastAsia" w:hAnsi="Times New Roman"/>
          <w:noProof/>
          <w:sz w:val="24"/>
          <w:szCs w:val="24"/>
        </w:rPr>
        <mc:AlternateContent>
          <mc:Choice Requires="wps">
            <w:drawing>
              <wp:anchor distT="0" distB="0" distL="114300" distR="114300" simplePos="0" relativeHeight="251661312" behindDoc="0" locked="0" layoutInCell="1" allowOverlap="1" wp14:anchorId="43D5313F" wp14:editId="64CF0704">
                <wp:simplePos x="0" y="0"/>
                <wp:positionH relativeFrom="column">
                  <wp:posOffset>-3175</wp:posOffset>
                </wp:positionH>
                <wp:positionV relativeFrom="paragraph">
                  <wp:posOffset>1277620</wp:posOffset>
                </wp:positionV>
                <wp:extent cx="7553960" cy="2319655"/>
                <wp:effectExtent l="0" t="0" r="0" b="0"/>
                <wp:wrapNone/>
                <wp:docPr id="26" name="文本框 26"/>
                <wp:cNvGraphicFramePr/>
                <a:graphic xmlns:a="http://schemas.openxmlformats.org/drawingml/2006/main">
                  <a:graphicData uri="http://schemas.microsoft.com/office/word/2010/wordprocessingShape">
                    <wps:wsp>
                      <wps:cNvSpPr txBox="1"/>
                      <wps:spPr>
                        <a:xfrm>
                          <a:off x="2414270" y="3147695"/>
                          <a:ext cx="7553960" cy="2319655"/>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31C93AC5" w14:textId="77777777" w:rsidR="00191428" w:rsidRDefault="00000000">
                            <w:pPr>
                              <w:jc w:val="center"/>
                              <w:rPr>
                                <w:rFonts w:ascii="Times New Roman" w:eastAsia="微软雅黑" w:hAnsi="Times New Roman"/>
                                <w:b/>
                                <w:bCs/>
                                <w:color w:val="FFFFFF" w:themeColor="background1"/>
                                <w:sz w:val="96"/>
                                <w:szCs w:val="96"/>
                              </w:rPr>
                            </w:pPr>
                            <w:r>
                              <w:rPr>
                                <w:rFonts w:ascii="Times New Roman" w:eastAsia="微软雅黑" w:hAnsi="Times New Roman" w:hint="eastAsia"/>
                                <w:b/>
                                <w:bCs/>
                                <w:color w:val="FFFFFF" w:themeColor="background1"/>
                                <w:sz w:val="96"/>
                                <w:szCs w:val="96"/>
                              </w:rPr>
                              <w:t>冰冻切片油红</w:t>
                            </w:r>
                            <w:r>
                              <w:rPr>
                                <w:rFonts w:ascii="Times New Roman" w:eastAsia="微软雅黑" w:hAnsi="Times New Roman" w:hint="eastAsia"/>
                                <w:b/>
                                <w:bCs/>
                                <w:color w:val="FFFFFF" w:themeColor="background1"/>
                                <w:sz w:val="96"/>
                                <w:szCs w:val="96"/>
                              </w:rPr>
                              <w:t>O</w:t>
                            </w:r>
                            <w:r>
                              <w:rPr>
                                <w:rFonts w:ascii="Times New Roman" w:eastAsia="微软雅黑" w:hAnsi="Times New Roman" w:hint="eastAsia"/>
                                <w:b/>
                                <w:bCs/>
                                <w:color w:val="FFFFFF" w:themeColor="background1"/>
                                <w:sz w:val="96"/>
                                <w:szCs w:val="96"/>
                              </w:rPr>
                              <w:t>染色</w:t>
                            </w:r>
                          </w:p>
                          <w:p w14:paraId="0FE067D1" w14:textId="77777777" w:rsidR="00191428"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测量分析</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43D5313F" id="_x0000_t202" coordsize="21600,21600" o:spt="202" path="m,l,21600r21600,l21600,xe">
                <v:stroke joinstyle="miter"/>
                <v:path gradientshapeok="t" o:connecttype="rect"/>
              </v:shapetype>
              <v:shape id="文本框 26" o:spid="_x0000_s1026" type="#_x0000_t202" style="position:absolute;margin-left:-.25pt;margin-top:100.6pt;width:594.8pt;height:182.65pt;z-index:251661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" filled="f" stroked="f" strokeweight=".5pt">
                <v:textbox>
                  <w:txbxContent>
                    <w:p w14:paraId="31C93AC5" w14:textId="77777777" w:rsidR="00191428" w:rsidRDefault="00000000">
                      <w:pPr>
                        <w:jc w:val="center"/>
                        <w:rPr>
                          <w:rFonts w:ascii="Times New Roman" w:eastAsia="微软雅黑" w:hAnsi="Times New Roman"/>
                          <w:b/>
                          <w:bCs/>
                          <w:color w:val="FFFFFF" w:themeColor="background1"/>
                          <w:sz w:val="96"/>
                          <w:szCs w:val="96"/>
                        </w:rPr>
                      </w:pPr>
                      <w:r>
                        <w:rPr>
                          <w:rFonts w:ascii="Times New Roman" w:eastAsia="微软雅黑" w:hAnsi="Times New Roman" w:hint="eastAsia"/>
                          <w:b/>
                          <w:bCs/>
                          <w:color w:val="FFFFFF" w:themeColor="background1"/>
                          <w:sz w:val="96"/>
                          <w:szCs w:val="96"/>
                        </w:rPr>
                        <w:t>冰冻切片油红</w:t>
                      </w:r>
                      <w:r>
                        <w:rPr>
                          <w:rFonts w:ascii="Times New Roman" w:eastAsia="微软雅黑" w:hAnsi="Times New Roman" w:hint="eastAsia"/>
                          <w:b/>
                          <w:bCs/>
                          <w:color w:val="FFFFFF" w:themeColor="background1"/>
                          <w:sz w:val="96"/>
                          <w:szCs w:val="96"/>
                        </w:rPr>
                        <w:t>O</w:t>
                      </w:r>
                      <w:r>
                        <w:rPr>
                          <w:rFonts w:ascii="Times New Roman" w:eastAsia="微软雅黑" w:hAnsi="Times New Roman" w:hint="eastAsia"/>
                          <w:b/>
                          <w:bCs/>
                          <w:color w:val="FFFFFF" w:themeColor="background1"/>
                          <w:sz w:val="96"/>
                          <w:szCs w:val="96"/>
                        </w:rPr>
                        <w:t>染色</w:t>
                      </w:r>
                    </w:p>
                    <w:p w14:paraId="0FE067D1" w14:textId="77777777" w:rsidR="00191428" w:rsidRDefault="00000000">
                      <w:pPr>
                        <w:jc w:val="center"/>
                        <w:rPr>
                          <w:rFonts w:ascii="Times New Roman" w:eastAsia="微软雅黑" w:hAnsi="Times New Roman"/>
                          <w:b/>
                          <w:bCs/>
                          <w:color w:val="FFFFFF" w:themeColor="background1"/>
                          <w:sz w:val="112"/>
                          <w:szCs w:val="112"/>
                        </w:rPr>
                      </w:pPr>
                      <w:r>
                        <w:rPr>
                          <w:rFonts w:ascii="Times New Roman" w:eastAsia="微软雅黑" w:hAnsi="Times New Roman" w:hint="eastAsia"/>
                          <w:b/>
                          <w:bCs/>
                          <w:color w:val="FFFFFF" w:themeColor="background1"/>
                          <w:sz w:val="96"/>
                          <w:szCs w:val="96"/>
                        </w:rPr>
                        <w:t>测量分析</w:t>
                      </w:r>
                    </w:p>
                  </w:txbxContent>
                </v:textbox>
              </v:shape>
            </w:pict>
          </mc:Fallback>
        </mc:AlternateContent>
      </w:r>
      <w:r>
        <w:rPr>
          <w:rFonts w:ascii="Times New Roman" w:eastAsiaTheme="minorEastAsia" w:hAnsi="Times New Roman"/>
          <w:noProof/>
          <w:sz w:val="24"/>
          <w:szCs w:val="24"/>
        </w:rPr>
        <w:drawing>
          <wp:anchor distT="0" distB="0" distL="114300" distR="114300" simplePos="0" relativeHeight="251660288" behindDoc="0" locked="0" layoutInCell="1" allowOverlap="1" wp14:anchorId="754D0914" wp14:editId="2762424C">
            <wp:simplePos x="0" y="0"/>
            <wp:positionH relativeFrom="column">
              <wp:posOffset>2355850</wp:posOffset>
            </wp:positionH>
            <wp:positionV relativeFrom="paragraph">
              <wp:posOffset>-22860</wp:posOffset>
            </wp:positionV>
            <wp:extent cx="2579370" cy="530225"/>
            <wp:effectExtent l="0" t="0" r="11430" b="3175"/>
            <wp:wrapTopAndBottom/>
            <wp:docPr id="18" name="图片 18" descr="资源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资源 9"/>
                    <pic:cNvPicPr>
                      <a:picLocks noChangeAspect="1"/>
                    </pic:cNvPicPr>
                  </pic:nvPicPr>
                  <pic:blipFill>
                    <a:blip r:embed="rId9"/>
                    <a:stretch>
                      <a:fillRect/>
                    </a:stretch>
                  </pic:blipFill>
                  <pic:spPr>
                    <a:xfrm>
                      <a:off x="0" y="0"/>
                      <a:ext cx="2579370" cy="530225"/>
                    </a:xfrm>
                    <a:prstGeom prst="rect">
                      <a:avLst/>
                    </a:prstGeom>
                  </pic:spPr>
                </pic:pic>
              </a:graphicData>
            </a:graphic>
          </wp:anchor>
        </w:drawing>
      </w:r>
      <w:r>
        <w:rPr>
          <w:rFonts w:ascii="Times New Roman" w:eastAsiaTheme="minorEastAsia" w:hAnsi="Times New Roman"/>
          <w:noProof/>
          <w:sz w:val="24"/>
          <w:szCs w:val="24"/>
        </w:rPr>
        <w:drawing>
          <wp:anchor distT="0" distB="0" distL="114300" distR="114300" simplePos="0" relativeHeight="251659264" behindDoc="0" locked="0" layoutInCell="1" allowOverlap="1" wp14:anchorId="7F96252A" wp14:editId="3E1CA801">
            <wp:simplePos x="0" y="0"/>
            <wp:positionH relativeFrom="column">
              <wp:posOffset>635</wp:posOffset>
            </wp:positionH>
            <wp:positionV relativeFrom="paragraph">
              <wp:posOffset>-948690</wp:posOffset>
            </wp:positionV>
            <wp:extent cx="7582535" cy="10892790"/>
            <wp:effectExtent l="0" t="0" r="12065" b="3810"/>
            <wp:wrapNone/>
            <wp:docPr id="17" name="图片 17"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画板 1@2x-80"/>
                    <pic:cNvPicPr>
                      <a:picLocks noChangeAspect="1"/>
                    </pic:cNvPicPr>
                  </pic:nvPicPr>
                  <pic:blipFill>
                    <a:blip r:embed="rId10"/>
                    <a:stretch>
                      <a:fillRect/>
                    </a:stretch>
                  </pic:blipFill>
                  <pic:spPr>
                    <a:xfrm>
                      <a:off x="0" y="0"/>
                      <a:ext cx="7582535" cy="10892790"/>
                    </a:xfrm>
                    <a:prstGeom prst="rect">
                      <a:avLst/>
                    </a:prstGeom>
                  </pic:spPr>
                </pic:pic>
              </a:graphicData>
            </a:graphic>
          </wp:anchor>
        </w:drawing>
      </w:r>
      <w:proofErr w:type="spellStart"/>
      <w:r>
        <w:rPr>
          <w:rFonts w:ascii="Times New Roman" w:eastAsiaTheme="minorEastAsia" w:hAnsi="Times New Roman"/>
          <w:sz w:val="24"/>
          <w:szCs w:val="24"/>
        </w:rPr>
        <w:t>ttt</w:t>
      </w:r>
      <w:proofErr w:type="spellEnd"/>
      <w:r>
        <w:rPr>
          <w:rFonts w:ascii="Times New Roman" w:eastAsiaTheme="minorEastAsia" w:hAnsi="Times New Roman"/>
          <w:noProof/>
          <w:sz w:val="24"/>
          <w:szCs w:val="24"/>
        </w:rPr>
        <w:drawing>
          <wp:inline distT="0" distB="0" distL="114300" distR="114300" wp14:anchorId="6C660FFE" wp14:editId="2280771D">
            <wp:extent cx="3934460" cy="1179830"/>
            <wp:effectExtent l="0" t="0" r="2540" b="1397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pic:cNvPicPr>
                      <a:picLocks noChangeAspect="1"/>
                    </pic:cNvPicPr>
                  </pic:nvPicPr>
                  <pic:blipFill>
                    <a:blip r:embed="rId11"/>
                    <a:stretch>
                      <a:fillRect/>
                    </a:stretch>
                  </pic:blipFill>
                  <pic:spPr>
                    <a:xfrm>
                      <a:off x="0" y="0"/>
                      <a:ext cx="3934460" cy="1179830"/>
                    </a:xfrm>
                    <a:prstGeom prst="rect">
                      <a:avLst/>
                    </a:prstGeom>
                    <a:noFill/>
                    <a:ln>
                      <a:noFill/>
                    </a:ln>
                  </pic:spPr>
                </pic:pic>
              </a:graphicData>
            </a:graphic>
          </wp:inline>
        </w:drawing>
      </w:r>
    </w:p>
    <w:tbl>
      <w:tblPr>
        <w:tblStyle w:val="af1"/>
        <w:tblW w:w="0" w:type="auto"/>
        <w:tblLook w:val="04A0" w:firstRow="1" w:lastRow="0" w:firstColumn="1" w:lastColumn="0" w:noHBand="0" w:noVBand="1"/>
      </w:tblPr>
      <w:tblGrid>
        <w:gridCol w:w="3030"/>
        <w:gridCol w:w="3030"/>
        <w:gridCol w:w="3031"/>
        <w:gridCol w:w="3031"/>
      </w:tblGrid>
      <w:tr w:rsidR="00191428" w14:paraId="398D6B85" w14:textId="77777777">
        <w:tc>
          <w:tcPr>
            <w:tcW w:w="3030" w:type="dxa"/>
          </w:tcPr>
          <w:p w14:paraId="00C5C3CF" w14:textId="77777777" w:rsidR="00191428" w:rsidRDefault="00191428">
            <w:pPr>
              <w:spacing w:afterLines="50" w:after="120" w:line="360" w:lineRule="auto"/>
              <w:jc w:val="left"/>
              <w:rPr>
                <w:rFonts w:ascii="Times New Roman" w:eastAsiaTheme="minorEastAsia" w:hAnsi="Times New Roman"/>
                <w:sz w:val="24"/>
                <w:szCs w:val="24"/>
              </w:rPr>
            </w:pPr>
          </w:p>
        </w:tc>
        <w:tc>
          <w:tcPr>
            <w:tcW w:w="3030" w:type="dxa"/>
          </w:tcPr>
          <w:p w14:paraId="3DF582DD"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0EAA27A4"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30BF64DE" w14:textId="77777777" w:rsidR="00191428" w:rsidRDefault="00191428">
            <w:pPr>
              <w:spacing w:afterLines="50" w:after="120" w:line="360" w:lineRule="auto"/>
              <w:jc w:val="left"/>
              <w:rPr>
                <w:rFonts w:ascii="Times New Roman" w:eastAsiaTheme="minorEastAsia" w:hAnsi="Times New Roman"/>
                <w:sz w:val="24"/>
                <w:szCs w:val="24"/>
              </w:rPr>
            </w:pPr>
          </w:p>
        </w:tc>
      </w:tr>
      <w:tr w:rsidR="00191428" w14:paraId="47EA3CB7" w14:textId="77777777">
        <w:tc>
          <w:tcPr>
            <w:tcW w:w="3030" w:type="dxa"/>
          </w:tcPr>
          <w:p w14:paraId="0162A31D" w14:textId="77777777" w:rsidR="00191428" w:rsidRDefault="00191428">
            <w:pPr>
              <w:spacing w:afterLines="50" w:after="120" w:line="360" w:lineRule="auto"/>
              <w:jc w:val="left"/>
              <w:rPr>
                <w:rFonts w:ascii="Times New Roman" w:eastAsiaTheme="minorEastAsia" w:hAnsi="Times New Roman"/>
                <w:sz w:val="24"/>
                <w:szCs w:val="24"/>
              </w:rPr>
            </w:pPr>
          </w:p>
        </w:tc>
        <w:tc>
          <w:tcPr>
            <w:tcW w:w="3030" w:type="dxa"/>
          </w:tcPr>
          <w:p w14:paraId="40184230"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7DAFFD2F"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6390DFE5" w14:textId="77777777" w:rsidR="00191428" w:rsidRDefault="00191428">
            <w:pPr>
              <w:spacing w:afterLines="50" w:after="120" w:line="360" w:lineRule="auto"/>
              <w:jc w:val="left"/>
              <w:rPr>
                <w:rFonts w:ascii="Times New Roman" w:eastAsiaTheme="minorEastAsia" w:hAnsi="Times New Roman"/>
                <w:sz w:val="24"/>
                <w:szCs w:val="24"/>
              </w:rPr>
            </w:pPr>
          </w:p>
        </w:tc>
      </w:tr>
      <w:tr w:rsidR="00191428" w14:paraId="2CD9933F" w14:textId="77777777">
        <w:tc>
          <w:tcPr>
            <w:tcW w:w="3030" w:type="dxa"/>
          </w:tcPr>
          <w:p w14:paraId="0028213C" w14:textId="77777777" w:rsidR="00191428" w:rsidRDefault="00191428">
            <w:pPr>
              <w:spacing w:afterLines="50" w:after="120" w:line="360" w:lineRule="auto"/>
              <w:jc w:val="left"/>
              <w:rPr>
                <w:rFonts w:ascii="Times New Roman" w:eastAsiaTheme="minorEastAsia" w:hAnsi="Times New Roman"/>
                <w:sz w:val="24"/>
                <w:szCs w:val="24"/>
              </w:rPr>
            </w:pPr>
          </w:p>
        </w:tc>
        <w:tc>
          <w:tcPr>
            <w:tcW w:w="3030" w:type="dxa"/>
          </w:tcPr>
          <w:p w14:paraId="1E8FABBA"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08BBC981"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272E0DF1" w14:textId="77777777" w:rsidR="00191428" w:rsidRDefault="00191428">
            <w:pPr>
              <w:spacing w:afterLines="50" w:after="120" w:line="360" w:lineRule="auto"/>
              <w:jc w:val="left"/>
              <w:rPr>
                <w:rFonts w:ascii="Times New Roman" w:eastAsiaTheme="minorEastAsia" w:hAnsi="Times New Roman"/>
                <w:sz w:val="24"/>
                <w:szCs w:val="24"/>
              </w:rPr>
            </w:pPr>
          </w:p>
        </w:tc>
      </w:tr>
      <w:tr w:rsidR="00191428" w14:paraId="050206FB" w14:textId="77777777">
        <w:tc>
          <w:tcPr>
            <w:tcW w:w="3030" w:type="dxa"/>
          </w:tcPr>
          <w:p w14:paraId="31F2904F" w14:textId="77777777" w:rsidR="00191428" w:rsidRDefault="00191428">
            <w:pPr>
              <w:spacing w:afterLines="50" w:after="120" w:line="360" w:lineRule="auto"/>
              <w:jc w:val="left"/>
              <w:rPr>
                <w:rFonts w:ascii="Times New Roman" w:eastAsiaTheme="minorEastAsia" w:hAnsi="Times New Roman"/>
                <w:sz w:val="24"/>
                <w:szCs w:val="24"/>
              </w:rPr>
            </w:pPr>
          </w:p>
        </w:tc>
        <w:tc>
          <w:tcPr>
            <w:tcW w:w="3030" w:type="dxa"/>
          </w:tcPr>
          <w:p w14:paraId="4196F7EC"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57B1EEAD" w14:textId="77777777" w:rsidR="00191428" w:rsidRDefault="00191428">
            <w:pPr>
              <w:spacing w:afterLines="50" w:after="120" w:line="360" w:lineRule="auto"/>
              <w:jc w:val="left"/>
              <w:rPr>
                <w:rFonts w:ascii="Times New Roman" w:eastAsiaTheme="minorEastAsia" w:hAnsi="Times New Roman"/>
                <w:sz w:val="24"/>
                <w:szCs w:val="24"/>
              </w:rPr>
            </w:pPr>
          </w:p>
        </w:tc>
        <w:tc>
          <w:tcPr>
            <w:tcW w:w="3031" w:type="dxa"/>
          </w:tcPr>
          <w:p w14:paraId="601E49CC" w14:textId="77777777" w:rsidR="00191428" w:rsidRDefault="00191428">
            <w:pPr>
              <w:spacing w:afterLines="50" w:after="120" w:line="360" w:lineRule="auto"/>
              <w:jc w:val="left"/>
              <w:rPr>
                <w:rFonts w:ascii="Times New Roman" w:eastAsiaTheme="minorEastAsia" w:hAnsi="Times New Roman"/>
                <w:sz w:val="24"/>
                <w:szCs w:val="24"/>
              </w:rPr>
            </w:pPr>
          </w:p>
        </w:tc>
      </w:tr>
    </w:tbl>
    <w:p w14:paraId="39D285EE" w14:textId="77777777" w:rsidR="00191428" w:rsidRDefault="00000000">
      <w:pPr>
        <w:spacing w:afterLines="50" w:after="120" w:line="360" w:lineRule="auto"/>
        <w:jc w:val="left"/>
        <w:rPr>
          <w:rFonts w:ascii="Times New Roman" w:eastAsiaTheme="minorEastAsia" w:hAnsi="Times New Roman"/>
          <w:sz w:val="24"/>
          <w:szCs w:val="24"/>
        </w:rPr>
        <w:sectPr w:rsidR="00191428">
          <w:headerReference w:type="default" r:id="rId12"/>
          <w:footerReference w:type="default" r:id="rId13"/>
          <w:endnotePr>
            <w:numFmt w:val="decimal"/>
          </w:endnotePr>
          <w:pgSz w:w="11906" w:h="16838"/>
          <w:pgMar w:top="0" w:right="0" w:bottom="0" w:left="0" w:header="907" w:footer="907" w:gutter="0"/>
          <w:cols w:space="0"/>
          <w:docGrid w:linePitch="286"/>
        </w:sectPr>
      </w:pPr>
      <w:r>
        <w:rPr>
          <w:rFonts w:ascii="Times New Roman" w:eastAsiaTheme="minorEastAsia" w:hAnsi="Times New Roman"/>
          <w:noProof/>
          <w:sz w:val="24"/>
          <w:szCs w:val="24"/>
        </w:rPr>
        <mc:AlternateContent>
          <mc:Choice Requires="wps">
            <w:drawing>
              <wp:anchor distT="0" distB="0" distL="114300" distR="114300" simplePos="0" relativeHeight="251662336" behindDoc="0" locked="0" layoutInCell="1" allowOverlap="1" wp14:anchorId="3566667B" wp14:editId="34765972">
                <wp:simplePos x="0" y="0"/>
                <wp:positionH relativeFrom="column">
                  <wp:posOffset>1871345</wp:posOffset>
                </wp:positionH>
                <wp:positionV relativeFrom="paragraph">
                  <wp:posOffset>198120</wp:posOffset>
                </wp:positionV>
                <wp:extent cx="3851910" cy="914400"/>
                <wp:effectExtent l="0" t="0" r="0" b="0"/>
                <wp:wrapNone/>
                <wp:docPr id="27" name="文本框 27"/>
                <wp:cNvGraphicFramePr/>
                <a:graphic xmlns:a="http://schemas.openxmlformats.org/drawingml/2006/main">
                  <a:graphicData uri="http://schemas.microsoft.com/office/word/2010/wordprocessingShape">
                    <wps:wsp>
                      <wps:cNvSpPr txBox="1"/>
                      <wps:spPr>
                        <a:xfrm>
                          <a:off x="0" y="0"/>
                          <a:ext cx="3851910" cy="9144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p w14:paraId="022A6D87" w14:textId="77777777" w:rsidR="00191428"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566667B" id="文本框 27" o:spid="_x0000_s1027" type="#_x0000_t202" style="position:absolute;margin-left:147.35pt;margin-top:15.6pt;width:303.3pt;height:1in;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" filled="f" stroked="f" strokeweight=".5pt">
                <v:textbox>
                  <w:txbxContent>
                    <w:p w14:paraId="022A6D87" w14:textId="77777777" w:rsidR="00191428" w:rsidRDefault="00000000">
                      <w:pPr>
                        <w:jc w:val="distribute"/>
                        <w:rPr>
                          <w:color w:val="FFFFFF" w:themeColor="background1"/>
                          <w:sz w:val="56"/>
                          <w:szCs w:val="56"/>
                          <w14:textFill>
                            <w14:noFill/>
                          </w14:textFill>
                        </w:rPr>
                      </w:pPr>
                      <w:r>
                        <w:rPr>
                          <w:rFonts w:ascii="微软雅黑" w:eastAsia="微软雅黑" w:hAnsi="微软雅黑" w:cs="微软雅黑" w:hint="eastAsia"/>
                          <w:b/>
                          <w:bCs/>
                          <w:color w:val="FFFFFF" w:themeColor="background1"/>
                          <w:sz w:val="56"/>
                          <w:szCs w:val="56"/>
                        </w:rPr>
                        <w:t>检测结题报告</w:t>
                      </w:r>
                    </w:p>
                  </w:txbxContent>
                </v:textbox>
              </v:shape>
            </w:pict>
          </mc:Fallback>
        </mc:AlternateContent>
      </w:r>
      <w:r>
        <w:rPr>
          <w:rFonts w:ascii="Times New Roman" w:eastAsiaTheme="minorEastAsia" w:hAnsi="Times New Roman"/>
          <w:noProof/>
          <w:sz w:val="24"/>
          <w:szCs w:val="24"/>
        </w:rPr>
        <mc:AlternateContent>
          <mc:Choice Requires="wps">
            <w:drawing>
              <wp:anchor distT="0" distB="0" distL="114300" distR="114300" simplePos="0" relativeHeight="251664384" behindDoc="0" locked="0" layoutInCell="1" allowOverlap="1" wp14:anchorId="3B523F4F" wp14:editId="5D538BD2">
                <wp:simplePos x="0" y="0"/>
                <wp:positionH relativeFrom="column">
                  <wp:posOffset>-3175</wp:posOffset>
                </wp:positionH>
                <wp:positionV relativeFrom="paragraph">
                  <wp:posOffset>3208020</wp:posOffset>
                </wp:positionV>
                <wp:extent cx="7556500" cy="2844800"/>
                <wp:effectExtent l="0" t="0" r="0" b="0"/>
                <wp:wrapNone/>
                <wp:docPr id="28" name="文本框 28"/>
                <wp:cNvGraphicFramePr/>
                <a:graphic xmlns:a="http://schemas.openxmlformats.org/drawingml/2006/main">
                  <a:graphicData uri="http://schemas.microsoft.com/office/word/2010/wordprocessingShape">
                    <wps:wsp>
                      <wps:cNvSpPr txBox="1"/>
                      <wps:spPr>
                        <a:xfrm>
                          <a:off x="0" y="0"/>
                          <a:ext cx="7556500" cy="2844800"/>
                        </a:xfrm>
                        <a:prstGeom prst="rect">
                          <a:avLst/>
                        </a:prstGeom>
                        <a:noFill/>
                        <a:ln w="6350" cap="flat" cmpd="sng">
                          <a:noFill/>
                          <a:prstDash val="solid"/>
                        </a:ln>
                      </wps:spPr>
                      <wps:style>
                        <a:lnRef idx="0">
                          <a:schemeClr val="accent1"/>
                        </a:lnRef>
                        <a:fillRef idx="0">
                          <a:schemeClr val="accent1"/>
                        </a:fillRef>
                        <a:effectRef idx="0">
                          <a:schemeClr val="accent1"/>
                        </a:effectRef>
                        <a:fontRef idx="minor">
                          <a:schemeClr val="dk1"/>
                        </a:fontRef>
                      </wps:style>
                      <wps:txbx>
                        <w:txbxContent>
                          <w:tbl>
                            <w:tblPr>
                              <w:tblStyle w:val="af1"/>
                              <w:tblW w:w="8354" w:type="dxa"/>
                              <w:jc w:val="center"/>
                              <w:tblLook w:val="04A0" w:firstRow="1" w:lastRow="0" w:firstColumn="1" w:lastColumn="0" w:noHBand="0" w:noVBand="1"/>
                            </w:tblPr>
                            <w:tblGrid>
                              <w:gridCol w:w="1759"/>
                              <w:gridCol w:w="2250"/>
                              <w:gridCol w:w="2227"/>
                              <w:gridCol w:w="2118"/>
                            </w:tblGrid>
                            <w:tr w:rsidR="00191428" w14:paraId="151B1EF6" w14:textId="77777777">
                              <w:trPr>
                                <w:jc w:val="center"/>
                              </w:trPr>
                              <w:tc>
                                <w:tcPr>
                                  <w:tcW w:w="1759" w:type="dxa"/>
                                </w:tcPr>
                                <w:p w14:paraId="34C60D60" w14:textId="77777777" w:rsidR="00191428"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2CFBF544"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8FCFFED"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7CF31936"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60860077" w14:textId="77777777">
                              <w:trPr>
                                <w:trHeight w:val="592"/>
                                <w:jc w:val="center"/>
                              </w:trPr>
                              <w:tc>
                                <w:tcPr>
                                  <w:tcW w:w="1759" w:type="dxa"/>
                                </w:tcPr>
                                <w:p w14:paraId="4C7F7E09"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521301B9"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E3609F9"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A296149"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7EA049C8" w14:textId="77777777">
                              <w:trPr>
                                <w:trHeight w:val="137"/>
                                <w:jc w:val="center"/>
                              </w:trPr>
                              <w:tc>
                                <w:tcPr>
                                  <w:tcW w:w="1759" w:type="dxa"/>
                                </w:tcPr>
                                <w:p w14:paraId="0FCCB1FF"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3AD5322B"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FF26DBF"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3268EEDC"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3C10F736" w14:textId="77777777">
                              <w:trPr>
                                <w:trHeight w:val="330"/>
                                <w:jc w:val="center"/>
                              </w:trPr>
                              <w:tc>
                                <w:tcPr>
                                  <w:tcW w:w="1759" w:type="dxa"/>
                                </w:tcPr>
                                <w:p w14:paraId="663B7205"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1192071B"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A274FC1"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412B7AC0"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bl>
                          <w:p w14:paraId="71E895D3" w14:textId="77777777" w:rsidR="00191428" w:rsidRDefault="00191428">
                            <w:pPr>
                              <w:rPr>
                                <w:rFonts w:ascii="Times New Roman" w:hAnsi="Times New Roman"/>
                                <w:color w:val="FFFFFF" w:themeColor="background1"/>
                                <w:sz w:val="56"/>
                                <w:szCs w:val="56"/>
                                <w14:textFill>
                                  <w14:noFill/>
                                </w14:textFill>
                              </w:rPr>
                            </w:pP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w14:anchorId="3B523F4F" id="文本框 28" o:spid="_x0000_s1028" type="#_x0000_t202" style="position:absolute;margin-left:-.25pt;margin-top:252.6pt;width:595pt;height:224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" filled="f" stroked="f" strokeweight=".5pt">
                <v:textbox>
                  <w:txbxContent>
                    <w:tbl>
                      <w:tblPr>
                        <w:tblStyle w:val="af1"/>
                        <w:tblW w:w="8354" w:type="dxa"/>
                        <w:jc w:val="center"/>
                        <w:tblLook w:val="04A0" w:firstRow="1" w:lastRow="0" w:firstColumn="1" w:lastColumn="0" w:noHBand="0" w:noVBand="1"/>
                      </w:tblPr>
                      <w:tblGrid>
                        <w:gridCol w:w="1759"/>
                        <w:gridCol w:w="2250"/>
                        <w:gridCol w:w="2227"/>
                        <w:gridCol w:w="2118"/>
                      </w:tblGrid>
                      <w:tr w:rsidR="00191428" w14:paraId="151B1EF6" w14:textId="77777777">
                        <w:trPr>
                          <w:jc w:val="center"/>
                        </w:trPr>
                        <w:tc>
                          <w:tcPr>
                            <w:tcW w:w="1759" w:type="dxa"/>
                          </w:tcPr>
                          <w:p w14:paraId="34C60D60" w14:textId="77777777" w:rsidR="00191428" w:rsidRDefault="00000000">
                            <w:pPr>
                              <w:spacing w:afterLines="50" w:after="120" w:line="480" w:lineRule="exact"/>
                              <w:jc w:val="center"/>
                              <w:rPr>
                                <w:rFonts w:ascii="Times New Roman" w:eastAsiaTheme="minorEastAsia" w:hAnsi="Times New Roman"/>
                                <w:b/>
                                <w:bCs/>
                                <w:color w:val="000000" w:themeColor="text1"/>
                                <w:sz w:val="22"/>
                              </w:rPr>
                            </w:pPr>
                            <w:r>
                              <w:rPr>
                                <w:rFonts w:ascii="Times New Roman" w:eastAsiaTheme="minorEastAsia" w:hAnsi="Times New Roman"/>
                                <w:b/>
                                <w:bCs/>
                                <w:color w:val="000000" w:themeColor="text1"/>
                                <w:sz w:val="22"/>
                              </w:rPr>
                              <w:t>客户姓名</w:t>
                            </w:r>
                          </w:p>
                        </w:tc>
                        <w:tc>
                          <w:tcPr>
                            <w:tcW w:w="2250" w:type="dxa"/>
                          </w:tcPr>
                          <w:p w14:paraId="2CFBF544"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58FCFFED"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订单编号</w:t>
                            </w:r>
                          </w:p>
                        </w:tc>
                        <w:tc>
                          <w:tcPr>
                            <w:tcW w:w="2118" w:type="dxa"/>
                          </w:tcPr>
                          <w:p w14:paraId="7CF31936"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60860077" w14:textId="77777777">
                        <w:trPr>
                          <w:trHeight w:val="592"/>
                          <w:jc w:val="center"/>
                        </w:trPr>
                        <w:tc>
                          <w:tcPr>
                            <w:tcW w:w="1759" w:type="dxa"/>
                          </w:tcPr>
                          <w:p w14:paraId="4C7F7E09"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项目启动日期</w:t>
                            </w:r>
                          </w:p>
                        </w:tc>
                        <w:tc>
                          <w:tcPr>
                            <w:tcW w:w="2250" w:type="dxa"/>
                          </w:tcPr>
                          <w:p w14:paraId="521301B9"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3E3609F9"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项目完成日期</w:t>
                            </w:r>
                          </w:p>
                        </w:tc>
                        <w:tc>
                          <w:tcPr>
                            <w:tcW w:w="2118" w:type="dxa"/>
                          </w:tcPr>
                          <w:p w14:paraId="3A296149"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7EA049C8" w14:textId="77777777">
                        <w:trPr>
                          <w:trHeight w:val="137"/>
                          <w:jc w:val="center"/>
                        </w:trPr>
                        <w:tc>
                          <w:tcPr>
                            <w:tcW w:w="1759" w:type="dxa"/>
                          </w:tcPr>
                          <w:p w14:paraId="0FCCB1FF"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报告撰写人</w:t>
                            </w:r>
                          </w:p>
                        </w:tc>
                        <w:tc>
                          <w:tcPr>
                            <w:tcW w:w="2250" w:type="dxa"/>
                          </w:tcPr>
                          <w:p w14:paraId="3AD5322B"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1FF26DBF"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报告复核人</w:t>
                            </w:r>
                          </w:p>
                        </w:tc>
                        <w:tc>
                          <w:tcPr>
                            <w:tcW w:w="2118" w:type="dxa"/>
                          </w:tcPr>
                          <w:p w14:paraId="3268EEDC"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r w:rsidR="00191428" w14:paraId="3C10F736" w14:textId="77777777">
                        <w:trPr>
                          <w:trHeight w:val="330"/>
                          <w:jc w:val="center"/>
                        </w:trPr>
                        <w:tc>
                          <w:tcPr>
                            <w:tcW w:w="1759" w:type="dxa"/>
                          </w:tcPr>
                          <w:p w14:paraId="663B7205"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报告授权人</w:t>
                            </w:r>
                          </w:p>
                        </w:tc>
                        <w:tc>
                          <w:tcPr>
                            <w:tcW w:w="2250" w:type="dxa"/>
                          </w:tcPr>
                          <w:p w14:paraId="1192071B"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c>
                          <w:tcPr>
                            <w:tcW w:w="2227" w:type="dxa"/>
                          </w:tcPr>
                          <w:p w14:paraId="2A274FC1" w14:textId="77777777" w:rsidR="00191428" w:rsidRDefault="00000000">
                            <w:pPr>
                              <w:spacing w:afterLines="50" w:after="120" w:line="480" w:lineRule="exact"/>
                              <w:jc w:val="center"/>
                              <w:rPr>
                                <w:rFonts w:ascii="Times New Roman" w:eastAsiaTheme="minorEastAsia" w:hAnsi="Times New Roman"/>
                                <w:b/>
                                <w:bCs/>
                                <w:color w:val="FFFFFF" w:themeColor="background1"/>
                                <w:sz w:val="22"/>
                              </w:rPr>
                            </w:pPr>
                            <w:r>
                              <w:rPr>
                                <w:rFonts w:ascii="Times New Roman" w:eastAsiaTheme="minorEastAsia" w:hAnsi="Times New Roman"/>
                                <w:b/>
                                <w:bCs/>
                                <w:color w:val="000000" w:themeColor="text1"/>
                                <w:sz w:val="22"/>
                              </w:rPr>
                              <w:t>报告生效日期</w:t>
                            </w:r>
                          </w:p>
                        </w:tc>
                        <w:tc>
                          <w:tcPr>
                            <w:tcW w:w="2118" w:type="dxa"/>
                          </w:tcPr>
                          <w:p w14:paraId="412B7AC0" w14:textId="77777777" w:rsidR="00191428" w:rsidRDefault="00191428">
                            <w:pPr>
                              <w:spacing w:afterLines="50" w:after="120" w:line="480" w:lineRule="exact"/>
                              <w:jc w:val="center"/>
                              <w:rPr>
                                <w:rFonts w:ascii="Times New Roman" w:eastAsiaTheme="minorEastAsia" w:hAnsi="Times New Roman"/>
                                <w:color w:val="FFFFFF" w:themeColor="background1"/>
                                <w:sz w:val="22"/>
                              </w:rPr>
                            </w:pPr>
                          </w:p>
                        </w:tc>
                      </w:tr>
                    </w:tbl>
                    <w:p w14:paraId="71E895D3" w14:textId="77777777" w:rsidR="00191428" w:rsidRDefault="00191428">
                      <w:pPr>
                        <w:rPr>
                          <w:rFonts w:ascii="Times New Roman" w:hAnsi="Times New Roman"/>
                          <w:color w:val="FFFFFF" w:themeColor="background1"/>
                          <w:sz w:val="56"/>
                          <w:szCs w:val="56"/>
                          <w14:textFill>
                            <w14:noFill/>
                          </w14:textFill>
                        </w:rPr>
                      </w:pPr>
                    </w:p>
                  </w:txbxContent>
                </v:textbox>
              </v:shape>
            </w:pict>
          </mc:Fallback>
        </mc:AlternateContent>
      </w:r>
    </w:p>
    <w:p w14:paraId="5C68BE85" w14:textId="77777777" w:rsidR="00191428" w:rsidRDefault="00191428">
      <w:pPr>
        <w:spacing w:after="100" w:afterAutospacing="1" w:line="360" w:lineRule="auto"/>
        <w:contextualSpacing/>
        <w:rPr>
          <w:rFonts w:ascii="Times New Roman" w:eastAsiaTheme="minorEastAsia" w:hAnsi="Times New Roman"/>
          <w:sz w:val="24"/>
          <w:szCs w:val="24"/>
        </w:rPr>
      </w:pPr>
    </w:p>
    <w:p w14:paraId="3961E3F6" w14:textId="77777777" w:rsidR="00191428" w:rsidRDefault="00000000">
      <w:pPr>
        <w:spacing w:after="100" w:afterAutospacing="1" w:line="360" w:lineRule="auto"/>
        <w:contextualSpacing/>
        <w:rPr>
          <w:rFonts w:ascii="Times New Roman" w:eastAsiaTheme="minorEastAsia" w:hAnsi="Times New Roman"/>
          <w:sz w:val="24"/>
          <w:szCs w:val="24"/>
        </w:rPr>
      </w:pPr>
      <w:r>
        <w:rPr>
          <w:rFonts w:ascii="Times New Roman" w:eastAsiaTheme="minorEastAsia" w:hAnsi="Times New Roman"/>
          <w:sz w:val="24"/>
          <w:szCs w:val="24"/>
        </w:rPr>
        <w:t>尊敬的客户：</w:t>
      </w:r>
    </w:p>
    <w:p w14:paraId="7B732091" w14:textId="77777777" w:rsidR="00191428" w:rsidRDefault="00000000">
      <w:pPr>
        <w:spacing w:after="100" w:afterAutospacing="1" w:line="360" w:lineRule="auto"/>
        <w:ind w:firstLineChars="50" w:firstLine="120"/>
        <w:contextualSpacing/>
        <w:rPr>
          <w:rFonts w:ascii="Times New Roman" w:eastAsiaTheme="minorEastAsia" w:hAnsi="Times New Roman"/>
          <w:sz w:val="24"/>
          <w:szCs w:val="24"/>
        </w:rPr>
      </w:pPr>
      <w:r>
        <w:rPr>
          <w:rFonts w:ascii="Times New Roman" w:eastAsiaTheme="minorEastAsia" w:hAnsi="Times New Roman"/>
          <w:sz w:val="24"/>
          <w:szCs w:val="24"/>
        </w:rPr>
        <w:t>您好！</w:t>
      </w:r>
    </w:p>
    <w:p w14:paraId="0AB55077" w14:textId="77777777" w:rsidR="00191428"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r>
        <w:rPr>
          <w:rFonts w:ascii="Times New Roman" w:eastAsiaTheme="minorEastAsia" w:hAnsi="Times New Roman"/>
          <w:b/>
          <w:color w:val="000000"/>
          <w:sz w:val="24"/>
          <w:szCs w:val="24"/>
        </w:rPr>
        <w:t>成都奥创生物科技有限公司</w:t>
      </w:r>
      <w:r>
        <w:rPr>
          <w:rFonts w:ascii="Times New Roman" w:eastAsiaTheme="minorEastAsia" w:hAnsi="Times New Roman"/>
          <w:color w:val="000000"/>
          <w:sz w:val="24"/>
          <w:szCs w:val="24"/>
        </w:rPr>
        <w:t>是联合多家高校、科研院所发起，由一批基础生物学、生物医药、临床医学领域杰出的科学家带队组成。主营业务包括整体课题项目服务实验（分子、蛋白、细胞、动物、病理等），全方位生物、医学研究技术服务和科研设计咨询、生物医药企业</w:t>
      </w:r>
      <w:r>
        <w:rPr>
          <w:rFonts w:ascii="Times New Roman" w:eastAsiaTheme="minorEastAsia" w:hAnsi="Times New Roman"/>
          <w:color w:val="000000"/>
          <w:sz w:val="24"/>
          <w:szCs w:val="24"/>
        </w:rPr>
        <w:t>CRO</w:t>
      </w:r>
      <w:r>
        <w:rPr>
          <w:rFonts w:ascii="Times New Roman" w:eastAsiaTheme="minorEastAsia" w:hAnsi="Times New Roman"/>
          <w:color w:val="000000"/>
          <w:sz w:val="24"/>
          <w:szCs w:val="24"/>
        </w:rPr>
        <w:t>外包服务等。</w:t>
      </w:r>
    </w:p>
    <w:p w14:paraId="68DCAD62" w14:textId="77777777" w:rsidR="00191428" w:rsidRDefault="00000000">
      <w:pPr>
        <w:spacing w:after="100" w:afterAutospacing="1" w:line="360" w:lineRule="auto"/>
        <w:ind w:firstLineChars="196" w:firstLine="472"/>
        <w:contextualSpacing/>
        <w:rPr>
          <w:rFonts w:ascii="Times New Roman" w:eastAsiaTheme="minorEastAsia" w:hAnsi="Times New Roman"/>
          <w:color w:val="000000"/>
          <w:sz w:val="24"/>
          <w:szCs w:val="24"/>
        </w:rPr>
      </w:pPr>
      <w:proofErr w:type="gramStart"/>
      <w:r>
        <w:rPr>
          <w:rFonts w:ascii="Times New Roman" w:eastAsiaTheme="minorEastAsia" w:hAnsi="Times New Roman"/>
          <w:b/>
          <w:color w:val="000000"/>
          <w:sz w:val="24"/>
          <w:szCs w:val="24"/>
        </w:rPr>
        <w:t>成都奥创生物</w:t>
      </w:r>
      <w:proofErr w:type="gramEnd"/>
      <w:r>
        <w:rPr>
          <w:rFonts w:ascii="Times New Roman" w:eastAsiaTheme="minorEastAsia" w:hAnsi="Times New Roman"/>
          <w:color w:val="000000"/>
          <w:sz w:val="24"/>
          <w:szCs w:val="24"/>
        </w:rPr>
        <w:t>联合多位来自于了中山大学、四川农业大学、华中农业大学、四川大学、中科院等著名高校以及研究机构的专家学者担任企业顾问，其中专业覆盖肿瘤学、蛋白免疫学、分子生物学、细胞生物学、形态学等诸多领域，并与国内相关领域的专家以项目合作的方式联合开展转化医学研究，组成了一个优势交叉互补、高度专业的科研团队，负责研发课题的具体实施和推进，确保各项目的高效与质量。致力于实验科研平台互联，资源共享。借助此平台为广大科研院校，生物医药企业及个人提供分子、蛋白、细胞、病理等研究技术服务。</w:t>
      </w:r>
    </w:p>
    <w:p w14:paraId="74F485BB" w14:textId="77777777" w:rsidR="00191428" w:rsidRDefault="00000000">
      <w:pPr>
        <w:numPr>
          <w:ilvl w:val="0"/>
          <w:numId w:val="2"/>
        </w:numPr>
        <w:autoSpaceDE w:val="0"/>
        <w:autoSpaceDN w:val="0"/>
        <w:spacing w:beforeLines="100" w:before="240" w:after="100" w:afterAutospacing="1" w:line="360" w:lineRule="auto"/>
        <w:ind w:left="363" w:hanging="363"/>
        <w:contextualSpacing/>
        <w:rPr>
          <w:rFonts w:ascii="Times New Roman" w:eastAsiaTheme="minorEastAsia" w:hAnsi="Times New Roman"/>
          <w:b/>
          <w:sz w:val="24"/>
          <w:szCs w:val="24"/>
        </w:rPr>
      </w:pPr>
      <w:r>
        <w:rPr>
          <w:rFonts w:ascii="Times New Roman" w:eastAsiaTheme="minorEastAsia" w:hAnsi="Times New Roman"/>
          <w:b/>
          <w:sz w:val="24"/>
          <w:szCs w:val="24"/>
        </w:rPr>
        <w:t>整体项目平台</w:t>
      </w:r>
    </w:p>
    <w:p w14:paraId="63BB3DCF"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能为广大客户提供从课题咨询，课题设计，项目实施到论文撰写，润色，发表等一站</w:t>
      </w:r>
      <w:r>
        <w:rPr>
          <w:rFonts w:ascii="Times New Roman" w:eastAsiaTheme="minorEastAsia" w:hAnsi="Times New Roman"/>
          <w:sz w:val="24"/>
          <w:szCs w:val="24"/>
        </w:rPr>
        <w:t xml:space="preserve">    </w:t>
      </w:r>
      <w:r>
        <w:rPr>
          <w:rFonts w:ascii="Times New Roman" w:eastAsiaTheme="minorEastAsia" w:hAnsi="Times New Roman"/>
          <w:sz w:val="24"/>
          <w:szCs w:val="24"/>
        </w:rPr>
        <w:t>式整体课题外包服务，强大的科研团队，全面的技术平台和完善的管理体系，让您的课题进展更加高效。</w:t>
      </w:r>
    </w:p>
    <w:p w14:paraId="213F172D"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核酸研究平台</w:t>
      </w:r>
    </w:p>
    <w:p w14:paraId="0C68DF2F"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服务项目：核酸抽提，常规</w:t>
      </w:r>
      <w:r>
        <w:rPr>
          <w:rFonts w:ascii="Times New Roman" w:eastAsiaTheme="minorEastAsia" w:hAnsi="Times New Roman"/>
          <w:sz w:val="24"/>
          <w:szCs w:val="24"/>
        </w:rPr>
        <w:t>PCR</w:t>
      </w:r>
      <w:r>
        <w:rPr>
          <w:rFonts w:ascii="Times New Roman" w:eastAsiaTheme="minorEastAsia" w:hAnsi="Times New Roman"/>
          <w:sz w:val="24"/>
          <w:szCs w:val="24"/>
        </w:rPr>
        <w:t>，荧光定量</w:t>
      </w:r>
      <w:r>
        <w:rPr>
          <w:rFonts w:ascii="Times New Roman" w:eastAsiaTheme="minorEastAsia" w:hAnsi="Times New Roman"/>
          <w:sz w:val="24"/>
          <w:szCs w:val="24"/>
        </w:rPr>
        <w:t>PCR</w:t>
      </w:r>
      <w:r>
        <w:rPr>
          <w:rFonts w:ascii="Times New Roman" w:eastAsiaTheme="minorEastAsia" w:hAnsi="Times New Roman"/>
          <w:sz w:val="24"/>
          <w:szCs w:val="24"/>
        </w:rPr>
        <w:t>，微滴式数字</w:t>
      </w:r>
      <w:r>
        <w:rPr>
          <w:rFonts w:ascii="Times New Roman" w:eastAsiaTheme="minorEastAsia" w:hAnsi="Times New Roman"/>
          <w:sz w:val="24"/>
          <w:szCs w:val="24"/>
        </w:rPr>
        <w:t>PCR</w:t>
      </w:r>
      <w:r>
        <w:rPr>
          <w:rFonts w:ascii="Times New Roman" w:eastAsiaTheme="minorEastAsia" w:hAnsi="Times New Roman"/>
          <w:sz w:val="24"/>
          <w:szCs w:val="24"/>
        </w:rPr>
        <w:t>，载体构建，甲基化检测等。</w:t>
      </w:r>
    </w:p>
    <w:p w14:paraId="2E46CCA4"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蛋白与免疫平台</w:t>
      </w:r>
    </w:p>
    <w:p w14:paraId="6D257CC0"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w:t>
      </w:r>
      <w:r>
        <w:rPr>
          <w:rFonts w:ascii="Times New Roman" w:eastAsiaTheme="minorEastAsia" w:hAnsi="Times New Roman" w:hint="eastAsia"/>
          <w:sz w:val="24"/>
          <w:szCs w:val="24"/>
        </w:rPr>
        <w:t>W</w:t>
      </w:r>
      <w:r>
        <w:rPr>
          <w:rFonts w:ascii="Times New Roman" w:eastAsiaTheme="minorEastAsia" w:hAnsi="Times New Roman"/>
          <w:sz w:val="24"/>
          <w:szCs w:val="24"/>
        </w:rPr>
        <w:t>estern blot</w:t>
      </w:r>
      <w:r>
        <w:rPr>
          <w:rFonts w:ascii="Times New Roman" w:eastAsiaTheme="minorEastAsia" w:hAnsi="Times New Roman" w:hint="eastAsia"/>
          <w:sz w:val="24"/>
          <w:szCs w:val="24"/>
        </w:rPr>
        <w:t>，</w:t>
      </w:r>
      <w:r>
        <w:rPr>
          <w:rFonts w:ascii="Times New Roman" w:eastAsiaTheme="minorEastAsia" w:hAnsi="Times New Roman" w:hint="eastAsia"/>
          <w:sz w:val="24"/>
          <w:szCs w:val="24"/>
        </w:rPr>
        <w:t>IP/COIP</w:t>
      </w:r>
      <w:r>
        <w:rPr>
          <w:rFonts w:ascii="Times New Roman" w:eastAsiaTheme="minorEastAsia" w:hAnsi="Times New Roman" w:hint="eastAsia"/>
          <w:sz w:val="24"/>
          <w:szCs w:val="24"/>
        </w:rPr>
        <w:t>检测</w:t>
      </w:r>
      <w:r>
        <w:rPr>
          <w:rFonts w:ascii="Times New Roman" w:eastAsiaTheme="minorEastAsia" w:hAnsi="Times New Roman"/>
          <w:sz w:val="24"/>
          <w:szCs w:val="24"/>
        </w:rPr>
        <w:t>，无标记分子互作检测，</w:t>
      </w:r>
      <w:r>
        <w:rPr>
          <w:rFonts w:ascii="Times New Roman" w:eastAsiaTheme="minorEastAsia" w:hAnsi="Times New Roman"/>
          <w:sz w:val="24"/>
          <w:szCs w:val="24"/>
        </w:rPr>
        <w:t>ELISA</w:t>
      </w:r>
      <w:r>
        <w:rPr>
          <w:rFonts w:ascii="Times New Roman" w:eastAsiaTheme="minorEastAsia" w:hAnsi="Times New Roman"/>
          <w:sz w:val="24"/>
          <w:szCs w:val="24"/>
        </w:rPr>
        <w:t>，多因子蛋白悬液芯片检测，蛋白表达纯化，蛋白质谱等。</w:t>
      </w:r>
    </w:p>
    <w:p w14:paraId="522FD566"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细胞研究平台</w:t>
      </w:r>
    </w:p>
    <w:p w14:paraId="101A8971"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服务项目：细胞周期，细胞凋亡，细胞增殖，细胞</w:t>
      </w:r>
      <w:proofErr w:type="gramStart"/>
      <w:r>
        <w:rPr>
          <w:rFonts w:ascii="Times New Roman" w:eastAsiaTheme="minorEastAsia" w:hAnsi="Times New Roman"/>
          <w:sz w:val="24"/>
          <w:szCs w:val="24"/>
        </w:rPr>
        <w:t>共培养及趋化</w:t>
      </w:r>
      <w:proofErr w:type="gramEnd"/>
      <w:r>
        <w:rPr>
          <w:rFonts w:ascii="Times New Roman" w:eastAsiaTheme="minorEastAsia" w:hAnsi="Times New Roman"/>
          <w:sz w:val="24"/>
          <w:szCs w:val="24"/>
        </w:rPr>
        <w:t>，细胞迁移及侵袭，细胞粘附检测，流式细胞检测，</w:t>
      </w:r>
      <w:proofErr w:type="gramStart"/>
      <w:r>
        <w:rPr>
          <w:rFonts w:ascii="Times New Roman" w:eastAsiaTheme="minorEastAsia" w:hAnsi="Times New Roman"/>
          <w:sz w:val="24"/>
          <w:szCs w:val="24"/>
        </w:rPr>
        <w:t>稳转细胞系</w:t>
      </w:r>
      <w:proofErr w:type="gramEnd"/>
      <w:r>
        <w:rPr>
          <w:rFonts w:ascii="Times New Roman" w:eastAsiaTheme="minorEastAsia" w:hAnsi="Times New Roman"/>
          <w:sz w:val="24"/>
          <w:szCs w:val="24"/>
        </w:rPr>
        <w:t>构建，细胞单克隆形成检测，双荧光素酶检测，显微拍照检测等。</w:t>
      </w:r>
    </w:p>
    <w:p w14:paraId="6517704B"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病毒包装平台</w:t>
      </w:r>
    </w:p>
    <w:p w14:paraId="4F3BC895"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服务项目：慢病毒包装，逆转录病毒包装，腺病毒包装，</w:t>
      </w:r>
      <w:proofErr w:type="gramStart"/>
      <w:r>
        <w:rPr>
          <w:rFonts w:ascii="Times New Roman" w:eastAsiaTheme="minorEastAsia" w:hAnsi="Times New Roman"/>
          <w:sz w:val="24"/>
          <w:szCs w:val="24"/>
        </w:rPr>
        <w:t>腺相关</w:t>
      </w:r>
      <w:proofErr w:type="gramEnd"/>
      <w:r>
        <w:rPr>
          <w:rFonts w:ascii="Times New Roman" w:eastAsiaTheme="minorEastAsia" w:hAnsi="Times New Roman"/>
          <w:sz w:val="24"/>
          <w:szCs w:val="24"/>
        </w:rPr>
        <w:t>病毒包装等。</w:t>
      </w:r>
    </w:p>
    <w:p w14:paraId="438AE614"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lastRenderedPageBreak/>
        <w:t>病理染色</w:t>
      </w:r>
    </w:p>
    <w:p w14:paraId="42A960F6"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服务项目：各类切片及染色服务</w:t>
      </w:r>
      <w:r>
        <w:rPr>
          <w:rFonts w:ascii="Times New Roman" w:eastAsiaTheme="minorEastAsia" w:hAnsi="Times New Roman" w:hint="eastAsia"/>
          <w:sz w:val="24"/>
          <w:szCs w:val="24"/>
        </w:rPr>
        <w:t>，电镜检测</w:t>
      </w:r>
      <w:r>
        <w:rPr>
          <w:rFonts w:ascii="Times New Roman" w:eastAsiaTheme="minorEastAsia" w:hAnsi="Times New Roman"/>
          <w:sz w:val="24"/>
          <w:szCs w:val="24"/>
        </w:rPr>
        <w:t>，免疫荧光，免疫组化，</w:t>
      </w:r>
      <w:proofErr w:type="spellStart"/>
      <w:r>
        <w:rPr>
          <w:rFonts w:ascii="Times New Roman" w:eastAsiaTheme="minorEastAsia" w:hAnsi="Times New Roman" w:hint="eastAsia"/>
          <w:sz w:val="24"/>
          <w:szCs w:val="24"/>
        </w:rPr>
        <w:t>tunel</w:t>
      </w:r>
      <w:proofErr w:type="spellEnd"/>
      <w:r>
        <w:rPr>
          <w:rFonts w:ascii="Times New Roman" w:eastAsiaTheme="minorEastAsia" w:hAnsi="Times New Roman" w:hint="eastAsia"/>
          <w:sz w:val="24"/>
          <w:szCs w:val="24"/>
        </w:rPr>
        <w:t>，</w:t>
      </w:r>
      <w:r>
        <w:rPr>
          <w:rFonts w:ascii="Times New Roman" w:eastAsiaTheme="minorEastAsia" w:hAnsi="Times New Roman"/>
          <w:sz w:val="24"/>
          <w:szCs w:val="24"/>
        </w:rPr>
        <w:t>原位杂交染色</w:t>
      </w:r>
      <w:r>
        <w:rPr>
          <w:rFonts w:ascii="Times New Roman" w:eastAsiaTheme="minorEastAsia" w:hAnsi="Times New Roman" w:hint="eastAsia"/>
          <w:sz w:val="24"/>
          <w:szCs w:val="24"/>
        </w:rPr>
        <w:t>，全景扫描，分析阅片</w:t>
      </w:r>
      <w:r>
        <w:rPr>
          <w:rFonts w:ascii="Times New Roman" w:eastAsiaTheme="minorEastAsia" w:hAnsi="Times New Roman"/>
          <w:sz w:val="24"/>
          <w:szCs w:val="24"/>
        </w:rPr>
        <w:t>等。</w:t>
      </w:r>
    </w:p>
    <w:p w14:paraId="76F99315" w14:textId="77777777" w:rsidR="00191428" w:rsidRDefault="00000000">
      <w:pPr>
        <w:numPr>
          <w:ilvl w:val="0"/>
          <w:numId w:val="2"/>
        </w:numPr>
        <w:autoSpaceDE w:val="0"/>
        <w:autoSpaceDN w:val="0"/>
        <w:spacing w:after="100" w:afterAutospacing="1" w:line="360" w:lineRule="auto"/>
        <w:contextualSpacing/>
        <w:rPr>
          <w:rFonts w:ascii="Times New Roman" w:eastAsiaTheme="minorEastAsia" w:hAnsi="Times New Roman"/>
          <w:b/>
          <w:sz w:val="24"/>
          <w:szCs w:val="24"/>
        </w:rPr>
      </w:pPr>
      <w:r>
        <w:rPr>
          <w:rFonts w:ascii="Times New Roman" w:eastAsiaTheme="minorEastAsia" w:hAnsi="Times New Roman"/>
          <w:b/>
          <w:sz w:val="24"/>
          <w:szCs w:val="24"/>
        </w:rPr>
        <w:t>动物模型平台：</w:t>
      </w:r>
    </w:p>
    <w:p w14:paraId="5F8C8509" w14:textId="77777777" w:rsidR="00191428" w:rsidRDefault="00000000">
      <w:pPr>
        <w:autoSpaceDE w:val="0"/>
        <w:autoSpaceDN w:val="0"/>
        <w:spacing w:after="100" w:afterAutospacing="1" w:line="360" w:lineRule="auto"/>
        <w:ind w:left="420"/>
        <w:contextualSpacing/>
        <w:rPr>
          <w:rFonts w:ascii="Times New Roman" w:eastAsiaTheme="minorEastAsia" w:hAnsi="Times New Roman"/>
          <w:sz w:val="24"/>
          <w:szCs w:val="24"/>
        </w:rPr>
      </w:pPr>
      <w:r>
        <w:rPr>
          <w:rFonts w:ascii="Times New Roman" w:eastAsiaTheme="minorEastAsia" w:hAnsi="Times New Roman"/>
          <w:sz w:val="24"/>
          <w:szCs w:val="24"/>
        </w:rPr>
        <w:t>服务项目：常见疾病动物模型及肿瘤模型构建</w:t>
      </w:r>
      <w:r>
        <w:rPr>
          <w:rFonts w:ascii="Times New Roman" w:eastAsiaTheme="minorEastAsia" w:hAnsi="Times New Roman" w:hint="eastAsia"/>
          <w:sz w:val="24"/>
          <w:szCs w:val="24"/>
        </w:rPr>
        <w:t>，肝功，肾功，血糖，血脂，无机离子，尿常规，凝血检测，血常规等生化检测</w:t>
      </w:r>
      <w:r>
        <w:rPr>
          <w:rFonts w:ascii="Times New Roman" w:eastAsiaTheme="minorEastAsia" w:hAnsi="Times New Roman"/>
          <w:sz w:val="24"/>
          <w:szCs w:val="24"/>
        </w:rPr>
        <w:t>。</w:t>
      </w:r>
    </w:p>
    <w:p w14:paraId="2CD8A694" w14:textId="77777777" w:rsidR="00191428" w:rsidRDefault="00000000">
      <w:pPr>
        <w:pStyle w:val="af5"/>
        <w:spacing w:after="100" w:afterAutospacing="1" w:line="360" w:lineRule="auto"/>
        <w:ind w:left="420" w:firstLineChars="0" w:firstLine="0"/>
        <w:contextualSpacing/>
        <w:rPr>
          <w:rFonts w:ascii="Times New Roman" w:eastAsiaTheme="minorEastAsia" w:hAnsi="Times New Roman"/>
          <w:sz w:val="24"/>
          <w:szCs w:val="24"/>
        </w:rPr>
      </w:pPr>
      <w:r>
        <w:rPr>
          <w:rFonts w:ascii="Times New Roman" w:eastAsiaTheme="minorEastAsia" w:hAnsi="Times New Roman"/>
          <w:b/>
          <w:bCs/>
          <w:sz w:val="24"/>
          <w:szCs w:val="24"/>
          <w:u w:val="single"/>
        </w:rPr>
        <w:t>我们的服务承诺：</w:t>
      </w:r>
      <w:r>
        <w:rPr>
          <w:rFonts w:ascii="Times New Roman" w:eastAsiaTheme="minorEastAsia" w:hAnsi="Times New Roman"/>
          <w:b/>
          <w:bCs/>
          <w:sz w:val="24"/>
          <w:szCs w:val="24"/>
          <w:u w:val="single"/>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唯一</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 </w:t>
      </w:r>
      <w:r>
        <w:rPr>
          <w:rFonts w:ascii="Times New Roman" w:eastAsiaTheme="minorEastAsia" w:hAnsi="Times New Roman"/>
          <w:sz w:val="24"/>
          <w:szCs w:val="24"/>
        </w:rPr>
        <w:t>真实</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专业</w:t>
      </w:r>
      <w:r>
        <w:rPr>
          <w:rFonts w:ascii="Times New Roman" w:eastAsiaTheme="minorEastAsia" w:hAnsi="Times New Roman"/>
          <w:sz w:val="24"/>
          <w:szCs w:val="24"/>
        </w:rPr>
        <w:t xml:space="preserve">  </w:t>
      </w:r>
      <w:r>
        <w:rPr>
          <w:rFonts w:ascii="Times New Roman" w:eastAsiaTheme="minorEastAsia" w:hAnsi="Times New Roman"/>
          <w:color w:val="E36C0A" w:themeColor="accent6" w:themeShade="BF"/>
          <w:sz w:val="24"/>
          <w:szCs w:val="24"/>
        </w:rPr>
        <w:t xml:space="preserve">█ </w:t>
      </w:r>
      <w:r>
        <w:rPr>
          <w:rFonts w:ascii="Times New Roman" w:eastAsiaTheme="minorEastAsia" w:hAnsi="Times New Roman"/>
          <w:sz w:val="24"/>
          <w:szCs w:val="24"/>
        </w:rPr>
        <w:t>效率</w:t>
      </w:r>
    </w:p>
    <w:p w14:paraId="0E7B3C5B" w14:textId="77777777" w:rsidR="00191428" w:rsidRDefault="00000000">
      <w:pPr>
        <w:spacing w:after="100" w:afterAutospacing="1" w:line="360" w:lineRule="auto"/>
        <w:ind w:firstLineChars="150" w:firstLine="360"/>
        <w:contextualSpacing/>
        <w:rPr>
          <w:rFonts w:ascii="Times New Roman" w:eastAsiaTheme="minorEastAsia" w:hAnsi="Times New Roman"/>
          <w:sz w:val="24"/>
          <w:szCs w:val="24"/>
        </w:rPr>
      </w:pPr>
      <w:r>
        <w:rPr>
          <w:rFonts w:ascii="Times New Roman" w:eastAsiaTheme="minorEastAsia" w:hAnsi="Times New Roman"/>
          <w:sz w:val="24"/>
          <w:szCs w:val="24"/>
        </w:rPr>
        <w:t>欢迎科研院所、医院、生物医药企业的广大用户来我公司进行科研项目订制，我们将为您提供专业高效的一站</w:t>
      </w:r>
      <w:proofErr w:type="gramStart"/>
      <w:r>
        <w:rPr>
          <w:rFonts w:ascii="Times New Roman" w:eastAsiaTheme="minorEastAsia" w:hAnsi="Times New Roman"/>
          <w:sz w:val="24"/>
          <w:szCs w:val="24"/>
        </w:rPr>
        <w:t>式科研</w:t>
      </w:r>
      <w:proofErr w:type="gramEnd"/>
      <w:r>
        <w:rPr>
          <w:rFonts w:ascii="Times New Roman" w:eastAsiaTheme="minorEastAsia" w:hAnsi="Times New Roman"/>
          <w:sz w:val="24"/>
          <w:szCs w:val="24"/>
        </w:rPr>
        <w:t>服务。</w:t>
      </w:r>
    </w:p>
    <w:p w14:paraId="28C73891" w14:textId="77777777" w:rsidR="00191428" w:rsidRDefault="00000000">
      <w:pPr>
        <w:widowControl/>
        <w:jc w:val="left"/>
        <w:rPr>
          <w:rFonts w:ascii="Times New Roman" w:eastAsiaTheme="minorEastAsia" w:hAnsi="Times New Roman"/>
          <w:sz w:val="24"/>
          <w:szCs w:val="24"/>
        </w:rPr>
      </w:pPr>
      <w:r>
        <w:rPr>
          <w:rFonts w:ascii="Times New Roman" w:eastAsiaTheme="minorEastAsia" w:hAnsi="Times New Roman"/>
          <w:sz w:val="24"/>
          <w:szCs w:val="24"/>
        </w:rPr>
        <w:br w:type="page"/>
      </w:r>
    </w:p>
    <w:p w14:paraId="7DD1CD6B" w14:textId="77777777" w:rsidR="00191428" w:rsidRDefault="00000000">
      <w:pPr>
        <w:pStyle w:val="2"/>
        <w:spacing w:beforeLines="50" w:before="120" w:afterLines="50" w:after="120" w:line="240" w:lineRule="auto"/>
        <w:jc w:val="center"/>
      </w:pPr>
      <w:bookmarkStart w:id="0" w:name="_Toc169612771"/>
      <w:bookmarkStart w:id="1" w:name="_Toc169253391"/>
      <w:bookmarkStart w:id="2" w:name="_Toc3116"/>
      <w:r>
        <w:lastRenderedPageBreak/>
        <w:t>声明</w:t>
      </w:r>
      <w:bookmarkEnd w:id="0"/>
      <w:bookmarkEnd w:id="1"/>
      <w:bookmarkEnd w:id="2"/>
    </w:p>
    <w:p w14:paraId="74C26B4B" w14:textId="77777777" w:rsidR="00191428" w:rsidRDefault="00191428">
      <w:pPr>
        <w:spacing w:beforeLines="50" w:before="120" w:afterLines="50" w:after="120"/>
        <w:rPr>
          <w:rFonts w:ascii="Times New Roman" w:hAnsi="Times New Roman"/>
        </w:rPr>
      </w:pPr>
    </w:p>
    <w:p w14:paraId="619B0BF6" w14:textId="77777777" w:rsidR="00191428" w:rsidRDefault="00000000" w:rsidP="00B348A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为</w:t>
      </w:r>
      <w:r>
        <w:rPr>
          <w:rFonts w:ascii="Times New Roman" w:hAnsi="Times New Roman"/>
          <w:bCs/>
          <w:sz w:val="24"/>
          <w:szCs w:val="24"/>
        </w:rPr>
        <w:t>保证独立、客观、公正地从事检验检测工作，</w:t>
      </w:r>
      <w:r>
        <w:rPr>
          <w:rFonts w:ascii="Times New Roman" w:hAnsi="Times New Roman"/>
          <w:sz w:val="24"/>
          <w:szCs w:val="24"/>
        </w:rPr>
        <w:t>提高服务质量</w:t>
      </w:r>
      <w:r>
        <w:rPr>
          <w:rFonts w:ascii="Times New Roman" w:hAnsi="Times New Roman"/>
          <w:bCs/>
          <w:sz w:val="24"/>
          <w:szCs w:val="24"/>
        </w:rPr>
        <w:t>。现</w:t>
      </w:r>
      <w:proofErr w:type="gramStart"/>
      <w:r>
        <w:rPr>
          <w:rFonts w:ascii="Times New Roman" w:hAnsi="Times New Roman"/>
          <w:bCs/>
          <w:sz w:val="24"/>
          <w:szCs w:val="24"/>
        </w:rPr>
        <w:t>以奥创生物</w:t>
      </w:r>
      <w:proofErr w:type="gramEnd"/>
      <w:r>
        <w:rPr>
          <w:rFonts w:ascii="Times New Roman" w:hAnsi="Times New Roman"/>
          <w:bCs/>
          <w:sz w:val="24"/>
          <w:szCs w:val="24"/>
        </w:rPr>
        <w:t>名义，</w:t>
      </w:r>
      <w:r>
        <w:rPr>
          <w:rFonts w:ascii="Times New Roman" w:hAnsi="Times New Roman"/>
          <w:sz w:val="24"/>
          <w:szCs w:val="24"/>
        </w:rPr>
        <w:t>向社会各界和客户作如下声明，并接受有关单位和客户的监督。</w:t>
      </w:r>
    </w:p>
    <w:p w14:paraId="1426D5FB"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1</w:t>
      </w:r>
      <w:r>
        <w:rPr>
          <w:rFonts w:ascii="Times New Roman" w:hAnsi="Times New Roman"/>
          <w:sz w:val="24"/>
          <w:szCs w:val="24"/>
        </w:rPr>
        <w:t>、遵守国家的各项法律、法规、政策，严格执行有关标准，规范及细则等技术文件开展检测工作，以诚实、公正的态度确保检测工作质量，并对检测结果负责。</w:t>
      </w:r>
    </w:p>
    <w:p w14:paraId="30EBAA18"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2</w:t>
      </w:r>
      <w:r>
        <w:rPr>
          <w:rFonts w:ascii="Times New Roman" w:hAnsi="Times New Roman"/>
          <w:bCs/>
          <w:sz w:val="24"/>
          <w:szCs w:val="24"/>
        </w:rPr>
        <w:t>、公司</w:t>
      </w:r>
      <w:r>
        <w:rPr>
          <w:rFonts w:ascii="Times New Roman" w:hAnsi="Times New Roman"/>
          <w:sz w:val="24"/>
          <w:szCs w:val="24"/>
        </w:rPr>
        <w:t>具有固定的工作和检验检测场所，拥有与开展的检测工作相匹配的专业技术、管理人员，拥有相关检测所需的设备设施。</w:t>
      </w:r>
    </w:p>
    <w:p w14:paraId="5BE91F20" w14:textId="77777777" w:rsidR="00191428" w:rsidRDefault="00000000" w:rsidP="00B348A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3</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对客户的技术、资料、数据和其他商业机密严格保密，切实维护客户的权益，绝不利用客户的技术和资料从事技术开发和技术服务。</w:t>
      </w:r>
    </w:p>
    <w:p w14:paraId="195C089C"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bCs/>
          <w:sz w:val="24"/>
          <w:szCs w:val="24"/>
        </w:rPr>
        <w:t>4</w:t>
      </w:r>
      <w:r>
        <w:rPr>
          <w:rFonts w:ascii="Times New Roman" w:hAnsi="Times New Roman"/>
          <w:sz w:val="24"/>
          <w:szCs w:val="24"/>
        </w:rPr>
        <w:t>、</w:t>
      </w:r>
      <w:r>
        <w:rPr>
          <w:rFonts w:ascii="Times New Roman" w:hAnsi="Times New Roman"/>
          <w:bCs/>
          <w:sz w:val="24"/>
          <w:szCs w:val="24"/>
        </w:rPr>
        <w:t>承诺</w:t>
      </w:r>
      <w:r>
        <w:rPr>
          <w:rFonts w:ascii="Times New Roman" w:hAnsi="Times New Roman"/>
          <w:sz w:val="24"/>
          <w:szCs w:val="24"/>
        </w:rPr>
        <w:t>对所有委托方一视同仁，提供相同的优质、高效服务，保证检测数据和结果的真实、客观、准确。</w:t>
      </w:r>
    </w:p>
    <w:p w14:paraId="7AC3176B" w14:textId="77777777" w:rsidR="00191428" w:rsidRDefault="00000000" w:rsidP="00B348A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sz w:val="24"/>
          <w:szCs w:val="24"/>
        </w:rPr>
        <w:t>5</w:t>
      </w:r>
      <w:r>
        <w:rPr>
          <w:rFonts w:ascii="Times New Roman" w:hAnsi="Times New Roman"/>
          <w:sz w:val="24"/>
          <w:szCs w:val="24"/>
        </w:rPr>
        <w:t>、</w:t>
      </w:r>
      <w:r>
        <w:rPr>
          <w:rFonts w:ascii="Times New Roman" w:hAnsi="Times New Roman"/>
          <w:bCs/>
          <w:sz w:val="24"/>
          <w:szCs w:val="24"/>
        </w:rPr>
        <w:t>承诺出具的检验检测数据、结果独立于所涉及的利益相关方，不受任何可能干扰其技术判断因素的影响，确保检验检测数据、结果的真实、客观、准确。</w:t>
      </w:r>
    </w:p>
    <w:p w14:paraId="29666067" w14:textId="77777777" w:rsidR="00191428" w:rsidRDefault="00000000" w:rsidP="00B348A7">
      <w:pPr>
        <w:spacing w:beforeLines="50" w:before="120" w:afterLines="50" w:after="120" w:line="360" w:lineRule="auto"/>
        <w:ind w:firstLineChars="200" w:firstLine="480"/>
        <w:rPr>
          <w:rFonts w:ascii="Times New Roman" w:hAnsi="Times New Roman"/>
          <w:bCs/>
          <w:sz w:val="24"/>
          <w:szCs w:val="24"/>
        </w:rPr>
      </w:pPr>
      <w:r>
        <w:rPr>
          <w:rFonts w:ascii="Times New Roman" w:hAnsi="Times New Roman"/>
          <w:bCs/>
          <w:sz w:val="24"/>
          <w:szCs w:val="24"/>
        </w:rPr>
        <w:t>以上声明，本公司全体人员必须严格遵守。</w:t>
      </w:r>
    </w:p>
    <w:p w14:paraId="578D250F" w14:textId="77777777" w:rsidR="00191428" w:rsidRDefault="00191428">
      <w:pPr>
        <w:adjustRightInd w:val="0"/>
        <w:snapToGrid w:val="0"/>
        <w:spacing w:beforeLines="50" w:before="120" w:afterLines="50" w:after="120"/>
        <w:ind w:firstLineChars="200" w:firstLine="480"/>
        <w:rPr>
          <w:rFonts w:ascii="Times New Roman" w:hAnsi="Times New Roman"/>
          <w:sz w:val="24"/>
          <w:szCs w:val="24"/>
        </w:rPr>
      </w:pPr>
    </w:p>
    <w:p w14:paraId="5CD3A1E4" w14:textId="77777777" w:rsidR="00191428" w:rsidRDefault="00000000">
      <w:pPr>
        <w:spacing w:beforeLines="50" w:before="120" w:afterLines="50" w:after="120"/>
        <w:ind w:firstLineChars="200" w:firstLine="480"/>
        <w:jc w:val="right"/>
        <w:rPr>
          <w:rFonts w:ascii="Times New Roman" w:hAnsi="Times New Roman"/>
          <w:sz w:val="24"/>
          <w:szCs w:val="24"/>
        </w:rPr>
      </w:pPr>
      <w:r>
        <w:rPr>
          <w:rFonts w:ascii="Times New Roman" w:hAnsi="Times New Roman"/>
          <w:sz w:val="24"/>
          <w:szCs w:val="24"/>
        </w:rPr>
        <w:t>成都奥创生物科技有限公司</w:t>
      </w:r>
    </w:p>
    <w:p w14:paraId="3DF681D1" w14:textId="77777777" w:rsidR="00191428" w:rsidRDefault="00000000">
      <w:pPr>
        <w:spacing w:beforeLines="50" w:before="120" w:afterLines="50" w:after="120"/>
        <w:rPr>
          <w:rFonts w:ascii="Times New Roman" w:hAnsi="Times New Roman"/>
          <w:color w:val="000000" w:themeColor="text1"/>
          <w:sz w:val="28"/>
          <w:szCs w:val="28"/>
        </w:rPr>
      </w:pPr>
      <w:r>
        <w:rPr>
          <w:rFonts w:ascii="Times New Roman" w:hAnsi="Times New Roman"/>
          <w:color w:val="000000" w:themeColor="text1"/>
          <w:sz w:val="28"/>
          <w:szCs w:val="28"/>
        </w:rPr>
        <w:br w:type="page"/>
      </w:r>
    </w:p>
    <w:p w14:paraId="34DF0E89" w14:textId="77777777" w:rsidR="00191428" w:rsidRDefault="00191428">
      <w:pPr>
        <w:spacing w:after="100" w:afterAutospacing="1" w:line="360" w:lineRule="auto"/>
        <w:ind w:firstLineChars="150" w:firstLine="360"/>
        <w:contextualSpacing/>
        <w:rPr>
          <w:rFonts w:ascii="Times New Roman" w:eastAsiaTheme="minorEastAsia" w:hAnsi="Times New Roman"/>
          <w:sz w:val="24"/>
          <w:szCs w:val="24"/>
        </w:rPr>
        <w:sectPr w:rsidR="00191428">
          <w:endnotePr>
            <w:numFmt w:val="decimal"/>
          </w:endnotePr>
          <w:pgSz w:w="11906" w:h="16838"/>
          <w:pgMar w:top="1440" w:right="1293" w:bottom="1440" w:left="1293" w:header="907" w:footer="907" w:gutter="0"/>
          <w:cols w:space="0"/>
          <w:docGrid w:linePitch="286"/>
        </w:sectPr>
      </w:pPr>
    </w:p>
    <w:p w14:paraId="6C3D6EEA" w14:textId="77777777" w:rsidR="00191428" w:rsidRDefault="00000000">
      <w:pPr>
        <w:tabs>
          <w:tab w:val="left" w:pos="296"/>
          <w:tab w:val="center" w:pos="4720"/>
        </w:tabs>
        <w:spacing w:beforeLines="50" w:before="120" w:afterLines="50" w:after="120"/>
        <w:jc w:val="center"/>
        <w:outlineLvl w:val="0"/>
        <w:rPr>
          <w:rFonts w:ascii="Times New Roman" w:hAnsi="Times New Roman"/>
          <w:b/>
          <w:bCs/>
          <w:color w:val="000000"/>
          <w:sz w:val="28"/>
        </w:rPr>
      </w:pPr>
      <w:bookmarkStart w:id="3" w:name="_Toc20915"/>
      <w:bookmarkStart w:id="4" w:name="_Toc1715"/>
      <w:r>
        <w:rPr>
          <w:rFonts w:ascii="Times New Roman" w:hAnsi="Times New Roman"/>
          <w:b/>
          <w:bCs/>
          <w:color w:val="000000"/>
          <w:sz w:val="28"/>
        </w:rPr>
        <w:lastRenderedPageBreak/>
        <w:t>注意事项</w:t>
      </w:r>
      <w:bookmarkEnd w:id="3"/>
      <w:bookmarkEnd w:id="4"/>
    </w:p>
    <w:p w14:paraId="0BD4FC59" w14:textId="77777777" w:rsidR="00191428" w:rsidRDefault="00191428">
      <w:pPr>
        <w:spacing w:beforeLines="50" w:before="120" w:afterLines="50" w:after="120"/>
        <w:jc w:val="center"/>
        <w:rPr>
          <w:rFonts w:ascii="Times New Roman" w:hAnsi="Times New Roman"/>
          <w:b/>
          <w:bCs/>
          <w:color w:val="000000"/>
          <w:sz w:val="28"/>
        </w:rPr>
      </w:pPr>
    </w:p>
    <w:p w14:paraId="04E1A732" w14:textId="77777777" w:rsidR="00191428" w:rsidRDefault="00000000" w:rsidP="00B348A7">
      <w:pPr>
        <w:tabs>
          <w:tab w:val="left" w:pos="4380"/>
        </w:tabs>
        <w:spacing w:beforeLines="50" w:before="120" w:afterLines="50" w:after="120" w:line="360" w:lineRule="auto"/>
        <w:ind w:firstLineChars="175" w:firstLine="420"/>
        <w:rPr>
          <w:rFonts w:ascii="Times New Roman" w:hAnsi="Times New Roman"/>
          <w:bCs/>
          <w:color w:val="000000"/>
          <w:sz w:val="24"/>
          <w:szCs w:val="24"/>
        </w:rPr>
      </w:pPr>
      <w:bookmarkStart w:id="5" w:name="_Toc15420"/>
      <w:r>
        <w:rPr>
          <w:rFonts w:ascii="Times New Roman" w:hAnsi="Times New Roman"/>
          <w:bCs/>
          <w:color w:val="000000"/>
          <w:sz w:val="24"/>
          <w:szCs w:val="24"/>
        </w:rPr>
        <w:t>一、本报告未加盖本公司公章无效。</w:t>
      </w:r>
      <w:bookmarkEnd w:id="5"/>
      <w:r>
        <w:rPr>
          <w:rFonts w:ascii="Times New Roman" w:hAnsi="Times New Roman"/>
          <w:bCs/>
          <w:color w:val="000000"/>
          <w:sz w:val="24"/>
          <w:szCs w:val="24"/>
        </w:rPr>
        <w:tab/>
      </w:r>
    </w:p>
    <w:p w14:paraId="5FD7D9DE"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二、报告</w:t>
      </w:r>
      <w:proofErr w:type="gramStart"/>
      <w:r>
        <w:rPr>
          <w:rFonts w:ascii="Times New Roman" w:hAnsi="Times New Roman"/>
          <w:bCs/>
          <w:color w:val="000000"/>
          <w:sz w:val="24"/>
          <w:szCs w:val="24"/>
        </w:rPr>
        <w:t>齐缝章</w:t>
      </w:r>
      <w:proofErr w:type="gramEnd"/>
      <w:r>
        <w:rPr>
          <w:rFonts w:ascii="Times New Roman" w:hAnsi="Times New Roman"/>
          <w:bCs/>
          <w:color w:val="000000"/>
          <w:sz w:val="24"/>
          <w:szCs w:val="24"/>
        </w:rPr>
        <w:t>不完整无效。</w:t>
      </w:r>
    </w:p>
    <w:p w14:paraId="76CDF608"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三、报告无批准人签字无效。</w:t>
      </w:r>
    </w:p>
    <w:p w14:paraId="56648FAF"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四、本报告涂改</w:t>
      </w:r>
      <w:r>
        <w:rPr>
          <w:rFonts w:ascii="Times New Roman" w:hAnsi="Times New Roman"/>
          <w:bCs/>
          <w:sz w:val="24"/>
          <w:szCs w:val="24"/>
        </w:rPr>
        <w:t>或缺页</w:t>
      </w:r>
      <w:r>
        <w:rPr>
          <w:rFonts w:ascii="Times New Roman" w:hAnsi="Times New Roman"/>
          <w:bCs/>
          <w:color w:val="000000"/>
          <w:sz w:val="24"/>
          <w:szCs w:val="24"/>
        </w:rPr>
        <w:t>无效。</w:t>
      </w:r>
    </w:p>
    <w:p w14:paraId="6AE9134C"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五、未经本公司书面允许，不得部分复制本报告（全文复制除外）。</w:t>
      </w:r>
    </w:p>
    <w:p w14:paraId="0A964BF0"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六、若对检验报告有异议，应于收到报告之日起十五日内向本公司提出，逾期不予受理。</w:t>
      </w:r>
    </w:p>
    <w:p w14:paraId="42EBFD72"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七、本公司只对本次检测样品负责，其检验检测数据、结果仅证明样品所检验检测项目的符合性。</w:t>
      </w:r>
    </w:p>
    <w:p w14:paraId="7266CE49"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八、不得使用本报告进行不当宣传。</w:t>
      </w:r>
    </w:p>
    <w:p w14:paraId="6D04B87C" w14:textId="77777777" w:rsidR="00191428" w:rsidRDefault="00000000" w:rsidP="00B348A7">
      <w:pPr>
        <w:spacing w:beforeLines="50" w:before="120" w:afterLines="50" w:after="120" w:line="360" w:lineRule="auto"/>
        <w:ind w:firstLineChars="175" w:firstLine="420"/>
        <w:rPr>
          <w:rFonts w:ascii="Times New Roman" w:hAnsi="Times New Roman"/>
          <w:bCs/>
          <w:color w:val="000000"/>
          <w:sz w:val="24"/>
          <w:szCs w:val="24"/>
        </w:rPr>
      </w:pPr>
      <w:r>
        <w:rPr>
          <w:rFonts w:ascii="Times New Roman" w:hAnsi="Times New Roman"/>
          <w:bCs/>
          <w:color w:val="000000"/>
          <w:sz w:val="24"/>
          <w:szCs w:val="24"/>
        </w:rPr>
        <w:t>九、本报告书一式两份，一份本公司存档，一份</w:t>
      </w:r>
      <w:proofErr w:type="gramStart"/>
      <w:r>
        <w:rPr>
          <w:rFonts w:ascii="Times New Roman" w:hAnsi="Times New Roman"/>
          <w:bCs/>
          <w:color w:val="000000"/>
          <w:sz w:val="24"/>
          <w:szCs w:val="24"/>
        </w:rPr>
        <w:t>交委托</w:t>
      </w:r>
      <w:proofErr w:type="gramEnd"/>
      <w:r>
        <w:rPr>
          <w:rFonts w:ascii="Times New Roman" w:hAnsi="Times New Roman"/>
          <w:bCs/>
          <w:color w:val="000000"/>
          <w:sz w:val="24"/>
          <w:szCs w:val="24"/>
        </w:rPr>
        <w:t>单位。</w:t>
      </w:r>
    </w:p>
    <w:p w14:paraId="69265186" w14:textId="77777777" w:rsidR="00191428" w:rsidRDefault="00191428" w:rsidP="00B348A7">
      <w:pPr>
        <w:spacing w:beforeLines="50" w:before="120" w:afterLines="50" w:after="120" w:line="360" w:lineRule="auto"/>
        <w:ind w:firstLineChars="175" w:firstLine="422"/>
        <w:rPr>
          <w:rFonts w:ascii="Times New Roman" w:hAnsi="Times New Roman"/>
          <w:b/>
          <w:bCs/>
          <w:color w:val="000000"/>
          <w:sz w:val="24"/>
          <w:szCs w:val="24"/>
        </w:rPr>
      </w:pPr>
    </w:p>
    <w:p w14:paraId="7E1271D8" w14:textId="77777777" w:rsidR="00191428" w:rsidRDefault="00000000" w:rsidP="00B348A7">
      <w:pPr>
        <w:spacing w:beforeLines="50" w:before="120" w:afterLines="50" w:after="120" w:line="360" w:lineRule="auto"/>
        <w:ind w:firstLineChars="175" w:firstLine="420"/>
        <w:jc w:val="right"/>
        <w:rPr>
          <w:rFonts w:ascii="Times New Roman" w:hAnsi="Times New Roman"/>
          <w:bCs/>
          <w:color w:val="000000"/>
          <w:sz w:val="24"/>
          <w:szCs w:val="24"/>
        </w:rPr>
      </w:pPr>
      <w:r>
        <w:rPr>
          <w:rFonts w:ascii="Times New Roman" w:hAnsi="Times New Roman"/>
          <w:bCs/>
          <w:color w:val="000000"/>
          <w:sz w:val="24"/>
          <w:szCs w:val="24"/>
        </w:rPr>
        <w:t>检验机构：成都奥创生物科技有限公司</w:t>
      </w:r>
    </w:p>
    <w:p w14:paraId="24A66873" w14:textId="77777777" w:rsidR="00191428" w:rsidRDefault="00191428" w:rsidP="00B348A7">
      <w:pPr>
        <w:spacing w:after="100" w:afterAutospacing="1" w:line="360" w:lineRule="auto"/>
        <w:contextualSpacing/>
        <w:rPr>
          <w:rFonts w:ascii="Times New Roman" w:eastAsiaTheme="minorEastAsia" w:hAnsi="Times New Roman" w:hint="eastAsia"/>
          <w:sz w:val="24"/>
          <w:szCs w:val="24"/>
        </w:rPr>
        <w:sectPr w:rsidR="00191428">
          <w:endnotePr>
            <w:numFmt w:val="decimal"/>
          </w:endnotePr>
          <w:pgSz w:w="11906" w:h="16838"/>
          <w:pgMar w:top="1440" w:right="1293" w:bottom="1440" w:left="1293" w:header="907" w:footer="907" w:gutter="0"/>
          <w:cols w:space="0"/>
          <w:docGrid w:linePitch="286"/>
        </w:sectPr>
      </w:pPr>
    </w:p>
    <w:p w14:paraId="527E3D3D" w14:textId="77777777" w:rsidR="00191428" w:rsidRDefault="00191428">
      <w:pPr>
        <w:spacing w:afterLines="50" w:after="120" w:line="360" w:lineRule="auto"/>
        <w:rPr>
          <w:rFonts w:ascii="Times New Roman" w:eastAsiaTheme="minorEastAsia" w:hAnsi="Times New Roman" w:hint="eastAsia"/>
          <w:b/>
          <w:bCs/>
          <w:sz w:val="24"/>
          <w:szCs w:val="24"/>
        </w:rPr>
      </w:pPr>
    </w:p>
    <w:sdt>
      <w:sdtPr>
        <w:rPr>
          <w:rFonts w:ascii="Calibri" w:eastAsia="宋体" w:hAnsi="Calibri" w:cs="Times New Roman"/>
          <w:color w:val="auto"/>
          <w:kern w:val="1"/>
          <w:sz w:val="24"/>
          <w:szCs w:val="24"/>
          <w:lang w:val="zh-CN"/>
        </w:rPr>
        <w:id w:val="-895509097"/>
        <w:docPartObj>
          <w:docPartGallery w:val="Table of Contents"/>
          <w:docPartUnique/>
        </w:docPartObj>
      </w:sdtPr>
      <w:sdtEndPr>
        <w:rPr>
          <w:b/>
          <w:bCs/>
        </w:rPr>
      </w:sdtEndPr>
      <w:sdtContent>
        <w:p w14:paraId="50003D41" w14:textId="77777777" w:rsidR="00191428" w:rsidRPr="00B348A7" w:rsidRDefault="00000000">
          <w:pPr>
            <w:pStyle w:val="TOC20"/>
            <w:jc w:val="center"/>
            <w:rPr>
              <w:color w:val="auto"/>
              <w:sz w:val="36"/>
              <w:szCs w:val="36"/>
            </w:rPr>
          </w:pPr>
          <w:r w:rsidRPr="00B348A7">
            <w:rPr>
              <w:color w:val="auto"/>
              <w:sz w:val="36"/>
              <w:szCs w:val="36"/>
              <w:lang w:val="zh-CN"/>
            </w:rPr>
            <w:t>目录</w:t>
          </w:r>
        </w:p>
        <w:p w14:paraId="343AB643" w14:textId="77777777" w:rsidR="00191428" w:rsidRDefault="00000000">
          <w:pPr>
            <w:pStyle w:val="TOC1"/>
            <w:tabs>
              <w:tab w:val="right" w:leader="dot" w:pos="9320"/>
            </w:tabs>
          </w:pPr>
          <w:r>
            <w:rPr>
              <w:sz w:val="24"/>
              <w:szCs w:val="24"/>
            </w:rPr>
            <w:fldChar w:fldCharType="begin"/>
          </w:r>
          <w:r>
            <w:rPr>
              <w:sz w:val="24"/>
              <w:szCs w:val="24"/>
            </w:rPr>
            <w:instrText xml:space="preserve"> TOC \o "1-3" \h \z \u </w:instrText>
          </w:r>
          <w:r>
            <w:rPr>
              <w:sz w:val="24"/>
              <w:szCs w:val="24"/>
            </w:rPr>
            <w:fldChar w:fldCharType="separate"/>
          </w:r>
        </w:p>
        <w:p w14:paraId="4B6F0567" w14:textId="77777777" w:rsidR="00191428" w:rsidRPr="00B348A7" w:rsidRDefault="00000000">
          <w:pPr>
            <w:pStyle w:val="TOC1"/>
            <w:tabs>
              <w:tab w:val="right" w:leader="dot" w:pos="9320"/>
            </w:tabs>
            <w:rPr>
              <w:rFonts w:ascii="Times New Roman" w:hAnsi="Times New Roman"/>
              <w:sz w:val="24"/>
              <w:szCs w:val="24"/>
            </w:rPr>
          </w:pPr>
          <w:hyperlink w:anchor="_Toc28133" w:history="1">
            <w:r w:rsidRPr="00B348A7">
              <w:rPr>
                <w:rFonts w:ascii="Times New Roman" w:eastAsiaTheme="minorEastAsia" w:hAnsi="Times New Roman"/>
                <w:sz w:val="24"/>
                <w:szCs w:val="32"/>
              </w:rPr>
              <w:t>一、</w:t>
            </w:r>
            <w:r w:rsidRPr="00B348A7">
              <w:rPr>
                <w:rFonts w:ascii="Times New Roman" w:eastAsiaTheme="minorEastAsia" w:hAnsi="Times New Roman"/>
                <w:sz w:val="24"/>
                <w:szCs w:val="32"/>
              </w:rPr>
              <w:t xml:space="preserve"> </w:t>
            </w:r>
            <w:r w:rsidRPr="00B348A7">
              <w:rPr>
                <w:rFonts w:ascii="Times New Roman" w:eastAsiaTheme="minorEastAsia" w:hAnsi="Times New Roman"/>
                <w:sz w:val="24"/>
                <w:szCs w:val="32"/>
              </w:rPr>
              <w:t>实验简介</w:t>
            </w:r>
            <w:r w:rsidRPr="00B348A7">
              <w:rPr>
                <w:rFonts w:ascii="Times New Roman" w:hAnsi="Times New Roman"/>
                <w:sz w:val="24"/>
                <w:szCs w:val="24"/>
              </w:rPr>
              <w:tab/>
            </w:r>
            <w:r w:rsidRPr="00B348A7">
              <w:rPr>
                <w:rFonts w:ascii="Times New Roman" w:hAnsi="Times New Roman"/>
                <w:sz w:val="24"/>
                <w:szCs w:val="24"/>
              </w:rPr>
              <w:fldChar w:fldCharType="begin"/>
            </w:r>
            <w:r w:rsidRPr="00B348A7">
              <w:rPr>
                <w:rFonts w:ascii="Times New Roman" w:hAnsi="Times New Roman"/>
                <w:sz w:val="24"/>
                <w:szCs w:val="24"/>
              </w:rPr>
              <w:instrText xml:space="preserve"> PAGEREF _Toc28133 \h </w:instrText>
            </w:r>
            <w:r w:rsidRPr="00B348A7">
              <w:rPr>
                <w:rFonts w:ascii="Times New Roman" w:hAnsi="Times New Roman"/>
                <w:sz w:val="24"/>
                <w:szCs w:val="24"/>
              </w:rPr>
            </w:r>
            <w:r w:rsidRPr="00B348A7">
              <w:rPr>
                <w:rFonts w:ascii="Times New Roman" w:hAnsi="Times New Roman"/>
                <w:sz w:val="24"/>
                <w:szCs w:val="24"/>
              </w:rPr>
              <w:fldChar w:fldCharType="separate"/>
            </w:r>
            <w:r w:rsidRPr="00B348A7">
              <w:rPr>
                <w:rFonts w:ascii="Times New Roman" w:hAnsi="Times New Roman"/>
                <w:sz w:val="24"/>
                <w:szCs w:val="24"/>
              </w:rPr>
              <w:t>7</w:t>
            </w:r>
            <w:r w:rsidRPr="00B348A7">
              <w:rPr>
                <w:rFonts w:ascii="Times New Roman" w:hAnsi="Times New Roman"/>
                <w:sz w:val="24"/>
                <w:szCs w:val="24"/>
              </w:rPr>
              <w:fldChar w:fldCharType="end"/>
            </w:r>
          </w:hyperlink>
        </w:p>
        <w:p w14:paraId="7D2F0AD1" w14:textId="77777777" w:rsidR="00191428" w:rsidRPr="00B348A7" w:rsidRDefault="00000000">
          <w:pPr>
            <w:pStyle w:val="TOC1"/>
            <w:tabs>
              <w:tab w:val="right" w:leader="dot" w:pos="9320"/>
            </w:tabs>
            <w:rPr>
              <w:rFonts w:ascii="Times New Roman" w:hAnsi="Times New Roman"/>
              <w:sz w:val="24"/>
              <w:szCs w:val="24"/>
            </w:rPr>
          </w:pPr>
          <w:hyperlink w:anchor="_Toc17889" w:history="1">
            <w:r w:rsidRPr="00B348A7">
              <w:rPr>
                <w:rFonts w:ascii="Times New Roman" w:eastAsiaTheme="minorEastAsia" w:hAnsi="Times New Roman"/>
                <w:sz w:val="24"/>
                <w:szCs w:val="32"/>
              </w:rPr>
              <w:t>二、</w:t>
            </w:r>
            <w:r w:rsidRPr="00B348A7">
              <w:rPr>
                <w:rFonts w:ascii="Times New Roman" w:eastAsiaTheme="minorEastAsia" w:hAnsi="Times New Roman"/>
                <w:sz w:val="24"/>
                <w:szCs w:val="32"/>
              </w:rPr>
              <w:t xml:space="preserve"> </w:t>
            </w:r>
            <w:r w:rsidRPr="00B348A7">
              <w:rPr>
                <w:rFonts w:ascii="Times New Roman" w:eastAsiaTheme="minorEastAsia" w:hAnsi="Times New Roman"/>
                <w:sz w:val="24"/>
                <w:szCs w:val="32"/>
              </w:rPr>
              <w:t>实验仪器</w:t>
            </w:r>
            <w:r w:rsidRPr="00B348A7">
              <w:rPr>
                <w:rFonts w:ascii="Times New Roman" w:hAnsi="Times New Roman"/>
                <w:sz w:val="24"/>
                <w:szCs w:val="24"/>
              </w:rPr>
              <w:tab/>
            </w:r>
            <w:r w:rsidRPr="00B348A7">
              <w:rPr>
                <w:rFonts w:ascii="Times New Roman" w:hAnsi="Times New Roman"/>
                <w:sz w:val="24"/>
                <w:szCs w:val="24"/>
              </w:rPr>
              <w:fldChar w:fldCharType="begin"/>
            </w:r>
            <w:r w:rsidRPr="00B348A7">
              <w:rPr>
                <w:rFonts w:ascii="Times New Roman" w:hAnsi="Times New Roman"/>
                <w:sz w:val="24"/>
                <w:szCs w:val="24"/>
              </w:rPr>
              <w:instrText xml:space="preserve"> PAGEREF _Toc17889 \h </w:instrText>
            </w:r>
            <w:r w:rsidRPr="00B348A7">
              <w:rPr>
                <w:rFonts w:ascii="Times New Roman" w:hAnsi="Times New Roman"/>
                <w:sz w:val="24"/>
                <w:szCs w:val="24"/>
              </w:rPr>
            </w:r>
            <w:r w:rsidRPr="00B348A7">
              <w:rPr>
                <w:rFonts w:ascii="Times New Roman" w:hAnsi="Times New Roman"/>
                <w:sz w:val="24"/>
                <w:szCs w:val="24"/>
              </w:rPr>
              <w:fldChar w:fldCharType="separate"/>
            </w:r>
            <w:r w:rsidRPr="00B348A7">
              <w:rPr>
                <w:rFonts w:ascii="Times New Roman" w:hAnsi="Times New Roman"/>
                <w:sz w:val="24"/>
                <w:szCs w:val="24"/>
              </w:rPr>
              <w:t>7</w:t>
            </w:r>
            <w:r w:rsidRPr="00B348A7">
              <w:rPr>
                <w:rFonts w:ascii="Times New Roman" w:hAnsi="Times New Roman"/>
                <w:sz w:val="24"/>
                <w:szCs w:val="24"/>
              </w:rPr>
              <w:fldChar w:fldCharType="end"/>
            </w:r>
          </w:hyperlink>
        </w:p>
        <w:p w14:paraId="10BF024B" w14:textId="77777777" w:rsidR="00191428" w:rsidRPr="00B348A7" w:rsidRDefault="00000000">
          <w:pPr>
            <w:pStyle w:val="TOC1"/>
            <w:tabs>
              <w:tab w:val="right" w:leader="dot" w:pos="9320"/>
            </w:tabs>
            <w:rPr>
              <w:rFonts w:ascii="Times New Roman" w:hAnsi="Times New Roman"/>
              <w:sz w:val="24"/>
              <w:szCs w:val="24"/>
            </w:rPr>
          </w:pPr>
          <w:hyperlink w:anchor="_Toc15460" w:history="1">
            <w:r w:rsidRPr="00B348A7">
              <w:rPr>
                <w:rFonts w:ascii="Times New Roman" w:eastAsiaTheme="minorEastAsia" w:hAnsi="Times New Roman"/>
                <w:sz w:val="24"/>
                <w:szCs w:val="32"/>
              </w:rPr>
              <w:t>三、</w:t>
            </w:r>
            <w:r w:rsidRPr="00B348A7">
              <w:rPr>
                <w:rFonts w:ascii="Times New Roman" w:eastAsiaTheme="minorEastAsia" w:hAnsi="Times New Roman"/>
                <w:sz w:val="24"/>
                <w:szCs w:val="32"/>
              </w:rPr>
              <w:t xml:space="preserve"> </w:t>
            </w:r>
            <w:r w:rsidRPr="00B348A7">
              <w:rPr>
                <w:rFonts w:ascii="Times New Roman" w:eastAsiaTheme="minorEastAsia" w:hAnsi="Times New Roman"/>
                <w:sz w:val="24"/>
                <w:szCs w:val="32"/>
              </w:rPr>
              <w:t>实验步骤</w:t>
            </w:r>
            <w:r w:rsidRPr="00B348A7">
              <w:rPr>
                <w:rFonts w:ascii="Times New Roman" w:hAnsi="Times New Roman"/>
                <w:sz w:val="24"/>
                <w:szCs w:val="24"/>
              </w:rPr>
              <w:tab/>
            </w:r>
            <w:r w:rsidRPr="00B348A7">
              <w:rPr>
                <w:rFonts w:ascii="Times New Roman" w:hAnsi="Times New Roman"/>
                <w:sz w:val="24"/>
                <w:szCs w:val="24"/>
              </w:rPr>
              <w:fldChar w:fldCharType="begin"/>
            </w:r>
            <w:r w:rsidRPr="00B348A7">
              <w:rPr>
                <w:rFonts w:ascii="Times New Roman" w:hAnsi="Times New Roman"/>
                <w:sz w:val="24"/>
                <w:szCs w:val="24"/>
              </w:rPr>
              <w:instrText xml:space="preserve"> PAGEREF _Toc15460 \h </w:instrText>
            </w:r>
            <w:r w:rsidRPr="00B348A7">
              <w:rPr>
                <w:rFonts w:ascii="Times New Roman" w:hAnsi="Times New Roman"/>
                <w:sz w:val="24"/>
                <w:szCs w:val="24"/>
              </w:rPr>
            </w:r>
            <w:r w:rsidRPr="00B348A7">
              <w:rPr>
                <w:rFonts w:ascii="Times New Roman" w:hAnsi="Times New Roman"/>
                <w:sz w:val="24"/>
                <w:szCs w:val="24"/>
              </w:rPr>
              <w:fldChar w:fldCharType="separate"/>
            </w:r>
            <w:r w:rsidRPr="00B348A7">
              <w:rPr>
                <w:rFonts w:ascii="Times New Roman" w:hAnsi="Times New Roman"/>
                <w:sz w:val="24"/>
                <w:szCs w:val="24"/>
              </w:rPr>
              <w:t>8</w:t>
            </w:r>
            <w:r w:rsidRPr="00B348A7">
              <w:rPr>
                <w:rFonts w:ascii="Times New Roman" w:hAnsi="Times New Roman"/>
                <w:sz w:val="24"/>
                <w:szCs w:val="24"/>
              </w:rPr>
              <w:fldChar w:fldCharType="end"/>
            </w:r>
          </w:hyperlink>
        </w:p>
        <w:p w14:paraId="0AC7AF39" w14:textId="77777777" w:rsidR="00191428" w:rsidRPr="00B348A7" w:rsidRDefault="00000000">
          <w:pPr>
            <w:pStyle w:val="TOC1"/>
            <w:tabs>
              <w:tab w:val="right" w:leader="dot" w:pos="9320"/>
            </w:tabs>
            <w:rPr>
              <w:rFonts w:ascii="Times New Roman" w:hAnsi="Times New Roman"/>
              <w:sz w:val="24"/>
              <w:szCs w:val="24"/>
            </w:rPr>
          </w:pPr>
          <w:hyperlink w:anchor="_Toc4328" w:history="1">
            <w:r w:rsidRPr="00B348A7">
              <w:rPr>
                <w:rFonts w:ascii="Times New Roman" w:eastAsiaTheme="minorEastAsia" w:hAnsi="Times New Roman"/>
                <w:sz w:val="24"/>
                <w:szCs w:val="32"/>
              </w:rPr>
              <w:t>四、</w:t>
            </w:r>
            <w:r w:rsidRPr="00B348A7">
              <w:rPr>
                <w:rFonts w:ascii="Times New Roman" w:eastAsiaTheme="minorEastAsia" w:hAnsi="Times New Roman"/>
                <w:sz w:val="24"/>
                <w:szCs w:val="32"/>
              </w:rPr>
              <w:t xml:space="preserve"> </w:t>
            </w:r>
            <w:r w:rsidRPr="00B348A7">
              <w:rPr>
                <w:rFonts w:ascii="Times New Roman" w:eastAsiaTheme="minorEastAsia" w:hAnsi="Times New Roman"/>
                <w:sz w:val="24"/>
                <w:szCs w:val="32"/>
              </w:rPr>
              <w:t>结果分析</w:t>
            </w:r>
            <w:r w:rsidRPr="00B348A7">
              <w:rPr>
                <w:rFonts w:ascii="Times New Roman" w:hAnsi="Times New Roman"/>
                <w:sz w:val="24"/>
                <w:szCs w:val="24"/>
              </w:rPr>
              <w:tab/>
            </w:r>
            <w:r w:rsidRPr="00B348A7">
              <w:rPr>
                <w:rFonts w:ascii="Times New Roman" w:hAnsi="Times New Roman"/>
                <w:sz w:val="24"/>
                <w:szCs w:val="24"/>
              </w:rPr>
              <w:fldChar w:fldCharType="begin"/>
            </w:r>
            <w:r w:rsidRPr="00B348A7">
              <w:rPr>
                <w:rFonts w:ascii="Times New Roman" w:hAnsi="Times New Roman"/>
                <w:sz w:val="24"/>
                <w:szCs w:val="24"/>
              </w:rPr>
              <w:instrText xml:space="preserve"> PAGEREF _Toc4328 \h </w:instrText>
            </w:r>
            <w:r w:rsidRPr="00B348A7">
              <w:rPr>
                <w:rFonts w:ascii="Times New Roman" w:hAnsi="Times New Roman"/>
                <w:sz w:val="24"/>
                <w:szCs w:val="24"/>
              </w:rPr>
            </w:r>
            <w:r w:rsidRPr="00B348A7">
              <w:rPr>
                <w:rFonts w:ascii="Times New Roman" w:hAnsi="Times New Roman"/>
                <w:sz w:val="24"/>
                <w:szCs w:val="24"/>
              </w:rPr>
              <w:fldChar w:fldCharType="separate"/>
            </w:r>
            <w:r w:rsidRPr="00B348A7">
              <w:rPr>
                <w:rFonts w:ascii="Times New Roman" w:hAnsi="Times New Roman"/>
                <w:sz w:val="24"/>
                <w:szCs w:val="24"/>
              </w:rPr>
              <w:t>9</w:t>
            </w:r>
            <w:r w:rsidRPr="00B348A7">
              <w:rPr>
                <w:rFonts w:ascii="Times New Roman" w:hAnsi="Times New Roman"/>
                <w:sz w:val="24"/>
                <w:szCs w:val="24"/>
              </w:rPr>
              <w:fldChar w:fldCharType="end"/>
            </w:r>
          </w:hyperlink>
        </w:p>
        <w:p w14:paraId="2999C51F" w14:textId="77777777" w:rsidR="00191428" w:rsidRPr="00B348A7" w:rsidRDefault="00000000">
          <w:pPr>
            <w:pStyle w:val="TOC1"/>
            <w:tabs>
              <w:tab w:val="right" w:leader="dot" w:pos="9320"/>
            </w:tabs>
            <w:rPr>
              <w:rFonts w:ascii="Times New Roman" w:hAnsi="Times New Roman"/>
              <w:sz w:val="24"/>
              <w:szCs w:val="24"/>
            </w:rPr>
          </w:pPr>
          <w:hyperlink w:anchor="_Toc4324" w:history="1">
            <w:r w:rsidRPr="00B348A7">
              <w:rPr>
                <w:rFonts w:ascii="Times New Roman" w:eastAsiaTheme="minorEastAsia" w:hAnsi="Times New Roman"/>
                <w:sz w:val="24"/>
                <w:szCs w:val="32"/>
              </w:rPr>
              <w:t>五、</w:t>
            </w:r>
            <w:r w:rsidRPr="00B348A7">
              <w:rPr>
                <w:rFonts w:ascii="Times New Roman" w:eastAsiaTheme="minorEastAsia" w:hAnsi="Times New Roman"/>
                <w:sz w:val="24"/>
                <w:szCs w:val="32"/>
              </w:rPr>
              <w:t xml:space="preserve"> </w:t>
            </w:r>
            <w:r w:rsidRPr="00B348A7">
              <w:rPr>
                <w:rFonts w:ascii="Times New Roman" w:eastAsiaTheme="minorEastAsia" w:hAnsi="Times New Roman"/>
                <w:sz w:val="24"/>
                <w:szCs w:val="32"/>
              </w:rPr>
              <w:t>参考文献</w:t>
            </w:r>
            <w:r w:rsidRPr="00B348A7">
              <w:rPr>
                <w:rFonts w:ascii="Times New Roman" w:hAnsi="Times New Roman"/>
                <w:sz w:val="24"/>
                <w:szCs w:val="24"/>
              </w:rPr>
              <w:tab/>
            </w:r>
            <w:r w:rsidRPr="00B348A7">
              <w:rPr>
                <w:rFonts w:ascii="Times New Roman" w:hAnsi="Times New Roman"/>
                <w:sz w:val="24"/>
                <w:szCs w:val="24"/>
              </w:rPr>
              <w:fldChar w:fldCharType="begin"/>
            </w:r>
            <w:r w:rsidRPr="00B348A7">
              <w:rPr>
                <w:rFonts w:ascii="Times New Roman" w:hAnsi="Times New Roman"/>
                <w:sz w:val="24"/>
                <w:szCs w:val="24"/>
              </w:rPr>
              <w:instrText xml:space="preserve"> PAGEREF _Toc4324 \h </w:instrText>
            </w:r>
            <w:r w:rsidRPr="00B348A7">
              <w:rPr>
                <w:rFonts w:ascii="Times New Roman" w:hAnsi="Times New Roman"/>
                <w:sz w:val="24"/>
                <w:szCs w:val="24"/>
              </w:rPr>
            </w:r>
            <w:r w:rsidRPr="00B348A7">
              <w:rPr>
                <w:rFonts w:ascii="Times New Roman" w:hAnsi="Times New Roman"/>
                <w:sz w:val="24"/>
                <w:szCs w:val="24"/>
              </w:rPr>
              <w:fldChar w:fldCharType="separate"/>
            </w:r>
            <w:r w:rsidRPr="00B348A7">
              <w:rPr>
                <w:rFonts w:ascii="Times New Roman" w:hAnsi="Times New Roman"/>
                <w:sz w:val="24"/>
                <w:szCs w:val="24"/>
              </w:rPr>
              <w:t>10</w:t>
            </w:r>
            <w:r w:rsidRPr="00B348A7">
              <w:rPr>
                <w:rFonts w:ascii="Times New Roman" w:hAnsi="Times New Roman"/>
                <w:sz w:val="24"/>
                <w:szCs w:val="24"/>
              </w:rPr>
              <w:fldChar w:fldCharType="end"/>
            </w:r>
          </w:hyperlink>
        </w:p>
        <w:p w14:paraId="0B2BFE92" w14:textId="77777777" w:rsidR="00191428" w:rsidRDefault="00000000">
          <w:pPr>
            <w:pStyle w:val="TOC1"/>
            <w:tabs>
              <w:tab w:val="right" w:leader="dot" w:pos="9320"/>
            </w:tabs>
            <w:rPr>
              <w:rFonts w:ascii="Times New Roman" w:eastAsiaTheme="minorEastAsia" w:hAnsi="Times New Roman"/>
              <w:b/>
              <w:bCs/>
              <w:sz w:val="24"/>
              <w:szCs w:val="24"/>
            </w:rPr>
            <w:sectPr w:rsidR="00191428">
              <w:endnotePr>
                <w:numFmt w:val="decimal"/>
              </w:endnotePr>
              <w:pgSz w:w="11906" w:h="16838"/>
              <w:pgMar w:top="1440" w:right="1293" w:bottom="1440" w:left="1293" w:header="907" w:footer="907" w:gutter="0"/>
              <w:cols w:space="0"/>
              <w:docGrid w:linePitch="286"/>
            </w:sectPr>
          </w:pPr>
          <w:r>
            <w:rPr>
              <w:bCs/>
              <w:szCs w:val="24"/>
              <w:lang w:val="zh-CN"/>
            </w:rPr>
            <w:fldChar w:fldCharType="end"/>
          </w:r>
        </w:p>
      </w:sdtContent>
    </w:sdt>
    <w:p w14:paraId="31D1E561" w14:textId="77777777" w:rsidR="00191428"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6" w:name="_Toc28133"/>
      <w:bookmarkStart w:id="7" w:name="_Toc85906421"/>
      <w:bookmarkStart w:id="8" w:name="_Toc149670079"/>
      <w:r>
        <w:rPr>
          <w:rFonts w:eastAsiaTheme="minorEastAsia" w:hint="eastAsia"/>
          <w:color w:val="000000" w:themeColor="text1"/>
          <w:sz w:val="28"/>
          <w:szCs w:val="28"/>
        </w:rPr>
        <w:lastRenderedPageBreak/>
        <w:t>实验简介</w:t>
      </w:r>
      <w:bookmarkEnd w:id="6"/>
    </w:p>
    <w:p w14:paraId="5C5998DF" w14:textId="77777777" w:rsidR="00191428" w:rsidRDefault="00000000" w:rsidP="00B348A7">
      <w:pPr>
        <w:snapToGrid w:val="0"/>
        <w:spacing w:beforeLines="50" w:before="120" w:afterLines="50" w:after="120" w:line="360" w:lineRule="auto"/>
        <w:ind w:firstLineChars="200" w:firstLine="480"/>
      </w:pPr>
      <w:bookmarkStart w:id="9" w:name="_Toc11055"/>
      <w:r>
        <w:rPr>
          <w:rFonts w:ascii="Times New Roman" w:hAnsi="Times New Roman"/>
          <w:color w:val="000000"/>
          <w:sz w:val="24"/>
          <w:szCs w:val="24"/>
          <w:shd w:val="clear" w:color="auto" w:fill="FFFFFF"/>
        </w:rPr>
        <w:t>油红</w:t>
      </w:r>
      <w:r>
        <w:rPr>
          <w:rFonts w:ascii="Times New Roman" w:hAnsi="Times New Roman"/>
          <w:color w:val="000000"/>
          <w:sz w:val="24"/>
          <w:szCs w:val="24"/>
          <w:shd w:val="clear" w:color="auto" w:fill="FFFFFF"/>
        </w:rPr>
        <w:t>O</w:t>
      </w:r>
      <w:r>
        <w:rPr>
          <w:rFonts w:ascii="Times New Roman" w:hAnsi="Times New Roman"/>
          <w:color w:val="000000"/>
          <w:sz w:val="24"/>
          <w:szCs w:val="24"/>
          <w:shd w:val="clear" w:color="auto" w:fill="FFFFFF"/>
        </w:rPr>
        <w:t>对脂滴的染色机制一般认为是物理学上的溶液作用或吸附作用，借溶液作用使脂质染色，即油红</w:t>
      </w:r>
      <w:r>
        <w:rPr>
          <w:rFonts w:ascii="Times New Roman" w:hAnsi="Times New Roman"/>
          <w:color w:val="000000"/>
          <w:sz w:val="24"/>
          <w:szCs w:val="24"/>
          <w:shd w:val="clear" w:color="auto" w:fill="FFFFFF"/>
        </w:rPr>
        <w:t>O</w:t>
      </w:r>
      <w:r>
        <w:rPr>
          <w:rFonts w:ascii="Times New Roman" w:hAnsi="Times New Roman"/>
          <w:color w:val="000000"/>
          <w:sz w:val="24"/>
          <w:szCs w:val="24"/>
          <w:shd w:val="clear" w:color="auto" w:fill="FFFFFF"/>
        </w:rPr>
        <w:t>先溶于</w:t>
      </w:r>
      <w:r>
        <w:rPr>
          <w:rFonts w:ascii="Times New Roman" w:hAnsi="Times New Roman"/>
          <w:color w:val="000000"/>
          <w:sz w:val="24"/>
          <w:szCs w:val="24"/>
          <w:shd w:val="clear" w:color="auto" w:fill="FFFFFF"/>
        </w:rPr>
        <w:t>60%</w:t>
      </w:r>
      <w:r>
        <w:rPr>
          <w:rFonts w:ascii="Times New Roman" w:hAnsi="Times New Roman"/>
          <w:color w:val="000000"/>
          <w:sz w:val="24"/>
          <w:szCs w:val="24"/>
          <w:shd w:val="clear" w:color="auto" w:fill="FFFFFF"/>
        </w:rPr>
        <w:t>异丙醇中，然后切片浸入油红</w:t>
      </w:r>
      <w:r>
        <w:rPr>
          <w:rFonts w:ascii="Times New Roman" w:hAnsi="Times New Roman"/>
          <w:color w:val="000000"/>
          <w:sz w:val="24"/>
          <w:szCs w:val="24"/>
          <w:shd w:val="clear" w:color="auto" w:fill="FFFFFF"/>
        </w:rPr>
        <w:t>O</w:t>
      </w:r>
      <w:r>
        <w:rPr>
          <w:rFonts w:ascii="Times New Roman" w:hAnsi="Times New Roman"/>
          <w:color w:val="000000"/>
          <w:sz w:val="24"/>
          <w:szCs w:val="24"/>
          <w:shd w:val="clear" w:color="auto" w:fill="FFFFFF"/>
        </w:rPr>
        <w:t>染液中时，油红</w:t>
      </w:r>
      <w:r>
        <w:rPr>
          <w:rFonts w:ascii="Times New Roman" w:hAnsi="Times New Roman"/>
          <w:color w:val="000000"/>
          <w:sz w:val="24"/>
          <w:szCs w:val="24"/>
          <w:shd w:val="clear" w:color="auto" w:fill="FFFFFF"/>
        </w:rPr>
        <w:t>O</w:t>
      </w:r>
      <w:r>
        <w:rPr>
          <w:rFonts w:ascii="Times New Roman" w:hAnsi="Times New Roman"/>
          <w:color w:val="000000"/>
          <w:sz w:val="24"/>
          <w:szCs w:val="24"/>
          <w:shd w:val="clear" w:color="auto" w:fill="FFFFFF"/>
        </w:rPr>
        <w:t>在组织脂质的溶解度较</w:t>
      </w:r>
      <w:r>
        <w:rPr>
          <w:rFonts w:ascii="Times New Roman" w:hAnsi="Times New Roman"/>
          <w:color w:val="000000"/>
          <w:sz w:val="24"/>
          <w:szCs w:val="24"/>
          <w:shd w:val="clear" w:color="auto" w:fill="FFFFFF"/>
        </w:rPr>
        <w:t>60%</w:t>
      </w:r>
      <w:r>
        <w:rPr>
          <w:rFonts w:ascii="Times New Roman" w:hAnsi="Times New Roman"/>
          <w:color w:val="000000"/>
          <w:sz w:val="24"/>
          <w:szCs w:val="24"/>
          <w:shd w:val="clear" w:color="auto" w:fill="FFFFFF"/>
        </w:rPr>
        <w:t>异丙醇中的溶解度高，所以在染色时油红</w:t>
      </w:r>
      <w:r>
        <w:rPr>
          <w:rFonts w:ascii="Times New Roman" w:hAnsi="Times New Roman"/>
          <w:color w:val="000000"/>
          <w:sz w:val="24"/>
          <w:szCs w:val="24"/>
          <w:shd w:val="clear" w:color="auto" w:fill="FFFFFF"/>
        </w:rPr>
        <w:t>O</w:t>
      </w:r>
      <w:r>
        <w:rPr>
          <w:rFonts w:ascii="Times New Roman" w:hAnsi="Times New Roman"/>
          <w:color w:val="000000"/>
          <w:sz w:val="24"/>
          <w:szCs w:val="24"/>
          <w:shd w:val="clear" w:color="auto" w:fill="FFFFFF"/>
        </w:rPr>
        <w:t>从</w:t>
      </w:r>
      <w:r>
        <w:rPr>
          <w:rFonts w:ascii="Times New Roman" w:hAnsi="Times New Roman"/>
          <w:color w:val="000000"/>
          <w:sz w:val="24"/>
          <w:szCs w:val="24"/>
          <w:shd w:val="clear" w:color="auto" w:fill="FFFFFF"/>
        </w:rPr>
        <w:t>60%</w:t>
      </w:r>
      <w:r>
        <w:rPr>
          <w:rFonts w:ascii="Times New Roman" w:hAnsi="Times New Roman"/>
          <w:color w:val="000000"/>
          <w:sz w:val="24"/>
          <w:szCs w:val="24"/>
          <w:shd w:val="clear" w:color="auto" w:fill="FFFFFF"/>
        </w:rPr>
        <w:t>异丙醇中转移入脂质中使脂滴显示红色。</w:t>
      </w:r>
      <w:bookmarkEnd w:id="9"/>
    </w:p>
    <w:p w14:paraId="744A8CA8" w14:textId="77777777" w:rsidR="00191428"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0" w:name="_Toc17889"/>
      <w:r>
        <w:rPr>
          <w:rFonts w:eastAsiaTheme="minorEastAsia"/>
          <w:noProof/>
          <w:color w:val="000000" w:themeColor="text1"/>
          <w:sz w:val="28"/>
          <w:szCs w:val="28"/>
        </w:rPr>
        <mc:AlternateContent>
          <mc:Choice Requires="wps">
            <w:drawing>
              <wp:anchor distT="0" distB="0" distL="114300" distR="114300" simplePos="0" relativeHeight="251668480" behindDoc="0" locked="0" layoutInCell="0" allowOverlap="1" wp14:anchorId="6927D41F" wp14:editId="3801AB7D">
                <wp:simplePos x="0" y="0"/>
                <wp:positionH relativeFrom="margin">
                  <wp:align>center</wp:align>
                </wp:positionH>
                <wp:positionV relativeFrom="margin">
                  <wp:align>center</wp:align>
                </wp:positionV>
                <wp:extent cx="90805" cy="1190625"/>
                <wp:effectExtent l="0" t="0" r="0" b="0"/>
                <wp:wrapNone/>
                <wp:docPr id="36" name="左大括号 36"/>
                <wp:cNvGraphicFramePr/>
                <a:graphic xmlns:a="http://schemas.openxmlformats.org/drawingml/2006/main">
                  <a:graphicData uri="http://schemas.microsoft.com/office/word/2010/wordprocessingShape">
                    <wps:wsp>
                      <wps:cNvSpPr/>
                      <wps:spPr bwMode="auto">
                        <a:xfrm>
                          <a:off x="0" y="0"/>
                          <a:ext cx="90805" cy="1190625"/>
                        </a:xfrm>
                        <a:prstGeom prst="leftBrace">
                          <a:avLst>
                            <a:gd name="adj1" fmla="val 109266"/>
                            <a:gd name="adj2" fmla="val 50000"/>
                          </a:avLst>
                        </a:prstGeom>
                        <a:noFill/>
                        <a:ln>
                          <a:noFill/>
                        </a:ln>
                        <a:effectLst/>
                      </wps:spPr>
                      <wps:bodyPr rot="0" vert="horz" wrap="square" lIns="91440" tIns="45720" rIns="91440" bIns="45720" anchor="t" anchorCtr="0" upright="1">
                        <a:noAutofit/>
                      </wps:bodyPr>
                    </wps:wsp>
                  </a:graphicData>
                </a:graphic>
              </wp:anchor>
            </w:drawing>
          </mc:Choice>
          <mc:Fallback>
            <w:pict>
              <v:shapetype w14:anchorId="313EED3B"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大括号 36" o:spid="_x0000_s1026" type="#_x0000_t87" style="position:absolute;left:0;text-align:left;margin-left:0;margin-top:0;width:7.15pt;height:93.75pt;z-index:251668480;visibility:visible;mso-wrap-style:square;mso-wrap-distance-left:9pt;mso-wrap-distance-top:0;mso-wrap-distance-right:9pt;mso-wrap-distance-bottom:0;mso-position-horizontal:center;mso-position-horizontal-relative:margin;mso-position-vertical:center;mso-position-vertical-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" o:allowincell="f" stroked="f">
                <w10:wrap anchorx="margin" anchory="margin"/>
              </v:shape>
            </w:pict>
          </mc:Fallback>
        </mc:AlternateContent>
      </w:r>
      <w:r>
        <w:rPr>
          <w:rFonts w:eastAsiaTheme="minorEastAsia"/>
          <w:color w:val="000000" w:themeColor="text1"/>
          <w:sz w:val="28"/>
          <w:szCs w:val="28"/>
        </w:rPr>
        <w:t>实验仪器</w:t>
      </w:r>
      <w:bookmarkEnd w:id="7"/>
      <w:bookmarkEnd w:id="8"/>
      <w:bookmarkEnd w:id="10"/>
      <w:r>
        <w:rPr>
          <w:rFonts w:eastAsiaTheme="minorEastAsia"/>
          <w:color w:val="000000" w:themeColor="text1"/>
          <w:sz w:val="28"/>
          <w:szCs w:val="28"/>
        </w:rPr>
        <w:t>、试剂耗材</w:t>
      </w:r>
    </w:p>
    <w:p w14:paraId="6B030D94" w14:textId="77777777" w:rsidR="00191428" w:rsidRDefault="00000000">
      <w:pPr>
        <w:snapToGrid w:val="0"/>
        <w:spacing w:beforeLines="50" w:before="120" w:afterLines="100" w:after="240"/>
        <w:outlineLvl w:val="1"/>
      </w:pPr>
      <w:bookmarkStart w:id="11" w:name="_Toc21979"/>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仪器</w:t>
      </w:r>
      <w:bookmarkEnd w:id="11"/>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91428" w14:paraId="0E0C620D" w14:textId="77777777" w:rsidTr="00191428">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6F2CCD0A" w14:textId="77777777" w:rsidR="00191428"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仪器名称</w:t>
            </w:r>
          </w:p>
        </w:tc>
        <w:tc>
          <w:tcPr>
            <w:tcW w:w="2842" w:type="dxa"/>
            <w:tcBorders>
              <w:tl2br w:val="nil"/>
              <w:tr2bl w:val="nil"/>
            </w:tcBorders>
            <w:vAlign w:val="center"/>
          </w:tcPr>
          <w:p w14:paraId="24C2F697"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667ABF5E"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型号</w:t>
            </w:r>
          </w:p>
        </w:tc>
      </w:tr>
      <w:tr w:rsidR="00191428" w14:paraId="5830F36A" w14:textId="77777777" w:rsidTr="00191428">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0C1A4B97"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冰冻切片机</w:t>
            </w:r>
          </w:p>
        </w:tc>
        <w:tc>
          <w:tcPr>
            <w:tcW w:w="2842" w:type="dxa"/>
            <w:tcBorders>
              <w:tl2br w:val="nil"/>
              <w:tr2bl w:val="nil"/>
            </w:tcBorders>
            <w:shd w:val="clear" w:color="auto" w:fill="FDEADA" w:themeFill="accent6" w:themeFillTint="32"/>
          </w:tcPr>
          <w:p w14:paraId="67D2A28A"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达科为</w:t>
            </w:r>
          </w:p>
        </w:tc>
        <w:tc>
          <w:tcPr>
            <w:tcW w:w="4000" w:type="dxa"/>
            <w:tcBorders>
              <w:tl2br w:val="nil"/>
              <w:tr2bl w:val="nil"/>
            </w:tcBorders>
            <w:shd w:val="clear" w:color="auto" w:fill="FDEADA" w:themeFill="accent6" w:themeFillTint="32"/>
          </w:tcPr>
          <w:p w14:paraId="16B27B4D"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CT520</w:t>
            </w:r>
          </w:p>
        </w:tc>
      </w:tr>
      <w:tr w:rsidR="00191428" w14:paraId="47B5DAFA" w14:textId="77777777" w:rsidTr="00191428">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68F71D6B"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切片刀</w:t>
            </w:r>
          </w:p>
        </w:tc>
        <w:tc>
          <w:tcPr>
            <w:tcW w:w="2842" w:type="dxa"/>
            <w:tcBorders>
              <w:tl2br w:val="nil"/>
              <w:tr2bl w:val="nil"/>
            </w:tcBorders>
            <w:vAlign w:val="center"/>
          </w:tcPr>
          <w:p w14:paraId="6B3091FF"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epredia</w:t>
            </w:r>
            <w:proofErr w:type="spellEnd"/>
          </w:p>
        </w:tc>
        <w:tc>
          <w:tcPr>
            <w:tcW w:w="4000" w:type="dxa"/>
            <w:tcBorders>
              <w:tl2br w:val="nil"/>
              <w:tr2bl w:val="nil"/>
            </w:tcBorders>
            <w:vAlign w:val="center"/>
          </w:tcPr>
          <w:p w14:paraId="415DD4B4"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MX35 ULTRA</w:t>
            </w:r>
          </w:p>
        </w:tc>
      </w:tr>
      <w:tr w:rsidR="00191428" w14:paraId="2DABD351"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tcPr>
          <w:p w14:paraId="269E7DA4"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分析软件</w:t>
            </w:r>
          </w:p>
        </w:tc>
        <w:tc>
          <w:tcPr>
            <w:tcW w:w="2842" w:type="dxa"/>
            <w:tcBorders>
              <w:tl2br w:val="nil"/>
              <w:tr2bl w:val="nil"/>
            </w:tcBorders>
            <w:shd w:val="clear" w:color="auto" w:fill="FDEADA" w:themeFill="accent6" w:themeFillTint="32"/>
          </w:tcPr>
          <w:p w14:paraId="2946C7BC"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 xml:space="preserve">Media Cybernetics, </w:t>
            </w:r>
            <w:proofErr w:type="spellStart"/>
            <w:proofErr w:type="gramStart"/>
            <w:r>
              <w:rPr>
                <w:rFonts w:ascii="Times New Roman" w:eastAsiaTheme="minorEastAsia" w:hAnsi="Times New Roman" w:hint="eastAsia"/>
                <w:color w:val="000000" w:themeColor="text1"/>
                <w:sz w:val="24"/>
                <w:szCs w:val="24"/>
              </w:rPr>
              <w:t>Inc.,Rockville</w:t>
            </w:r>
            <w:proofErr w:type="spellEnd"/>
            <w:proofErr w:type="gramEnd"/>
            <w:r>
              <w:rPr>
                <w:rFonts w:ascii="Times New Roman" w:eastAsiaTheme="minorEastAsia" w:hAnsi="Times New Roman" w:hint="eastAsia"/>
                <w:color w:val="000000" w:themeColor="text1"/>
                <w:sz w:val="24"/>
                <w:szCs w:val="24"/>
              </w:rPr>
              <w:t>, MD, USA</w:t>
            </w:r>
          </w:p>
        </w:tc>
        <w:tc>
          <w:tcPr>
            <w:tcW w:w="4000" w:type="dxa"/>
            <w:tcBorders>
              <w:tl2br w:val="nil"/>
              <w:tr2bl w:val="nil"/>
            </w:tcBorders>
            <w:shd w:val="clear" w:color="auto" w:fill="FDEADA" w:themeFill="accent6" w:themeFillTint="32"/>
          </w:tcPr>
          <w:p w14:paraId="1B6931E5"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Image-pro plus 6.0</w:t>
            </w:r>
          </w:p>
        </w:tc>
      </w:tr>
      <w:tr w:rsidR="00191428" w14:paraId="2FA8CA6C" w14:textId="77777777" w:rsidTr="00191428">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tcPr>
          <w:p w14:paraId="33D69BF3"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扫描仪</w:t>
            </w:r>
          </w:p>
        </w:tc>
        <w:tc>
          <w:tcPr>
            <w:tcW w:w="2842" w:type="dxa"/>
            <w:tcBorders>
              <w:tl2br w:val="nil"/>
              <w:tr2bl w:val="nil"/>
            </w:tcBorders>
          </w:tcPr>
          <w:p w14:paraId="4B2984BB"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3D-HISTECH</w:t>
            </w:r>
          </w:p>
        </w:tc>
        <w:tc>
          <w:tcPr>
            <w:tcW w:w="4000" w:type="dxa"/>
            <w:tcBorders>
              <w:tl2br w:val="nil"/>
              <w:tr2bl w:val="nil"/>
            </w:tcBorders>
          </w:tcPr>
          <w:p w14:paraId="12D5D067"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Pannoramic</w:t>
            </w:r>
            <w:proofErr w:type="spellEnd"/>
            <w:r>
              <w:rPr>
                <w:rFonts w:ascii="Times New Roman" w:eastAsiaTheme="minorEastAsia" w:hAnsi="Times New Roman" w:hint="eastAsia"/>
                <w:color w:val="000000" w:themeColor="text1"/>
                <w:sz w:val="24"/>
                <w:szCs w:val="24"/>
              </w:rPr>
              <w:t> MIDI II</w:t>
            </w:r>
          </w:p>
        </w:tc>
      </w:tr>
    </w:tbl>
    <w:p w14:paraId="796A6440" w14:textId="77777777" w:rsidR="00191428" w:rsidRDefault="00000000">
      <w:pPr>
        <w:snapToGrid w:val="0"/>
        <w:spacing w:beforeLines="50" w:before="120" w:afterLines="100" w:after="240"/>
        <w:outlineLvl w:val="1"/>
        <w:rPr>
          <w:rFonts w:eastAsiaTheme="minorEastAsia"/>
          <w:color w:val="000000" w:themeColor="text1"/>
          <w:sz w:val="28"/>
          <w:szCs w:val="28"/>
        </w:rPr>
      </w:pPr>
      <w:bookmarkStart w:id="12" w:name="_Toc17005"/>
      <w:bookmarkStart w:id="13" w:name="_Toc85906423"/>
      <w:bookmarkStart w:id="14" w:name="_Toc149670081"/>
      <w:r>
        <w:rPr>
          <w:rFonts w:ascii="Times New Roman" w:hAnsi="Times New Roman" w:hint="eastAsia"/>
          <w:color w:val="000000" w:themeColor="text1"/>
          <w:sz w:val="24"/>
          <w:szCs w:val="24"/>
        </w:rPr>
        <w:t>3</w:t>
      </w:r>
      <w:r>
        <w:rPr>
          <w:rFonts w:ascii="Times New Roman" w:hAnsi="Times New Roman"/>
          <w:color w:val="000000" w:themeColor="text1"/>
          <w:sz w:val="24"/>
          <w:szCs w:val="24"/>
        </w:rPr>
        <w:t>.2</w:t>
      </w:r>
      <w:r>
        <w:rPr>
          <w:rFonts w:ascii="Times New Roman" w:hAnsi="Times New Roman"/>
          <w:color w:val="000000" w:themeColor="text1"/>
          <w:sz w:val="24"/>
          <w:szCs w:val="24"/>
        </w:rPr>
        <w:t>试剂</w:t>
      </w:r>
      <w:bookmarkEnd w:id="12"/>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2943"/>
        <w:gridCol w:w="2842"/>
        <w:gridCol w:w="4000"/>
      </w:tblGrid>
      <w:tr w:rsidR="00191428" w14:paraId="584444FC" w14:textId="77777777" w:rsidTr="00191428">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0194F559" w14:textId="77777777" w:rsidR="00191428"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试剂名称</w:t>
            </w:r>
          </w:p>
        </w:tc>
        <w:tc>
          <w:tcPr>
            <w:tcW w:w="2842" w:type="dxa"/>
            <w:tcBorders>
              <w:tl2br w:val="nil"/>
              <w:tr2bl w:val="nil"/>
            </w:tcBorders>
            <w:vAlign w:val="center"/>
          </w:tcPr>
          <w:p w14:paraId="4A9501D1"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51738864"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91428" w14:paraId="631AEB74" w14:textId="77777777" w:rsidTr="00191428">
        <w:trPr>
          <w:trHeight w:val="475"/>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4E175D86"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油红</w:t>
            </w:r>
            <w:r>
              <w:rPr>
                <w:rFonts w:ascii="Times New Roman" w:eastAsiaTheme="minorEastAsia" w:hAnsi="Times New Roman" w:hint="eastAsia"/>
                <w:color w:val="000000" w:themeColor="text1"/>
                <w:sz w:val="24"/>
                <w:szCs w:val="24"/>
              </w:rPr>
              <w:t>O</w:t>
            </w:r>
          </w:p>
        </w:tc>
        <w:tc>
          <w:tcPr>
            <w:tcW w:w="2842" w:type="dxa"/>
            <w:tcBorders>
              <w:tl2br w:val="nil"/>
              <w:tr2bl w:val="nil"/>
            </w:tcBorders>
            <w:shd w:val="clear" w:color="auto" w:fill="FDEADA" w:themeFill="accent6" w:themeFillTint="32"/>
            <w:vAlign w:val="center"/>
          </w:tcPr>
          <w:p w14:paraId="716BBFAF"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合肥巴斯夫生物科技有限公司</w:t>
            </w:r>
          </w:p>
        </w:tc>
        <w:tc>
          <w:tcPr>
            <w:tcW w:w="4000" w:type="dxa"/>
            <w:tcBorders>
              <w:tl2br w:val="nil"/>
              <w:tr2bl w:val="nil"/>
            </w:tcBorders>
            <w:shd w:val="clear" w:color="auto" w:fill="FDEADA" w:themeFill="accent6" w:themeFillTint="32"/>
            <w:vAlign w:val="center"/>
          </w:tcPr>
          <w:p w14:paraId="4DA58CE4"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Y0205-25G</w:t>
            </w:r>
          </w:p>
        </w:tc>
      </w:tr>
      <w:tr w:rsidR="00191428" w14:paraId="0703AC71" w14:textId="77777777" w:rsidTr="00191428">
        <w:trPr>
          <w:trHeight w:val="68"/>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vAlign w:val="center"/>
          </w:tcPr>
          <w:p w14:paraId="1AC7BF2C"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异丙醇</w:t>
            </w:r>
          </w:p>
        </w:tc>
        <w:tc>
          <w:tcPr>
            <w:tcW w:w="2842" w:type="dxa"/>
            <w:tcBorders>
              <w:tl2br w:val="nil"/>
              <w:tr2bl w:val="nil"/>
            </w:tcBorders>
            <w:vAlign w:val="center"/>
          </w:tcPr>
          <w:p w14:paraId="7BFDC263"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成都市科隆化学品有限公司</w:t>
            </w:r>
          </w:p>
        </w:tc>
        <w:tc>
          <w:tcPr>
            <w:tcW w:w="4000" w:type="dxa"/>
            <w:tcBorders>
              <w:tl2br w:val="nil"/>
              <w:tr2bl w:val="nil"/>
            </w:tcBorders>
            <w:vAlign w:val="center"/>
          </w:tcPr>
          <w:p w14:paraId="51175423"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05.0010836A</w:t>
            </w:r>
          </w:p>
        </w:tc>
      </w:tr>
      <w:tr w:rsidR="00191428" w14:paraId="74369ADA"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32FB29D8"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苏木素</w:t>
            </w:r>
            <w:r>
              <w:rPr>
                <w:rFonts w:ascii="Times New Roman" w:eastAsiaTheme="minorEastAsia" w:hAnsi="Times New Roman"/>
                <w:color w:val="000000" w:themeColor="text1"/>
                <w:sz w:val="24"/>
                <w:szCs w:val="24"/>
              </w:rPr>
              <w:t>染液</w:t>
            </w:r>
          </w:p>
        </w:tc>
        <w:tc>
          <w:tcPr>
            <w:tcW w:w="2842" w:type="dxa"/>
            <w:tcBorders>
              <w:tl2br w:val="nil"/>
              <w:tr2bl w:val="nil"/>
            </w:tcBorders>
            <w:shd w:val="clear" w:color="auto" w:fill="FDEADA" w:themeFill="accent6" w:themeFillTint="32"/>
            <w:vAlign w:val="center"/>
          </w:tcPr>
          <w:p w14:paraId="6880FF2F"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赛维尔生物科技有限公司</w:t>
            </w:r>
          </w:p>
        </w:tc>
        <w:tc>
          <w:tcPr>
            <w:tcW w:w="4000" w:type="dxa"/>
            <w:tcBorders>
              <w:tl2br w:val="nil"/>
              <w:tr2bl w:val="nil"/>
            </w:tcBorders>
            <w:shd w:val="clear" w:color="auto" w:fill="FDEADA" w:themeFill="accent6" w:themeFillTint="32"/>
            <w:vAlign w:val="center"/>
          </w:tcPr>
          <w:p w14:paraId="37CAA55C"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BL700B</w:t>
            </w:r>
          </w:p>
        </w:tc>
      </w:tr>
      <w:tr w:rsidR="00191428" w14:paraId="0C440A86"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bottom"/>
          </w:tcPr>
          <w:p w14:paraId="6DDF94A1"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甘油明胶</w:t>
            </w:r>
          </w:p>
        </w:tc>
        <w:tc>
          <w:tcPr>
            <w:tcW w:w="2842" w:type="dxa"/>
            <w:tcBorders>
              <w:tl2br w:val="nil"/>
              <w:tr2bl w:val="nil"/>
            </w:tcBorders>
            <w:shd w:val="clear" w:color="auto" w:fill="auto"/>
            <w:vAlign w:val="bottom"/>
          </w:tcPr>
          <w:p w14:paraId="3555D302"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roofErr w:type="spellStart"/>
            <w:r>
              <w:rPr>
                <w:rFonts w:ascii="Times New Roman" w:eastAsiaTheme="minorEastAsia" w:hAnsi="Times New Roman" w:hint="eastAsia"/>
                <w:color w:val="000000" w:themeColor="text1"/>
                <w:sz w:val="24"/>
                <w:szCs w:val="24"/>
              </w:rPr>
              <w:t>biosharp</w:t>
            </w:r>
            <w:proofErr w:type="spellEnd"/>
          </w:p>
        </w:tc>
        <w:tc>
          <w:tcPr>
            <w:tcW w:w="4000" w:type="dxa"/>
            <w:tcBorders>
              <w:tl2br w:val="nil"/>
              <w:tr2bl w:val="nil"/>
            </w:tcBorders>
            <w:shd w:val="clear" w:color="auto" w:fill="auto"/>
            <w:vAlign w:val="bottom"/>
          </w:tcPr>
          <w:p w14:paraId="388CCA92"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BL1210A</w:t>
            </w:r>
          </w:p>
        </w:tc>
      </w:tr>
      <w:tr w:rsidR="00191428" w14:paraId="58404BFC"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bottom"/>
          </w:tcPr>
          <w:p w14:paraId="29547519"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盐酸</w:t>
            </w:r>
          </w:p>
        </w:tc>
        <w:tc>
          <w:tcPr>
            <w:tcW w:w="2842" w:type="dxa"/>
            <w:tcBorders>
              <w:tl2br w:val="nil"/>
              <w:tr2bl w:val="nil"/>
            </w:tcBorders>
            <w:shd w:val="clear" w:color="auto" w:fill="FDEADA" w:themeFill="accent6" w:themeFillTint="32"/>
            <w:vAlign w:val="bottom"/>
          </w:tcPr>
          <w:p w14:paraId="281CFF53"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成都市科隆化学品有限公司</w:t>
            </w:r>
          </w:p>
        </w:tc>
        <w:tc>
          <w:tcPr>
            <w:tcW w:w="4000" w:type="dxa"/>
            <w:tcBorders>
              <w:tl2br w:val="nil"/>
              <w:tr2bl w:val="nil"/>
            </w:tcBorders>
            <w:shd w:val="clear" w:color="auto" w:fill="FDEADA" w:themeFill="accent6" w:themeFillTint="32"/>
            <w:vAlign w:val="bottom"/>
          </w:tcPr>
          <w:p w14:paraId="7B7BD250"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05.001.1337A</w:t>
            </w:r>
          </w:p>
        </w:tc>
      </w:tr>
      <w:tr w:rsidR="00191428" w14:paraId="153D0D6F"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auto"/>
            <w:vAlign w:val="center"/>
          </w:tcPr>
          <w:p w14:paraId="35AFE561"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无水乙醇（</w:t>
            </w:r>
            <w:r>
              <w:rPr>
                <w:rFonts w:ascii="Times New Roman" w:eastAsiaTheme="minorEastAsia" w:hAnsi="Times New Roman"/>
                <w:color w:val="000000" w:themeColor="text1"/>
                <w:sz w:val="24"/>
                <w:szCs w:val="24"/>
              </w:rPr>
              <w:t>AR</w:t>
            </w:r>
            <w:r>
              <w:rPr>
                <w:rFonts w:ascii="Times New Roman" w:eastAsiaTheme="minorEastAsia" w:hAnsi="Times New Roman"/>
                <w:color w:val="000000" w:themeColor="text1"/>
                <w:sz w:val="24"/>
                <w:szCs w:val="24"/>
              </w:rPr>
              <w:t>）</w:t>
            </w:r>
          </w:p>
        </w:tc>
        <w:tc>
          <w:tcPr>
            <w:tcW w:w="2842" w:type="dxa"/>
            <w:tcBorders>
              <w:tl2br w:val="nil"/>
              <w:tr2bl w:val="nil"/>
            </w:tcBorders>
            <w:shd w:val="clear" w:color="auto" w:fill="auto"/>
            <w:vAlign w:val="center"/>
          </w:tcPr>
          <w:tbl>
            <w:tblPr>
              <w:tblW w:w="8510" w:type="dxa"/>
              <w:jc w:val="center"/>
              <w:tblBorders>
                <w:top w:val="single" w:sz="12" w:space="0" w:color="000000"/>
                <w:bottom w:val="single" w:sz="12" w:space="0" w:color="000000"/>
              </w:tblBorders>
              <w:tblLayout w:type="fixed"/>
              <w:tblLook w:val="04A0" w:firstRow="1" w:lastRow="0" w:firstColumn="1" w:lastColumn="0" w:noHBand="0" w:noVBand="1"/>
            </w:tblPr>
            <w:tblGrid>
              <w:gridCol w:w="8510"/>
            </w:tblGrid>
            <w:tr w:rsidR="00191428" w14:paraId="607C507B" w14:textId="77777777">
              <w:trPr>
                <w:trHeight w:val="454"/>
                <w:jc w:val="center"/>
              </w:trPr>
              <w:tc>
                <w:tcPr>
                  <w:tcW w:w="3405" w:type="dxa"/>
                  <w:tcBorders>
                    <w:top w:val="nil"/>
                    <w:left w:val="nil"/>
                    <w:bottom w:val="nil"/>
                    <w:right w:val="nil"/>
                  </w:tcBorders>
                  <w:vAlign w:val="center"/>
                </w:tcPr>
                <w:p w14:paraId="37FF841E"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成都市科隆化学品有限公司</w:t>
                  </w:r>
                </w:p>
              </w:tc>
            </w:tr>
          </w:tbl>
          <w:p w14:paraId="1C2879DE" w14:textId="77777777" w:rsidR="00191428" w:rsidRDefault="00191428">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c>
          <w:tcPr>
            <w:tcW w:w="4000" w:type="dxa"/>
            <w:tcBorders>
              <w:tl2br w:val="nil"/>
              <w:tr2bl w:val="nil"/>
            </w:tcBorders>
            <w:shd w:val="clear" w:color="auto" w:fill="auto"/>
            <w:vAlign w:val="center"/>
          </w:tcPr>
          <w:p w14:paraId="57D804CD"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05.001.0170A</w:t>
            </w:r>
          </w:p>
        </w:tc>
      </w:tr>
      <w:tr w:rsidR="00191428" w14:paraId="082CF4CF" w14:textId="77777777" w:rsidTr="00191428">
        <w:trPr>
          <w:trHeight w:val="437"/>
          <w:jc w:val="center"/>
        </w:trPr>
        <w:tc>
          <w:tcPr>
            <w:cnfStyle w:val="001000000000" w:firstRow="0" w:lastRow="0" w:firstColumn="1" w:lastColumn="0" w:oddVBand="0" w:evenVBand="0" w:oddHBand="0" w:evenHBand="0" w:firstRowFirstColumn="0" w:firstRowLastColumn="0" w:lastRowFirstColumn="0" w:lastRowLastColumn="0"/>
            <w:tcW w:w="2943" w:type="dxa"/>
            <w:tcBorders>
              <w:tl2br w:val="nil"/>
              <w:tr2bl w:val="nil"/>
            </w:tcBorders>
            <w:shd w:val="clear" w:color="auto" w:fill="FDEADA" w:themeFill="accent6" w:themeFillTint="32"/>
            <w:vAlign w:val="center"/>
          </w:tcPr>
          <w:p w14:paraId="62391072"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lastRenderedPageBreak/>
              <w:t>氨水</w:t>
            </w:r>
          </w:p>
        </w:tc>
        <w:tc>
          <w:tcPr>
            <w:tcW w:w="2842" w:type="dxa"/>
            <w:tcBorders>
              <w:tl2br w:val="nil"/>
              <w:tr2bl w:val="nil"/>
            </w:tcBorders>
            <w:shd w:val="clear" w:color="auto" w:fill="FDEADA" w:themeFill="accent6" w:themeFillTint="32"/>
            <w:vAlign w:val="center"/>
          </w:tcPr>
          <w:tbl>
            <w:tblPr>
              <w:tblW w:w="8510" w:type="dxa"/>
              <w:jc w:val="center"/>
              <w:tblBorders>
                <w:top w:val="single" w:sz="12" w:space="0" w:color="000000"/>
                <w:bottom w:val="single" w:sz="12" w:space="0" w:color="000000"/>
              </w:tblBorders>
              <w:tblLayout w:type="fixed"/>
              <w:tblLook w:val="04A0" w:firstRow="1" w:lastRow="0" w:firstColumn="1" w:lastColumn="0" w:noHBand="0" w:noVBand="1"/>
            </w:tblPr>
            <w:tblGrid>
              <w:gridCol w:w="8510"/>
            </w:tblGrid>
            <w:tr w:rsidR="00191428" w14:paraId="1A8E9E6E" w14:textId="77777777">
              <w:trPr>
                <w:trHeight w:val="454"/>
                <w:jc w:val="center"/>
              </w:trPr>
              <w:tc>
                <w:tcPr>
                  <w:tcW w:w="3405" w:type="dxa"/>
                  <w:tcBorders>
                    <w:top w:val="nil"/>
                    <w:left w:val="nil"/>
                    <w:bottom w:val="nil"/>
                    <w:right w:val="nil"/>
                  </w:tcBorders>
                  <w:vAlign w:val="center"/>
                </w:tcPr>
                <w:p w14:paraId="4238DD4D"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成都市科隆化学品有限公司</w:t>
                  </w:r>
                </w:p>
              </w:tc>
            </w:tr>
          </w:tbl>
          <w:p w14:paraId="6C609210" w14:textId="77777777" w:rsidR="00191428" w:rsidRDefault="00191428">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p>
        </w:tc>
        <w:tc>
          <w:tcPr>
            <w:tcW w:w="4000" w:type="dxa"/>
            <w:tcBorders>
              <w:tl2br w:val="nil"/>
              <w:tr2bl w:val="nil"/>
            </w:tcBorders>
            <w:shd w:val="clear" w:color="auto" w:fill="FDEADA" w:themeFill="accent6" w:themeFillTint="32"/>
            <w:vAlign w:val="center"/>
          </w:tcPr>
          <w:p w14:paraId="4FD0612E"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hint="eastAsia"/>
                <w:color w:val="000000" w:themeColor="text1"/>
                <w:sz w:val="24"/>
                <w:szCs w:val="24"/>
              </w:rPr>
              <w:t>05.001.2528A</w:t>
            </w:r>
          </w:p>
        </w:tc>
      </w:tr>
    </w:tbl>
    <w:p w14:paraId="3FB86D89" w14:textId="77777777" w:rsidR="00191428" w:rsidRDefault="00000000">
      <w:pPr>
        <w:snapToGrid w:val="0"/>
        <w:spacing w:beforeLines="100" w:before="240" w:afterLines="100" w:after="240"/>
        <w:outlineLvl w:val="1"/>
        <w:rPr>
          <w:rFonts w:eastAsiaTheme="minorEastAsia"/>
          <w:color w:val="000000" w:themeColor="text1"/>
          <w:sz w:val="28"/>
          <w:szCs w:val="28"/>
        </w:rPr>
      </w:pPr>
      <w:bookmarkStart w:id="15" w:name="_Toc6885"/>
      <w:r>
        <w:rPr>
          <w:rFonts w:ascii="Times New Roman" w:hAnsi="Times New Roman" w:hint="eastAsia"/>
          <w:color w:val="000000" w:themeColor="text1"/>
          <w:sz w:val="24"/>
          <w:szCs w:val="24"/>
        </w:rPr>
        <w:t>3</w:t>
      </w:r>
      <w:r>
        <w:rPr>
          <w:rFonts w:ascii="Times New Roman" w:hAnsi="Times New Roman"/>
          <w:color w:val="000000" w:themeColor="text1"/>
          <w:sz w:val="24"/>
          <w:szCs w:val="24"/>
        </w:rPr>
        <w:t>.3</w:t>
      </w:r>
      <w:r>
        <w:rPr>
          <w:rFonts w:ascii="Times New Roman" w:hAnsi="Times New Roman"/>
          <w:color w:val="000000" w:themeColor="text1"/>
          <w:sz w:val="24"/>
          <w:szCs w:val="24"/>
        </w:rPr>
        <w:t>耗材</w:t>
      </w:r>
      <w:bookmarkEnd w:id="15"/>
    </w:p>
    <w:tbl>
      <w:tblPr>
        <w:tblStyle w:val="6-51"/>
        <w:tblW w:w="9785" w:type="dxa"/>
        <w:jc w:val="center"/>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none" w:sz="0" w:space="0" w:color="auto"/>
          <w:insideV w:val="none" w:sz="0" w:space="0" w:color="auto"/>
        </w:tblBorders>
        <w:tblLayout w:type="fixed"/>
        <w:tblLook w:val="04A0" w:firstRow="1" w:lastRow="0" w:firstColumn="1" w:lastColumn="0" w:noHBand="0" w:noVBand="1"/>
      </w:tblPr>
      <w:tblGrid>
        <w:gridCol w:w="3229"/>
        <w:gridCol w:w="2556"/>
        <w:gridCol w:w="4000"/>
      </w:tblGrid>
      <w:tr w:rsidR="00191428" w14:paraId="4A9EDD09" w14:textId="77777777" w:rsidTr="00191428">
        <w:trPr>
          <w:cnfStyle w:val="100000000000" w:firstRow="1" w:lastRow="0" w:firstColumn="0" w:lastColumn="0" w:oddVBand="0" w:evenVBand="0" w:oddHBand="0" w:evenHBand="0" w:firstRowFirstColumn="0" w:firstRowLastColumn="0" w:lastRowFirstColumn="0" w:lastRowLastColumn="0"/>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214EED6C" w14:textId="77777777" w:rsidR="00191428" w:rsidRDefault="00000000">
            <w:pPr>
              <w:spacing w:beforeLines="50" w:before="120" w:after="50" w:line="360" w:lineRule="auto"/>
              <w:jc w:val="center"/>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耗材名称</w:t>
            </w:r>
          </w:p>
        </w:tc>
        <w:tc>
          <w:tcPr>
            <w:tcW w:w="2556" w:type="dxa"/>
            <w:tcBorders>
              <w:tl2br w:val="nil"/>
              <w:tr2bl w:val="nil"/>
            </w:tcBorders>
            <w:vAlign w:val="center"/>
          </w:tcPr>
          <w:p w14:paraId="6BF71B1A"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品牌</w:t>
            </w:r>
          </w:p>
        </w:tc>
        <w:tc>
          <w:tcPr>
            <w:tcW w:w="4000" w:type="dxa"/>
            <w:tcBorders>
              <w:tl2br w:val="nil"/>
              <w:tr2bl w:val="nil"/>
            </w:tcBorders>
            <w:vAlign w:val="center"/>
          </w:tcPr>
          <w:p w14:paraId="01D7B09B" w14:textId="77777777" w:rsidR="00191428" w:rsidRDefault="00000000">
            <w:pPr>
              <w:spacing w:beforeLines="50" w:before="120" w:after="50"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eastAsiaTheme="minorEastAsia" w:hAnsi="Times New Roman"/>
                <w:b w:val="0"/>
                <w:bCs w:val="0"/>
                <w:color w:val="000000"/>
                <w:sz w:val="24"/>
                <w:szCs w:val="24"/>
              </w:rPr>
            </w:pPr>
            <w:r>
              <w:rPr>
                <w:rFonts w:ascii="Times New Roman" w:eastAsiaTheme="minorEastAsia" w:hAnsi="Times New Roman"/>
                <w:color w:val="000000"/>
                <w:sz w:val="24"/>
                <w:szCs w:val="24"/>
              </w:rPr>
              <w:t>货号</w:t>
            </w:r>
          </w:p>
        </w:tc>
      </w:tr>
      <w:tr w:rsidR="00191428" w14:paraId="690BD189" w14:textId="77777777" w:rsidTr="00191428">
        <w:trPr>
          <w:trHeight w:val="475"/>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shd w:val="clear" w:color="auto" w:fill="FDEADA" w:themeFill="accent6" w:themeFillTint="32"/>
            <w:vAlign w:val="center"/>
          </w:tcPr>
          <w:p w14:paraId="4B927AFD"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粘附性载玻片</w:t>
            </w:r>
          </w:p>
        </w:tc>
        <w:tc>
          <w:tcPr>
            <w:tcW w:w="2556" w:type="dxa"/>
            <w:tcBorders>
              <w:tl2br w:val="nil"/>
              <w:tr2bl w:val="nil"/>
            </w:tcBorders>
            <w:shd w:val="clear" w:color="auto" w:fill="FDEADA" w:themeFill="accent6" w:themeFillTint="32"/>
            <w:vAlign w:val="center"/>
          </w:tcPr>
          <w:p w14:paraId="4D8508C9"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shd w:val="clear" w:color="auto" w:fill="FDEADA" w:themeFill="accent6" w:themeFillTint="32"/>
            <w:vAlign w:val="center"/>
          </w:tcPr>
          <w:p w14:paraId="03AEEECD"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80312/80302</w:t>
            </w:r>
          </w:p>
        </w:tc>
      </w:tr>
      <w:tr w:rsidR="00191428" w14:paraId="7F384D45" w14:textId="77777777" w:rsidTr="00191428">
        <w:trPr>
          <w:trHeight w:val="68"/>
          <w:jc w:val="center"/>
        </w:trPr>
        <w:tc>
          <w:tcPr>
            <w:cnfStyle w:val="001000000000" w:firstRow="0" w:lastRow="0" w:firstColumn="1" w:lastColumn="0" w:oddVBand="0" w:evenVBand="0" w:oddHBand="0" w:evenHBand="0" w:firstRowFirstColumn="0" w:firstRowLastColumn="0" w:lastRowFirstColumn="0" w:lastRowLastColumn="0"/>
            <w:tcW w:w="3229" w:type="dxa"/>
            <w:tcBorders>
              <w:tl2br w:val="nil"/>
              <w:tr2bl w:val="nil"/>
            </w:tcBorders>
            <w:vAlign w:val="center"/>
          </w:tcPr>
          <w:p w14:paraId="05727547" w14:textId="77777777" w:rsidR="00191428" w:rsidRDefault="00000000">
            <w:pPr>
              <w:spacing w:after="50" w:line="360" w:lineRule="auto"/>
              <w:jc w:val="center"/>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显微镜盖玻片</w:t>
            </w:r>
          </w:p>
        </w:tc>
        <w:tc>
          <w:tcPr>
            <w:tcW w:w="2556" w:type="dxa"/>
            <w:tcBorders>
              <w:tl2br w:val="nil"/>
              <w:tr2bl w:val="nil"/>
            </w:tcBorders>
            <w:vAlign w:val="center"/>
          </w:tcPr>
          <w:p w14:paraId="1309C59D"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江苏</w:t>
            </w:r>
            <w:proofErr w:type="gramStart"/>
            <w:r>
              <w:rPr>
                <w:rFonts w:ascii="Times New Roman" w:eastAsiaTheme="minorEastAsia" w:hAnsi="Times New Roman"/>
                <w:color w:val="000000" w:themeColor="text1"/>
                <w:sz w:val="24"/>
                <w:szCs w:val="24"/>
              </w:rPr>
              <w:t>世</w:t>
            </w:r>
            <w:proofErr w:type="gramEnd"/>
            <w:r>
              <w:rPr>
                <w:rFonts w:ascii="Times New Roman" w:eastAsiaTheme="minorEastAsia" w:hAnsi="Times New Roman"/>
                <w:color w:val="000000" w:themeColor="text1"/>
                <w:sz w:val="24"/>
                <w:szCs w:val="24"/>
              </w:rPr>
              <w:t>泰</w:t>
            </w:r>
          </w:p>
        </w:tc>
        <w:tc>
          <w:tcPr>
            <w:tcW w:w="4000" w:type="dxa"/>
            <w:tcBorders>
              <w:tl2br w:val="nil"/>
              <w:tr2bl w:val="nil"/>
            </w:tcBorders>
            <w:vAlign w:val="center"/>
          </w:tcPr>
          <w:p w14:paraId="78EEE0F0" w14:textId="77777777" w:rsidR="00191428" w:rsidRDefault="00000000">
            <w:pPr>
              <w:spacing w:after="50"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eastAsiaTheme="minorEastAsia" w:hAnsi="Times New Roman"/>
                <w:color w:val="000000" w:themeColor="text1"/>
                <w:sz w:val="24"/>
                <w:szCs w:val="24"/>
              </w:rPr>
            </w:pPr>
            <w:r>
              <w:rPr>
                <w:rFonts w:ascii="Times New Roman" w:eastAsiaTheme="minorEastAsia" w:hAnsi="Times New Roman"/>
                <w:color w:val="000000" w:themeColor="text1"/>
                <w:sz w:val="24"/>
                <w:szCs w:val="24"/>
              </w:rPr>
              <w:t>80340-1630</w:t>
            </w:r>
          </w:p>
        </w:tc>
      </w:tr>
    </w:tbl>
    <w:p w14:paraId="2DF95A76" w14:textId="77777777" w:rsidR="00191428"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6" w:name="_Toc15460"/>
      <w:r>
        <w:rPr>
          <w:rFonts w:eastAsiaTheme="minorEastAsia" w:hint="eastAsia"/>
          <w:color w:val="000000" w:themeColor="text1"/>
          <w:sz w:val="28"/>
          <w:szCs w:val="28"/>
        </w:rPr>
        <w:t>实验步骤</w:t>
      </w:r>
      <w:bookmarkEnd w:id="16"/>
    </w:p>
    <w:p w14:paraId="52102739"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.1</w:t>
      </w:r>
      <w:r>
        <w:rPr>
          <w:rFonts w:ascii="Times New Roman" w:hAnsi="Times New Roman"/>
          <w:color w:val="000000" w:themeColor="text1"/>
          <w:sz w:val="24"/>
          <w:szCs w:val="24"/>
        </w:rPr>
        <w:t>组织保存</w:t>
      </w:r>
    </w:p>
    <w:p w14:paraId="50BDA50D"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.1 .1</w:t>
      </w:r>
      <w:r>
        <w:rPr>
          <w:rFonts w:ascii="Times New Roman" w:hAnsi="Times New Roman"/>
          <w:color w:val="000000" w:themeColor="text1"/>
          <w:sz w:val="24"/>
          <w:szCs w:val="24"/>
        </w:rPr>
        <w:t>固定样本。剖取新鲜组织立即投入组织固定液内或者组织对应的特殊固定液内固定</w:t>
      </w:r>
      <w:r>
        <w:rPr>
          <w:rFonts w:ascii="Times New Roman" w:hAnsi="Times New Roman"/>
          <w:color w:val="000000" w:themeColor="text1"/>
          <w:sz w:val="24"/>
          <w:szCs w:val="24"/>
        </w:rPr>
        <w:t>24h</w:t>
      </w:r>
      <w:r>
        <w:rPr>
          <w:rFonts w:ascii="Times New Roman" w:hAnsi="Times New Roman"/>
          <w:color w:val="000000" w:themeColor="text1"/>
          <w:sz w:val="24"/>
          <w:szCs w:val="24"/>
        </w:rPr>
        <w:t>以上，常温保存运输。将组织从固定液取出用手术刀将目的部位组织修切平整。</w:t>
      </w:r>
    </w:p>
    <w:p w14:paraId="1671BA6B"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.1.2</w:t>
      </w:r>
      <w:r>
        <w:rPr>
          <w:rFonts w:ascii="Times New Roman" w:hAnsi="Times New Roman"/>
          <w:color w:val="000000" w:themeColor="text1"/>
          <w:sz w:val="24"/>
          <w:szCs w:val="24"/>
        </w:rPr>
        <w:t>新鲜组织。剖取新鲜组织用滤纸或纱布吸干组织表面</w:t>
      </w:r>
      <w:proofErr w:type="gramStart"/>
      <w:r>
        <w:rPr>
          <w:rFonts w:ascii="Times New Roman" w:hAnsi="Times New Roman"/>
          <w:color w:val="000000" w:themeColor="text1"/>
          <w:sz w:val="24"/>
          <w:szCs w:val="24"/>
        </w:rPr>
        <w:t>水份</w:t>
      </w:r>
      <w:proofErr w:type="gramEnd"/>
      <w:r>
        <w:rPr>
          <w:rFonts w:ascii="Times New Roman" w:hAnsi="Times New Roman"/>
          <w:color w:val="000000" w:themeColor="text1"/>
          <w:sz w:val="24"/>
          <w:szCs w:val="24"/>
        </w:rPr>
        <w:t>，液氮速冻</w:t>
      </w:r>
      <w:r>
        <w:rPr>
          <w:rFonts w:ascii="Times New Roman" w:hAnsi="Times New Roman"/>
          <w:color w:val="000000" w:themeColor="text1"/>
          <w:sz w:val="24"/>
          <w:szCs w:val="24"/>
        </w:rPr>
        <w:t>15s</w:t>
      </w:r>
      <w:r>
        <w:rPr>
          <w:rFonts w:ascii="Times New Roman" w:hAnsi="Times New Roman"/>
          <w:color w:val="000000" w:themeColor="text1"/>
          <w:sz w:val="24"/>
          <w:szCs w:val="24"/>
        </w:rPr>
        <w:t>转入</w:t>
      </w:r>
      <w:r>
        <w:rPr>
          <w:rFonts w:ascii="Times New Roman" w:hAnsi="Times New Roman"/>
          <w:color w:val="000000" w:themeColor="text1"/>
          <w:sz w:val="24"/>
          <w:szCs w:val="24"/>
        </w:rPr>
        <w:t>-80°</w:t>
      </w:r>
      <w:r>
        <w:rPr>
          <w:rFonts w:ascii="Times New Roman" w:hAnsi="Times New Roman"/>
          <w:color w:val="000000" w:themeColor="text1"/>
          <w:sz w:val="24"/>
          <w:szCs w:val="24"/>
        </w:rPr>
        <w:t>冰箱保存，干冰运输，保证样本到达实验室前全程在干冰内，组织</w:t>
      </w:r>
      <w:proofErr w:type="gramStart"/>
      <w:r>
        <w:rPr>
          <w:rFonts w:ascii="Times New Roman" w:hAnsi="Times New Roman"/>
          <w:color w:val="000000" w:themeColor="text1"/>
          <w:sz w:val="24"/>
          <w:szCs w:val="24"/>
        </w:rPr>
        <w:t>不</w:t>
      </w:r>
      <w:proofErr w:type="gramEnd"/>
      <w:r>
        <w:rPr>
          <w:rFonts w:ascii="Times New Roman" w:hAnsi="Times New Roman"/>
          <w:color w:val="000000" w:themeColor="text1"/>
          <w:sz w:val="24"/>
          <w:szCs w:val="24"/>
        </w:rPr>
        <w:t>冻融。将组织从干冰内或</w:t>
      </w:r>
      <w:r>
        <w:rPr>
          <w:rFonts w:ascii="Times New Roman" w:hAnsi="Times New Roman"/>
          <w:color w:val="000000" w:themeColor="text1"/>
          <w:sz w:val="24"/>
          <w:szCs w:val="24"/>
        </w:rPr>
        <w:t>-80°</w:t>
      </w:r>
      <w:r>
        <w:rPr>
          <w:rFonts w:ascii="Times New Roman" w:hAnsi="Times New Roman"/>
          <w:color w:val="000000" w:themeColor="text1"/>
          <w:sz w:val="24"/>
          <w:szCs w:val="24"/>
        </w:rPr>
        <w:t>冰箱取出用手术刀将目的部位组织修切平整。</w:t>
      </w:r>
    </w:p>
    <w:p w14:paraId="2409546B"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.2 </w:t>
      </w:r>
      <w:r>
        <w:rPr>
          <w:rFonts w:ascii="Times New Roman" w:hAnsi="Times New Roman"/>
          <w:color w:val="000000" w:themeColor="text1"/>
          <w:sz w:val="24"/>
          <w:szCs w:val="24"/>
        </w:rPr>
        <w:t>脱水。将修切好的固定组织放于</w:t>
      </w:r>
      <w:r>
        <w:rPr>
          <w:rFonts w:ascii="Times New Roman" w:hAnsi="Times New Roman"/>
          <w:color w:val="000000" w:themeColor="text1"/>
          <w:sz w:val="24"/>
          <w:szCs w:val="24"/>
        </w:rPr>
        <w:t>15%</w:t>
      </w:r>
      <w:r>
        <w:rPr>
          <w:rFonts w:ascii="Times New Roman" w:hAnsi="Times New Roman"/>
          <w:color w:val="000000" w:themeColor="text1"/>
          <w:sz w:val="24"/>
          <w:szCs w:val="24"/>
        </w:rPr>
        <w:t>的蔗糖溶液内</w:t>
      </w:r>
      <w:r>
        <w:rPr>
          <w:rFonts w:ascii="Times New Roman" w:hAnsi="Times New Roman"/>
          <w:color w:val="000000" w:themeColor="text1"/>
          <w:sz w:val="24"/>
          <w:szCs w:val="24"/>
        </w:rPr>
        <w:t>4℃</w:t>
      </w:r>
      <w:r>
        <w:rPr>
          <w:rFonts w:ascii="Times New Roman" w:hAnsi="Times New Roman"/>
          <w:color w:val="000000" w:themeColor="text1"/>
          <w:sz w:val="24"/>
          <w:szCs w:val="24"/>
        </w:rPr>
        <w:t>冰箱脱水沉底后转入</w:t>
      </w:r>
      <w:r>
        <w:rPr>
          <w:rFonts w:ascii="Times New Roman" w:hAnsi="Times New Roman"/>
          <w:color w:val="000000" w:themeColor="text1"/>
          <w:sz w:val="24"/>
          <w:szCs w:val="24"/>
        </w:rPr>
        <w:t>30%</w:t>
      </w:r>
      <w:r>
        <w:rPr>
          <w:rFonts w:ascii="Times New Roman" w:hAnsi="Times New Roman"/>
          <w:color w:val="000000" w:themeColor="text1"/>
          <w:sz w:val="24"/>
          <w:szCs w:val="24"/>
        </w:rPr>
        <w:t>的蔗糖溶液内</w:t>
      </w:r>
      <w:r>
        <w:rPr>
          <w:rFonts w:ascii="Times New Roman" w:hAnsi="Times New Roman"/>
          <w:color w:val="000000" w:themeColor="text1"/>
          <w:sz w:val="24"/>
          <w:szCs w:val="24"/>
        </w:rPr>
        <w:t>4℃</w:t>
      </w:r>
      <w:r>
        <w:rPr>
          <w:rFonts w:ascii="Times New Roman" w:hAnsi="Times New Roman"/>
          <w:color w:val="000000" w:themeColor="text1"/>
          <w:sz w:val="24"/>
          <w:szCs w:val="24"/>
        </w:rPr>
        <w:t>冰箱脱水沉底。新鲜组织无需脱水处理。</w:t>
      </w:r>
    </w:p>
    <w:p w14:paraId="14F85388"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.3 OCT</w:t>
      </w:r>
      <w:r>
        <w:rPr>
          <w:rFonts w:ascii="Times New Roman" w:hAnsi="Times New Roman"/>
          <w:color w:val="000000" w:themeColor="text1"/>
          <w:sz w:val="24"/>
          <w:szCs w:val="24"/>
        </w:rPr>
        <w:t>包埋。将脱好水的组织取出用滤纸将表面水稍吸干后切面朝上放于包埋台上，组织周围滴上</w:t>
      </w:r>
      <w:r>
        <w:rPr>
          <w:rFonts w:ascii="Times New Roman" w:hAnsi="Times New Roman"/>
          <w:color w:val="000000" w:themeColor="text1"/>
          <w:sz w:val="24"/>
          <w:szCs w:val="24"/>
        </w:rPr>
        <w:t>OCT</w:t>
      </w:r>
      <w:r>
        <w:rPr>
          <w:rFonts w:ascii="Times New Roman" w:hAnsi="Times New Roman"/>
          <w:color w:val="000000" w:themeColor="text1"/>
          <w:sz w:val="24"/>
          <w:szCs w:val="24"/>
        </w:rPr>
        <w:t>包埋剂，将包埋台放在速冻台上快速冷冻包埋，</w:t>
      </w:r>
      <w:r>
        <w:rPr>
          <w:rFonts w:ascii="Times New Roman" w:hAnsi="Times New Roman"/>
          <w:color w:val="000000" w:themeColor="text1"/>
          <w:sz w:val="24"/>
          <w:szCs w:val="24"/>
        </w:rPr>
        <w:t>OCT</w:t>
      </w:r>
      <w:r>
        <w:rPr>
          <w:rFonts w:ascii="Times New Roman" w:hAnsi="Times New Roman"/>
          <w:color w:val="000000" w:themeColor="text1"/>
          <w:sz w:val="24"/>
          <w:szCs w:val="24"/>
        </w:rPr>
        <w:t>变白变硬后即可进行切片。新鲜组织直接冰冻切片则不需要固定脱水，直接用手术刀将目的部位组织修平整</w:t>
      </w:r>
      <w:r>
        <w:rPr>
          <w:rFonts w:ascii="Times New Roman" w:hAnsi="Times New Roman"/>
          <w:color w:val="000000" w:themeColor="text1"/>
          <w:sz w:val="24"/>
          <w:szCs w:val="24"/>
        </w:rPr>
        <w:t>OCT</w:t>
      </w:r>
      <w:r>
        <w:rPr>
          <w:rFonts w:ascii="Times New Roman" w:hAnsi="Times New Roman"/>
          <w:color w:val="000000" w:themeColor="text1"/>
          <w:sz w:val="24"/>
          <w:szCs w:val="24"/>
        </w:rPr>
        <w:t>包埋剂包埋切片。</w:t>
      </w:r>
    </w:p>
    <w:p w14:paraId="15A946E6"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.4</w:t>
      </w:r>
      <w:r>
        <w:rPr>
          <w:rFonts w:ascii="Times New Roman" w:hAnsi="Times New Roman"/>
          <w:color w:val="000000" w:themeColor="text1"/>
          <w:sz w:val="24"/>
          <w:szCs w:val="24"/>
        </w:rPr>
        <w:t>冰冻切片。将包埋</w:t>
      </w:r>
      <w:proofErr w:type="gramStart"/>
      <w:r>
        <w:rPr>
          <w:rFonts w:ascii="Times New Roman" w:hAnsi="Times New Roman"/>
          <w:color w:val="000000" w:themeColor="text1"/>
          <w:sz w:val="24"/>
          <w:szCs w:val="24"/>
        </w:rPr>
        <w:t>台固定</w:t>
      </w:r>
      <w:proofErr w:type="gramEnd"/>
      <w:r>
        <w:rPr>
          <w:rFonts w:ascii="Times New Roman" w:hAnsi="Times New Roman"/>
          <w:color w:val="000000" w:themeColor="text1"/>
          <w:sz w:val="24"/>
          <w:szCs w:val="24"/>
        </w:rPr>
        <w:t>于切片机上，先粗切将组织面修切平整后即可开始切片，切片厚度</w:t>
      </w:r>
      <w:r>
        <w:rPr>
          <w:rFonts w:ascii="Times New Roman" w:hAnsi="Times New Roman" w:hint="eastAsia"/>
          <w:color w:val="000000" w:themeColor="text1"/>
          <w:sz w:val="24"/>
          <w:szCs w:val="24"/>
        </w:rPr>
        <w:t>6</w:t>
      </w:r>
      <w:r>
        <w:rPr>
          <w:rFonts w:ascii="Times New Roman" w:hAnsi="Times New Roman"/>
          <w:color w:val="000000" w:themeColor="text1"/>
          <w:sz w:val="24"/>
          <w:szCs w:val="24"/>
        </w:rPr>
        <w:t>-10μm</w:t>
      </w:r>
      <w:r>
        <w:rPr>
          <w:rFonts w:ascii="Times New Roman" w:hAnsi="Times New Roman"/>
          <w:color w:val="000000" w:themeColor="text1"/>
          <w:sz w:val="24"/>
          <w:szCs w:val="24"/>
        </w:rPr>
        <w:t>，将干净的载玻片平放于切出的组织片上方即可将组织贴于载玻片上。片子写好标签后</w:t>
      </w:r>
      <w:r>
        <w:rPr>
          <w:rFonts w:ascii="Times New Roman" w:hAnsi="Times New Roman"/>
          <w:color w:val="000000" w:themeColor="text1"/>
          <w:sz w:val="24"/>
          <w:szCs w:val="24"/>
        </w:rPr>
        <w:t>-20℃</w:t>
      </w:r>
      <w:r>
        <w:rPr>
          <w:rFonts w:ascii="Times New Roman" w:hAnsi="Times New Roman"/>
          <w:color w:val="000000" w:themeColor="text1"/>
          <w:sz w:val="24"/>
          <w:szCs w:val="24"/>
        </w:rPr>
        <w:t>保存备用。</w:t>
      </w:r>
    </w:p>
    <w:p w14:paraId="1A11ABC4"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.5</w:t>
      </w:r>
      <w:r>
        <w:rPr>
          <w:rFonts w:ascii="Times New Roman" w:hAnsi="Times New Roman"/>
          <w:color w:val="000000" w:themeColor="text1"/>
          <w:sz w:val="24"/>
          <w:szCs w:val="24"/>
        </w:rPr>
        <w:t>工作液配置。配置油红工作液。</w:t>
      </w:r>
    </w:p>
    <w:p w14:paraId="32F7393F"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w:t>
      </w:r>
      <w:r>
        <w:rPr>
          <w:rFonts w:ascii="Times New Roman" w:hAnsi="Times New Roman"/>
          <w:color w:val="000000" w:themeColor="text1"/>
          <w:sz w:val="24"/>
          <w:szCs w:val="24"/>
        </w:rPr>
        <w:t>染色</w:t>
      </w:r>
    </w:p>
    <w:p w14:paraId="515C04D2"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.6.1</w:t>
      </w:r>
      <w:r>
        <w:rPr>
          <w:rFonts w:ascii="Times New Roman" w:hAnsi="Times New Roman"/>
          <w:color w:val="000000" w:themeColor="text1"/>
          <w:sz w:val="24"/>
          <w:szCs w:val="24"/>
        </w:rPr>
        <w:t>取出冰冻切片</w:t>
      </w:r>
      <w:r>
        <w:rPr>
          <w:rFonts w:ascii="Times New Roman" w:hAnsi="Times New Roman"/>
          <w:color w:val="000000" w:themeColor="text1"/>
          <w:sz w:val="24"/>
          <w:szCs w:val="24"/>
        </w:rPr>
        <w:t>(</w:t>
      </w:r>
      <w:r>
        <w:rPr>
          <w:rFonts w:ascii="Times New Roman" w:hAnsi="Times New Roman"/>
          <w:color w:val="000000" w:themeColor="text1"/>
          <w:sz w:val="24"/>
          <w:szCs w:val="24"/>
        </w:rPr>
        <w:t>切好的片子一般放置</w:t>
      </w:r>
      <w:r>
        <w:rPr>
          <w:rFonts w:ascii="Times New Roman" w:hAnsi="Times New Roman"/>
          <w:color w:val="000000" w:themeColor="text1"/>
          <w:sz w:val="24"/>
          <w:szCs w:val="24"/>
        </w:rPr>
        <w:t>-20C</w:t>
      </w:r>
      <w:r>
        <w:rPr>
          <w:rFonts w:ascii="Times New Roman" w:hAnsi="Times New Roman"/>
          <w:color w:val="000000" w:themeColor="text1"/>
          <w:sz w:val="24"/>
          <w:szCs w:val="24"/>
        </w:rPr>
        <w:t>保存</w:t>
      </w:r>
      <w:r>
        <w:rPr>
          <w:rFonts w:ascii="Times New Roman" w:hAnsi="Times New Roman"/>
          <w:color w:val="000000" w:themeColor="text1"/>
          <w:sz w:val="24"/>
          <w:szCs w:val="24"/>
        </w:rPr>
        <w:t>)</w:t>
      </w:r>
      <w:r>
        <w:rPr>
          <w:rFonts w:ascii="Times New Roman" w:hAnsi="Times New Roman"/>
          <w:color w:val="000000" w:themeColor="text1"/>
          <w:sz w:val="24"/>
          <w:szCs w:val="24"/>
        </w:rPr>
        <w:t>，常温晾干</w:t>
      </w:r>
      <w:r>
        <w:rPr>
          <w:rFonts w:ascii="Times New Roman" w:hAnsi="Times New Roman"/>
          <w:color w:val="000000" w:themeColor="text1"/>
          <w:sz w:val="24"/>
          <w:szCs w:val="24"/>
        </w:rPr>
        <w:t>;</w:t>
      </w:r>
    </w:p>
    <w:p w14:paraId="5231CB72"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lastRenderedPageBreak/>
        <w:t>3</w:t>
      </w:r>
      <w:r>
        <w:rPr>
          <w:rFonts w:ascii="Times New Roman" w:hAnsi="Times New Roman"/>
          <w:color w:val="000000" w:themeColor="text1"/>
          <w:sz w:val="24"/>
          <w:szCs w:val="24"/>
        </w:rPr>
        <w:t>.6.2</w:t>
      </w:r>
      <w:r>
        <w:rPr>
          <w:rFonts w:ascii="Times New Roman" w:hAnsi="Times New Roman"/>
          <w:color w:val="000000" w:themeColor="text1"/>
          <w:sz w:val="24"/>
          <w:szCs w:val="24"/>
        </w:rPr>
        <w:t>轻轻取出切片，停留</w:t>
      </w:r>
      <w:r>
        <w:rPr>
          <w:rFonts w:ascii="Times New Roman" w:hAnsi="Times New Roman"/>
          <w:color w:val="000000" w:themeColor="text1"/>
          <w:sz w:val="24"/>
          <w:szCs w:val="24"/>
        </w:rPr>
        <w:t xml:space="preserve">3s </w:t>
      </w:r>
      <w:r>
        <w:rPr>
          <w:rFonts w:ascii="Times New Roman" w:hAnsi="Times New Roman"/>
          <w:color w:val="000000" w:themeColor="text1"/>
          <w:sz w:val="24"/>
          <w:szCs w:val="24"/>
        </w:rPr>
        <w:t>后依次浸入</w:t>
      </w:r>
      <w:r>
        <w:rPr>
          <w:rFonts w:ascii="Times New Roman" w:hAnsi="Times New Roman"/>
          <w:color w:val="000000" w:themeColor="text1"/>
          <w:sz w:val="24"/>
          <w:szCs w:val="24"/>
        </w:rPr>
        <w:t>2</w:t>
      </w:r>
      <w:proofErr w:type="gramStart"/>
      <w:r>
        <w:rPr>
          <w:rFonts w:ascii="Times New Roman" w:hAnsi="Times New Roman"/>
          <w:color w:val="000000" w:themeColor="text1"/>
          <w:sz w:val="24"/>
          <w:szCs w:val="24"/>
        </w:rPr>
        <w:t>缸蒸留</w:t>
      </w:r>
      <w:proofErr w:type="gramEnd"/>
      <w:r>
        <w:rPr>
          <w:rFonts w:ascii="Times New Roman" w:hAnsi="Times New Roman"/>
          <w:color w:val="000000" w:themeColor="text1"/>
          <w:sz w:val="24"/>
          <w:szCs w:val="24"/>
        </w:rPr>
        <w:t>水中浸洗，各</w:t>
      </w:r>
      <w:r>
        <w:rPr>
          <w:rFonts w:ascii="Times New Roman" w:hAnsi="Times New Roman"/>
          <w:color w:val="000000" w:themeColor="text1"/>
          <w:sz w:val="24"/>
          <w:szCs w:val="24"/>
        </w:rPr>
        <w:t xml:space="preserve"> 10s</w:t>
      </w:r>
      <w:r>
        <w:rPr>
          <w:rFonts w:ascii="Times New Roman" w:hAnsi="Times New Roman"/>
          <w:color w:val="000000" w:themeColor="text1"/>
          <w:sz w:val="24"/>
          <w:szCs w:val="24"/>
        </w:rPr>
        <w:t>；</w:t>
      </w:r>
    </w:p>
    <w:p w14:paraId="5B56C87A"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.6.3</w:t>
      </w:r>
      <w:r>
        <w:rPr>
          <w:rFonts w:ascii="Times New Roman" w:hAnsi="Times New Roman"/>
          <w:color w:val="000000" w:themeColor="text1"/>
          <w:sz w:val="24"/>
          <w:szCs w:val="24"/>
        </w:rPr>
        <w:t>轻轻取出切片后浸入装有</w:t>
      </w:r>
      <w:r>
        <w:rPr>
          <w:rFonts w:ascii="Times New Roman" w:hAnsi="Times New Roman"/>
          <w:color w:val="000000" w:themeColor="text1"/>
          <w:sz w:val="24"/>
          <w:szCs w:val="24"/>
        </w:rPr>
        <w:t>60%</w:t>
      </w:r>
      <w:r>
        <w:rPr>
          <w:rFonts w:ascii="Times New Roman" w:hAnsi="Times New Roman"/>
          <w:color w:val="000000" w:themeColor="text1"/>
          <w:sz w:val="24"/>
          <w:szCs w:val="24"/>
        </w:rPr>
        <w:t>异丙醇的微波修复盒中浸染</w:t>
      </w:r>
      <w:r>
        <w:rPr>
          <w:rFonts w:ascii="Times New Roman" w:hAnsi="Times New Roman"/>
          <w:color w:val="000000" w:themeColor="text1"/>
          <w:sz w:val="24"/>
          <w:szCs w:val="24"/>
        </w:rPr>
        <w:t xml:space="preserve"> </w:t>
      </w:r>
      <w:r>
        <w:rPr>
          <w:rFonts w:ascii="Times New Roman" w:hAnsi="Times New Roman" w:hint="eastAsia"/>
          <w:color w:val="000000" w:themeColor="text1"/>
          <w:sz w:val="24"/>
          <w:szCs w:val="24"/>
        </w:rPr>
        <w:t>2</w:t>
      </w:r>
      <w:r>
        <w:rPr>
          <w:rFonts w:ascii="Times New Roman" w:hAnsi="Times New Roman"/>
          <w:color w:val="000000" w:themeColor="text1"/>
          <w:sz w:val="24"/>
          <w:szCs w:val="24"/>
        </w:rPr>
        <w:t>min;</w:t>
      </w:r>
    </w:p>
    <w:p w14:paraId="2B55D806"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.6.4</w:t>
      </w:r>
      <w:r>
        <w:rPr>
          <w:rFonts w:ascii="Times New Roman" w:hAnsi="Times New Roman"/>
          <w:color w:val="000000" w:themeColor="text1"/>
          <w:sz w:val="24"/>
          <w:szCs w:val="24"/>
        </w:rPr>
        <w:t>轻轻取出切片停留</w:t>
      </w:r>
      <w:r>
        <w:rPr>
          <w:rFonts w:ascii="Times New Roman" w:hAnsi="Times New Roman"/>
          <w:color w:val="000000" w:themeColor="text1"/>
          <w:sz w:val="24"/>
          <w:szCs w:val="24"/>
        </w:rPr>
        <w:t xml:space="preserve"> 3s </w:t>
      </w:r>
      <w:r>
        <w:rPr>
          <w:rFonts w:ascii="Times New Roman" w:hAnsi="Times New Roman"/>
          <w:color w:val="000000" w:themeColor="text1"/>
          <w:sz w:val="24"/>
          <w:szCs w:val="24"/>
        </w:rPr>
        <w:t>后浸入装有油红。工作液的微波修复盒中加盖浸染</w:t>
      </w:r>
      <w:r>
        <w:rPr>
          <w:rFonts w:ascii="Times New Roman" w:hAnsi="Times New Roman" w:hint="eastAsia"/>
          <w:color w:val="000000" w:themeColor="text1"/>
          <w:sz w:val="24"/>
          <w:szCs w:val="24"/>
        </w:rPr>
        <w:t>8</w:t>
      </w:r>
      <w:r>
        <w:rPr>
          <w:rFonts w:ascii="Times New Roman" w:hAnsi="Times New Roman"/>
          <w:color w:val="000000" w:themeColor="text1"/>
          <w:sz w:val="24"/>
          <w:szCs w:val="24"/>
        </w:rPr>
        <w:t>min;</w:t>
      </w:r>
    </w:p>
    <w:p w14:paraId="174D20A5"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.6.5</w:t>
      </w:r>
      <w:r>
        <w:rPr>
          <w:rFonts w:ascii="Times New Roman" w:hAnsi="Times New Roman"/>
          <w:color w:val="000000" w:themeColor="text1"/>
          <w:sz w:val="24"/>
          <w:szCs w:val="24"/>
        </w:rPr>
        <w:t>轻轻取出切片，停留</w:t>
      </w:r>
      <w:r>
        <w:rPr>
          <w:rFonts w:ascii="Times New Roman" w:hAnsi="Times New Roman"/>
          <w:color w:val="000000" w:themeColor="text1"/>
          <w:sz w:val="24"/>
          <w:szCs w:val="24"/>
        </w:rPr>
        <w:t xml:space="preserve">3s </w:t>
      </w:r>
      <w:r>
        <w:rPr>
          <w:rFonts w:ascii="Times New Roman" w:hAnsi="Times New Roman"/>
          <w:color w:val="000000" w:themeColor="text1"/>
          <w:sz w:val="24"/>
          <w:szCs w:val="24"/>
        </w:rPr>
        <w:t>后依次浸入两缸</w:t>
      </w:r>
      <w:r>
        <w:rPr>
          <w:rFonts w:ascii="Times New Roman" w:hAnsi="Times New Roman"/>
          <w:color w:val="000000" w:themeColor="text1"/>
          <w:sz w:val="24"/>
          <w:szCs w:val="24"/>
        </w:rPr>
        <w:t>60%</w:t>
      </w:r>
      <w:r>
        <w:rPr>
          <w:rFonts w:ascii="Times New Roman" w:hAnsi="Times New Roman"/>
          <w:color w:val="000000" w:themeColor="text1"/>
          <w:sz w:val="24"/>
          <w:szCs w:val="24"/>
        </w:rPr>
        <w:t>异丙醇分化，各</w:t>
      </w:r>
      <w:r>
        <w:rPr>
          <w:rFonts w:ascii="Times New Roman" w:hAnsi="Times New Roman"/>
          <w:color w:val="000000" w:themeColor="text1"/>
          <w:sz w:val="24"/>
          <w:szCs w:val="24"/>
        </w:rPr>
        <w:t>3s</w:t>
      </w:r>
      <w:r>
        <w:rPr>
          <w:rFonts w:ascii="Times New Roman" w:hAnsi="Times New Roman"/>
          <w:color w:val="000000" w:themeColor="text1"/>
          <w:sz w:val="24"/>
          <w:szCs w:val="24"/>
        </w:rPr>
        <w:t>、</w:t>
      </w:r>
      <w:r>
        <w:rPr>
          <w:rFonts w:ascii="Times New Roman" w:hAnsi="Times New Roman"/>
          <w:color w:val="000000" w:themeColor="text1"/>
          <w:sz w:val="24"/>
          <w:szCs w:val="24"/>
        </w:rPr>
        <w:t>5s;</w:t>
      </w:r>
    </w:p>
    <w:p w14:paraId="04EA11D8"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.6.6</w:t>
      </w:r>
      <w:r>
        <w:rPr>
          <w:rFonts w:ascii="Times New Roman" w:hAnsi="Times New Roman"/>
          <w:color w:val="000000" w:themeColor="text1"/>
          <w:sz w:val="24"/>
          <w:szCs w:val="24"/>
        </w:rPr>
        <w:t>切片依次轻轻浸入</w:t>
      </w:r>
      <w:r>
        <w:rPr>
          <w:rFonts w:ascii="Times New Roman" w:hAnsi="Times New Roman"/>
          <w:color w:val="000000" w:themeColor="text1"/>
          <w:sz w:val="24"/>
          <w:szCs w:val="24"/>
        </w:rPr>
        <w:t>2</w:t>
      </w:r>
      <w:r>
        <w:rPr>
          <w:rFonts w:ascii="Times New Roman" w:hAnsi="Times New Roman"/>
          <w:color w:val="000000" w:themeColor="text1"/>
          <w:sz w:val="24"/>
          <w:szCs w:val="24"/>
        </w:rPr>
        <w:t>缸蒸馏水中浸洗，各</w:t>
      </w:r>
      <w:r>
        <w:rPr>
          <w:rFonts w:ascii="Times New Roman" w:hAnsi="Times New Roman"/>
          <w:color w:val="000000" w:themeColor="text1"/>
          <w:sz w:val="24"/>
          <w:szCs w:val="24"/>
        </w:rPr>
        <w:t xml:space="preserve"> 10s;</w:t>
      </w:r>
    </w:p>
    <w:p w14:paraId="22BB2BEA"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.6.7</w:t>
      </w:r>
      <w:r>
        <w:rPr>
          <w:rFonts w:ascii="Times New Roman" w:hAnsi="Times New Roman"/>
          <w:color w:val="000000" w:themeColor="text1"/>
          <w:sz w:val="24"/>
          <w:szCs w:val="24"/>
        </w:rPr>
        <w:t>轻轻取出切片，停留</w:t>
      </w:r>
      <w:r>
        <w:rPr>
          <w:rFonts w:ascii="Times New Roman" w:hAnsi="Times New Roman"/>
          <w:color w:val="000000" w:themeColor="text1"/>
          <w:sz w:val="24"/>
          <w:szCs w:val="24"/>
        </w:rPr>
        <w:t xml:space="preserve"> 3s </w:t>
      </w:r>
      <w:r>
        <w:rPr>
          <w:rFonts w:ascii="Times New Roman" w:hAnsi="Times New Roman"/>
          <w:color w:val="000000" w:themeColor="text1"/>
          <w:sz w:val="24"/>
          <w:szCs w:val="24"/>
        </w:rPr>
        <w:t>后浸入苏木素染液染色</w:t>
      </w:r>
      <w:r>
        <w:rPr>
          <w:rFonts w:ascii="Times New Roman" w:hAnsi="Times New Roman"/>
          <w:color w:val="000000" w:themeColor="text1"/>
          <w:sz w:val="24"/>
          <w:szCs w:val="24"/>
        </w:rPr>
        <w:t xml:space="preserve"> 3min</w:t>
      </w:r>
      <w:r>
        <w:rPr>
          <w:rFonts w:ascii="Times New Roman" w:hAnsi="Times New Roman"/>
          <w:color w:val="000000" w:themeColor="text1"/>
          <w:sz w:val="24"/>
          <w:szCs w:val="24"/>
        </w:rPr>
        <w:t>，轻轻取出切片，停留</w:t>
      </w:r>
      <w:r>
        <w:rPr>
          <w:rFonts w:ascii="Times New Roman" w:hAnsi="Times New Roman"/>
          <w:color w:val="000000" w:themeColor="text1"/>
          <w:sz w:val="24"/>
          <w:szCs w:val="24"/>
        </w:rPr>
        <w:t>2s</w:t>
      </w:r>
      <w:r>
        <w:rPr>
          <w:rFonts w:ascii="Times New Roman" w:hAnsi="Times New Roman"/>
          <w:color w:val="000000" w:themeColor="text1"/>
          <w:sz w:val="24"/>
          <w:szCs w:val="24"/>
        </w:rPr>
        <w:t>后浸入</w:t>
      </w:r>
      <w:r>
        <w:rPr>
          <w:rFonts w:ascii="Times New Roman" w:hAnsi="Times New Roman"/>
          <w:color w:val="000000" w:themeColor="text1"/>
          <w:sz w:val="24"/>
          <w:szCs w:val="24"/>
        </w:rPr>
        <w:t>3</w:t>
      </w:r>
      <w:r>
        <w:rPr>
          <w:rFonts w:ascii="Times New Roman" w:hAnsi="Times New Roman"/>
          <w:color w:val="000000" w:themeColor="text1"/>
          <w:sz w:val="24"/>
          <w:szCs w:val="24"/>
        </w:rPr>
        <w:t>缸蒸馏水浸洗，各</w:t>
      </w:r>
      <w:r>
        <w:rPr>
          <w:rFonts w:ascii="Times New Roman" w:hAnsi="Times New Roman"/>
          <w:color w:val="000000" w:themeColor="text1"/>
          <w:sz w:val="24"/>
          <w:szCs w:val="24"/>
        </w:rPr>
        <w:t xml:space="preserve"> 5s</w:t>
      </w:r>
      <w:r>
        <w:rPr>
          <w:rFonts w:ascii="Times New Roman" w:hAnsi="Times New Roman"/>
          <w:color w:val="000000" w:themeColor="text1"/>
          <w:sz w:val="24"/>
          <w:szCs w:val="24"/>
        </w:rPr>
        <w:t>、</w:t>
      </w:r>
      <w:r>
        <w:rPr>
          <w:rFonts w:ascii="Times New Roman" w:hAnsi="Times New Roman"/>
          <w:color w:val="000000" w:themeColor="text1"/>
          <w:sz w:val="24"/>
          <w:szCs w:val="24"/>
        </w:rPr>
        <w:t>10s</w:t>
      </w:r>
      <w:r>
        <w:rPr>
          <w:rFonts w:ascii="Times New Roman" w:hAnsi="Times New Roman"/>
          <w:color w:val="000000" w:themeColor="text1"/>
          <w:sz w:val="24"/>
          <w:szCs w:val="24"/>
        </w:rPr>
        <w:t>、</w:t>
      </w:r>
      <w:r>
        <w:rPr>
          <w:rFonts w:ascii="Times New Roman" w:hAnsi="Times New Roman"/>
          <w:color w:val="000000" w:themeColor="text1"/>
          <w:sz w:val="24"/>
          <w:szCs w:val="24"/>
        </w:rPr>
        <w:t>30s;</w:t>
      </w:r>
    </w:p>
    <w:p w14:paraId="01907C70"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.6.8</w:t>
      </w:r>
      <w:r>
        <w:rPr>
          <w:rFonts w:ascii="Times New Roman" w:hAnsi="Times New Roman"/>
          <w:color w:val="000000" w:themeColor="text1"/>
          <w:sz w:val="24"/>
          <w:szCs w:val="24"/>
        </w:rPr>
        <w:t>轻轻取出切片，浸入</w:t>
      </w:r>
      <w:r>
        <w:rPr>
          <w:rFonts w:ascii="Times New Roman" w:hAnsi="Times New Roman"/>
          <w:color w:val="000000" w:themeColor="text1"/>
          <w:sz w:val="24"/>
          <w:szCs w:val="24"/>
        </w:rPr>
        <w:t>1%</w:t>
      </w:r>
      <w:r>
        <w:rPr>
          <w:rFonts w:ascii="Times New Roman" w:hAnsi="Times New Roman"/>
          <w:color w:val="000000" w:themeColor="text1"/>
          <w:sz w:val="24"/>
          <w:szCs w:val="24"/>
        </w:rPr>
        <w:t>盐酸乙醇</w:t>
      </w:r>
      <w:r>
        <w:rPr>
          <w:rFonts w:ascii="Times New Roman" w:hAnsi="Times New Roman"/>
          <w:color w:val="000000" w:themeColor="text1"/>
          <w:sz w:val="24"/>
          <w:szCs w:val="24"/>
        </w:rPr>
        <w:t>(</w:t>
      </w:r>
      <w:r>
        <w:rPr>
          <w:rFonts w:ascii="Times New Roman" w:hAnsi="Times New Roman"/>
          <w:color w:val="000000" w:themeColor="text1"/>
          <w:sz w:val="24"/>
          <w:szCs w:val="24"/>
        </w:rPr>
        <w:t>以</w:t>
      </w:r>
      <w:r>
        <w:rPr>
          <w:rFonts w:ascii="Times New Roman" w:hAnsi="Times New Roman"/>
          <w:color w:val="000000" w:themeColor="text1"/>
          <w:sz w:val="24"/>
          <w:szCs w:val="24"/>
        </w:rPr>
        <w:t>60%</w:t>
      </w:r>
      <w:r>
        <w:rPr>
          <w:rFonts w:ascii="Times New Roman" w:hAnsi="Times New Roman"/>
          <w:color w:val="000000" w:themeColor="text1"/>
          <w:sz w:val="24"/>
          <w:szCs w:val="24"/>
        </w:rPr>
        <w:t>乙醇为溶剂配制</w:t>
      </w:r>
      <w:r>
        <w:rPr>
          <w:rFonts w:ascii="Times New Roman" w:hAnsi="Times New Roman"/>
          <w:color w:val="000000" w:themeColor="text1"/>
          <w:sz w:val="24"/>
          <w:szCs w:val="24"/>
        </w:rPr>
        <w:t xml:space="preserve"> 1%</w:t>
      </w:r>
      <w:r>
        <w:rPr>
          <w:rFonts w:ascii="Times New Roman" w:hAnsi="Times New Roman"/>
          <w:color w:val="000000" w:themeColor="text1"/>
          <w:sz w:val="24"/>
          <w:szCs w:val="24"/>
        </w:rPr>
        <w:t>盐酸乙醇</w:t>
      </w:r>
      <w:r>
        <w:rPr>
          <w:rFonts w:ascii="Times New Roman" w:hAnsi="Times New Roman"/>
          <w:color w:val="000000" w:themeColor="text1"/>
          <w:sz w:val="24"/>
          <w:szCs w:val="24"/>
        </w:rPr>
        <w:t>)</w:t>
      </w:r>
      <w:proofErr w:type="gramStart"/>
      <w:r>
        <w:rPr>
          <w:rFonts w:ascii="Times New Roman" w:hAnsi="Times New Roman"/>
          <w:color w:val="000000" w:themeColor="text1"/>
          <w:sz w:val="24"/>
          <w:szCs w:val="24"/>
        </w:rPr>
        <w:t>分化约</w:t>
      </w:r>
      <w:proofErr w:type="gramEnd"/>
      <w:r>
        <w:rPr>
          <w:rFonts w:ascii="Times New Roman" w:hAnsi="Times New Roman" w:hint="eastAsia"/>
          <w:color w:val="000000" w:themeColor="text1"/>
          <w:sz w:val="24"/>
          <w:szCs w:val="24"/>
        </w:rPr>
        <w:t>1-2</w:t>
      </w:r>
      <w:r>
        <w:rPr>
          <w:rFonts w:ascii="Times New Roman" w:hAnsi="Times New Roman"/>
          <w:color w:val="000000" w:themeColor="text1"/>
          <w:sz w:val="24"/>
          <w:szCs w:val="24"/>
        </w:rPr>
        <w:t>s(</w:t>
      </w:r>
      <w:r>
        <w:rPr>
          <w:rFonts w:ascii="Times New Roman" w:hAnsi="Times New Roman"/>
          <w:color w:val="000000" w:themeColor="text1"/>
          <w:sz w:val="24"/>
          <w:szCs w:val="24"/>
        </w:rPr>
        <w:t>当盐酸乙醇使用一段时间后，可适当延长分化时间</w:t>
      </w:r>
      <w:r>
        <w:rPr>
          <w:rFonts w:ascii="Times New Roman" w:hAnsi="Times New Roman"/>
          <w:color w:val="000000" w:themeColor="text1"/>
          <w:sz w:val="24"/>
          <w:szCs w:val="24"/>
        </w:rPr>
        <w:t>),</w:t>
      </w:r>
      <w:r>
        <w:rPr>
          <w:rFonts w:ascii="Times New Roman" w:hAnsi="Times New Roman"/>
          <w:color w:val="000000" w:themeColor="text1"/>
          <w:sz w:val="24"/>
          <w:szCs w:val="24"/>
        </w:rPr>
        <w:t>将切片轻轻依次浸入</w:t>
      </w:r>
      <w:r>
        <w:rPr>
          <w:rFonts w:ascii="Times New Roman" w:hAnsi="Times New Roman"/>
          <w:color w:val="000000" w:themeColor="text1"/>
          <w:sz w:val="24"/>
          <w:szCs w:val="24"/>
        </w:rPr>
        <w:t>2</w:t>
      </w:r>
      <w:r>
        <w:rPr>
          <w:rFonts w:ascii="Times New Roman" w:hAnsi="Times New Roman"/>
          <w:color w:val="000000" w:themeColor="text1"/>
          <w:sz w:val="24"/>
          <w:szCs w:val="24"/>
        </w:rPr>
        <w:t>缸蒸馏水中浸洗，各</w:t>
      </w:r>
      <w:r>
        <w:rPr>
          <w:rFonts w:ascii="Times New Roman" w:hAnsi="Times New Roman"/>
          <w:color w:val="000000" w:themeColor="text1"/>
          <w:sz w:val="24"/>
          <w:szCs w:val="24"/>
        </w:rPr>
        <w:t xml:space="preserve"> 10s</w:t>
      </w:r>
      <w:r>
        <w:rPr>
          <w:rFonts w:ascii="Times New Roman" w:hAnsi="Times New Roman"/>
          <w:color w:val="000000" w:themeColor="text1"/>
          <w:sz w:val="24"/>
          <w:szCs w:val="24"/>
        </w:rPr>
        <w:t>，将切片轻轻浸入</w:t>
      </w:r>
      <w:r>
        <w:rPr>
          <w:rFonts w:ascii="Times New Roman" w:hAnsi="Times New Roman" w:hint="eastAsia"/>
          <w:color w:val="000000" w:themeColor="text1"/>
          <w:sz w:val="24"/>
          <w:szCs w:val="24"/>
        </w:rPr>
        <w:t>0.5%</w:t>
      </w:r>
      <w:r>
        <w:rPr>
          <w:rFonts w:ascii="Times New Roman" w:hAnsi="Times New Roman"/>
          <w:color w:val="000000" w:themeColor="text1"/>
          <w:sz w:val="24"/>
          <w:szCs w:val="24"/>
        </w:rPr>
        <w:t>氨水</w:t>
      </w:r>
      <w:proofErr w:type="gramStart"/>
      <w:r>
        <w:rPr>
          <w:rFonts w:ascii="Times New Roman" w:hAnsi="Times New Roman"/>
          <w:color w:val="000000" w:themeColor="text1"/>
          <w:sz w:val="24"/>
          <w:szCs w:val="24"/>
        </w:rPr>
        <w:t>水溶液返蓝</w:t>
      </w:r>
      <w:proofErr w:type="gramEnd"/>
      <w:r>
        <w:rPr>
          <w:rFonts w:ascii="Times New Roman" w:hAnsi="Times New Roman"/>
          <w:color w:val="000000" w:themeColor="text1"/>
          <w:sz w:val="24"/>
          <w:szCs w:val="24"/>
        </w:rPr>
        <w:t xml:space="preserve"> 1s</w:t>
      </w:r>
      <w:r>
        <w:rPr>
          <w:rFonts w:ascii="Times New Roman" w:hAnsi="Times New Roman"/>
          <w:color w:val="000000" w:themeColor="text1"/>
          <w:sz w:val="24"/>
          <w:szCs w:val="24"/>
        </w:rPr>
        <w:t>，将切片轻轻浸入</w:t>
      </w:r>
      <w:r>
        <w:rPr>
          <w:rFonts w:ascii="Times New Roman" w:hAnsi="Times New Roman"/>
          <w:color w:val="000000" w:themeColor="text1"/>
          <w:sz w:val="24"/>
          <w:szCs w:val="24"/>
        </w:rPr>
        <w:t>2</w:t>
      </w:r>
      <w:r>
        <w:rPr>
          <w:rFonts w:ascii="Times New Roman" w:hAnsi="Times New Roman"/>
          <w:color w:val="000000" w:themeColor="text1"/>
          <w:sz w:val="24"/>
          <w:szCs w:val="24"/>
        </w:rPr>
        <w:t>缸自来水中浸洗，各</w:t>
      </w:r>
      <w:r>
        <w:rPr>
          <w:rFonts w:ascii="Times New Roman" w:hAnsi="Times New Roman"/>
          <w:color w:val="000000" w:themeColor="text1"/>
          <w:sz w:val="24"/>
          <w:szCs w:val="24"/>
        </w:rPr>
        <w:t xml:space="preserve"> 5s</w:t>
      </w:r>
      <w:r>
        <w:rPr>
          <w:rFonts w:ascii="Times New Roman" w:hAnsi="Times New Roman"/>
          <w:color w:val="000000" w:themeColor="text1"/>
          <w:sz w:val="24"/>
          <w:szCs w:val="24"/>
        </w:rPr>
        <w:t>、</w:t>
      </w:r>
      <w:r>
        <w:rPr>
          <w:rFonts w:ascii="Times New Roman" w:hAnsi="Times New Roman"/>
          <w:color w:val="000000" w:themeColor="text1"/>
          <w:sz w:val="24"/>
          <w:szCs w:val="24"/>
        </w:rPr>
        <w:t>10s</w:t>
      </w:r>
      <w:r>
        <w:rPr>
          <w:rFonts w:ascii="Times New Roman" w:hAnsi="Times New Roman"/>
          <w:color w:val="000000" w:themeColor="text1"/>
          <w:sz w:val="24"/>
          <w:szCs w:val="24"/>
        </w:rPr>
        <w:t>，镜检染色效果</w:t>
      </w:r>
      <w:r>
        <w:rPr>
          <w:rFonts w:ascii="Times New Roman" w:hAnsi="Times New Roman"/>
          <w:color w:val="000000" w:themeColor="text1"/>
          <w:sz w:val="24"/>
          <w:szCs w:val="24"/>
        </w:rPr>
        <w:t>;(</w:t>
      </w:r>
      <w:r>
        <w:rPr>
          <w:rFonts w:ascii="Times New Roman" w:hAnsi="Times New Roman"/>
          <w:color w:val="000000" w:themeColor="text1"/>
          <w:sz w:val="24"/>
          <w:szCs w:val="24"/>
        </w:rPr>
        <w:t>此步骤中的蒸馏水全部用</w:t>
      </w:r>
      <w:r>
        <w:rPr>
          <w:rFonts w:ascii="Times New Roman" w:hAnsi="Times New Roman"/>
          <w:color w:val="000000" w:themeColor="text1"/>
          <w:sz w:val="24"/>
          <w:szCs w:val="24"/>
        </w:rPr>
        <w:t xml:space="preserve">1L </w:t>
      </w:r>
      <w:r>
        <w:rPr>
          <w:rFonts w:ascii="Times New Roman" w:hAnsi="Times New Roman"/>
          <w:color w:val="000000" w:themeColor="text1"/>
          <w:sz w:val="24"/>
          <w:szCs w:val="24"/>
        </w:rPr>
        <w:t>塑料量杯盛装，使用过的蒸馏水不能再次使用</w:t>
      </w:r>
      <w:r>
        <w:rPr>
          <w:rFonts w:ascii="Times New Roman" w:hAnsi="Times New Roman"/>
          <w:color w:val="000000" w:themeColor="text1"/>
          <w:sz w:val="24"/>
          <w:szCs w:val="24"/>
        </w:rPr>
        <w:t>;</w:t>
      </w:r>
      <w:r>
        <w:rPr>
          <w:rFonts w:ascii="Times New Roman" w:hAnsi="Times New Roman"/>
          <w:color w:val="000000" w:themeColor="text1"/>
          <w:sz w:val="24"/>
          <w:szCs w:val="24"/>
        </w:rPr>
        <w:t>若细胞核着色过深，严重影响脂滴的观察时，可用</w:t>
      </w:r>
      <w:r>
        <w:rPr>
          <w:rFonts w:ascii="Times New Roman" w:hAnsi="Times New Roman"/>
          <w:color w:val="000000" w:themeColor="text1"/>
          <w:sz w:val="24"/>
          <w:szCs w:val="24"/>
        </w:rPr>
        <w:t xml:space="preserve"> 1%</w:t>
      </w:r>
      <w:r>
        <w:rPr>
          <w:rFonts w:ascii="Times New Roman" w:hAnsi="Times New Roman"/>
          <w:color w:val="000000" w:themeColor="text1"/>
          <w:sz w:val="24"/>
          <w:szCs w:val="24"/>
        </w:rPr>
        <w:t>盐酸乙醇再次快速分化</w:t>
      </w:r>
      <w:r>
        <w:rPr>
          <w:rFonts w:ascii="Times New Roman" w:hAnsi="Times New Roman"/>
          <w:color w:val="000000" w:themeColor="text1"/>
          <w:sz w:val="24"/>
          <w:szCs w:val="24"/>
        </w:rPr>
        <w:t xml:space="preserve"> 1s</w:t>
      </w:r>
      <w:r>
        <w:rPr>
          <w:rFonts w:ascii="Times New Roman" w:hAnsi="Times New Roman"/>
          <w:color w:val="000000" w:themeColor="text1"/>
          <w:sz w:val="24"/>
          <w:szCs w:val="24"/>
        </w:rPr>
        <w:t>，水洗，</w:t>
      </w:r>
      <w:proofErr w:type="gramStart"/>
      <w:r>
        <w:rPr>
          <w:rFonts w:ascii="Times New Roman" w:hAnsi="Times New Roman"/>
          <w:color w:val="000000" w:themeColor="text1"/>
          <w:sz w:val="24"/>
          <w:szCs w:val="24"/>
        </w:rPr>
        <w:t>返蓝等</w:t>
      </w:r>
      <w:proofErr w:type="gramEnd"/>
      <w:r>
        <w:rPr>
          <w:rFonts w:ascii="Times New Roman" w:hAnsi="Times New Roman"/>
          <w:color w:val="000000" w:themeColor="text1"/>
          <w:sz w:val="24"/>
          <w:szCs w:val="24"/>
        </w:rPr>
        <w:t>常规操作，至细胞核着色清晰即可</w:t>
      </w:r>
      <w:r>
        <w:rPr>
          <w:rFonts w:ascii="Times New Roman" w:hAnsi="Times New Roman"/>
          <w:color w:val="000000" w:themeColor="text1"/>
          <w:sz w:val="24"/>
          <w:szCs w:val="24"/>
        </w:rPr>
        <w:t>)</w:t>
      </w:r>
    </w:p>
    <w:p w14:paraId="1F0292A8" w14:textId="77777777" w:rsidR="00191428" w:rsidRDefault="00000000" w:rsidP="00B348A7">
      <w:pPr>
        <w:snapToGrid w:val="0"/>
        <w:spacing w:beforeLines="50" w:before="120" w:afterLines="50" w:after="120" w:line="360" w:lineRule="auto"/>
        <w:ind w:firstLineChars="200" w:firstLine="480"/>
        <w:rPr>
          <w:rFonts w:ascii="Times New Roman" w:hAnsi="Times New Roman"/>
          <w:color w:val="000000" w:themeColor="text1"/>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.6.9</w:t>
      </w:r>
      <w:r>
        <w:rPr>
          <w:rFonts w:ascii="Times New Roman" w:hAnsi="Times New Roman"/>
          <w:color w:val="000000" w:themeColor="text1"/>
          <w:sz w:val="24"/>
          <w:szCs w:val="24"/>
        </w:rPr>
        <w:t>染好色的切片浸泡在盛装自来水的微波修复盒中，等待封片</w:t>
      </w:r>
      <w:r>
        <w:rPr>
          <w:rFonts w:ascii="Times New Roman" w:hAnsi="Times New Roman"/>
          <w:color w:val="000000" w:themeColor="text1"/>
          <w:sz w:val="24"/>
          <w:szCs w:val="24"/>
        </w:rPr>
        <w:t>;</w:t>
      </w:r>
      <w:r>
        <w:rPr>
          <w:rFonts w:ascii="Times New Roman" w:hAnsi="Times New Roman"/>
          <w:color w:val="000000" w:themeColor="text1"/>
          <w:sz w:val="24"/>
          <w:szCs w:val="24"/>
        </w:rPr>
        <w:t>每次取出一张切片，用滤纸快速擦干组织周边多余水分，巴氏吸管吸取甘油明胶滴加适量</w:t>
      </w:r>
      <w:r>
        <w:rPr>
          <w:rFonts w:ascii="Times New Roman" w:hAnsi="Times New Roman"/>
          <w:color w:val="000000" w:themeColor="text1"/>
          <w:sz w:val="24"/>
          <w:szCs w:val="24"/>
        </w:rPr>
        <w:t>(-</w:t>
      </w:r>
      <w:r>
        <w:rPr>
          <w:rFonts w:ascii="Times New Roman" w:hAnsi="Times New Roman"/>
          <w:color w:val="000000" w:themeColor="text1"/>
          <w:sz w:val="24"/>
          <w:szCs w:val="24"/>
        </w:rPr>
        <w:t>般</w:t>
      </w:r>
      <w:proofErr w:type="gramStart"/>
      <w:r>
        <w:rPr>
          <w:rFonts w:ascii="Times New Roman" w:hAnsi="Times New Roman"/>
          <w:color w:val="000000" w:themeColor="text1"/>
          <w:sz w:val="24"/>
          <w:szCs w:val="24"/>
        </w:rPr>
        <w:t>在半滴至</w:t>
      </w:r>
      <w:proofErr w:type="gramEnd"/>
      <w:r>
        <w:rPr>
          <w:rFonts w:ascii="Times New Roman" w:hAnsi="Times New Roman"/>
          <w:color w:val="000000" w:themeColor="text1"/>
          <w:sz w:val="24"/>
          <w:szCs w:val="24"/>
        </w:rPr>
        <w:t>一滴半之间</w:t>
      </w:r>
      <w:r>
        <w:rPr>
          <w:rFonts w:ascii="Times New Roman" w:hAnsi="Times New Roman"/>
          <w:color w:val="000000" w:themeColor="text1"/>
          <w:sz w:val="24"/>
          <w:szCs w:val="24"/>
        </w:rPr>
        <w:t>)</w:t>
      </w:r>
      <w:r>
        <w:rPr>
          <w:rFonts w:ascii="Times New Roman" w:hAnsi="Times New Roman"/>
          <w:color w:val="000000" w:themeColor="text1"/>
          <w:sz w:val="24"/>
          <w:szCs w:val="24"/>
        </w:rPr>
        <w:t>在切片边缘，盖玻片轻轻封固，一次性完成封片，不能来回抬压盖玻片挤压组织，脂滴移位严重</w:t>
      </w:r>
      <w:r>
        <w:rPr>
          <w:rFonts w:ascii="Times New Roman" w:hAnsi="Times New Roman"/>
          <w:color w:val="000000" w:themeColor="text1"/>
          <w:sz w:val="24"/>
          <w:szCs w:val="24"/>
        </w:rPr>
        <w:t>;(</w:t>
      </w:r>
      <w:r>
        <w:rPr>
          <w:rFonts w:ascii="Times New Roman" w:hAnsi="Times New Roman"/>
          <w:color w:val="000000" w:themeColor="text1"/>
          <w:sz w:val="24"/>
          <w:szCs w:val="24"/>
        </w:rPr>
        <w:t>当组织比较大时，滴加的甘油明胶量可适当增加，防止封片过程中产生气泡</w:t>
      </w:r>
      <w:r>
        <w:rPr>
          <w:rFonts w:ascii="Times New Roman" w:hAnsi="Times New Roman"/>
          <w:color w:val="000000" w:themeColor="text1"/>
          <w:sz w:val="24"/>
          <w:szCs w:val="24"/>
        </w:rPr>
        <w:t>;</w:t>
      </w:r>
      <w:r>
        <w:rPr>
          <w:rFonts w:ascii="Times New Roman" w:hAnsi="Times New Roman"/>
          <w:color w:val="000000" w:themeColor="text1"/>
          <w:sz w:val="24"/>
          <w:szCs w:val="24"/>
        </w:rPr>
        <w:t>当组织是主动脉瓣或者纯脂肪时，巴氏吸管吸取的甘油明胶需要轻轻滴加在组织上，防止封片过程中产生气泡</w:t>
      </w:r>
      <w:r>
        <w:rPr>
          <w:rFonts w:ascii="Times New Roman" w:hAnsi="Times New Roman"/>
          <w:color w:val="000000" w:themeColor="text1"/>
          <w:sz w:val="24"/>
          <w:szCs w:val="24"/>
        </w:rPr>
        <w:t>)</w:t>
      </w:r>
    </w:p>
    <w:p w14:paraId="40C0F2D3" w14:textId="77777777" w:rsidR="00191428" w:rsidRDefault="00000000" w:rsidP="00B348A7">
      <w:pPr>
        <w:snapToGrid w:val="0"/>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color w:val="000000" w:themeColor="text1"/>
          <w:sz w:val="24"/>
          <w:szCs w:val="24"/>
        </w:rPr>
        <w:t>3</w:t>
      </w:r>
      <w:r>
        <w:rPr>
          <w:rFonts w:ascii="Times New Roman" w:hAnsi="Times New Roman"/>
          <w:color w:val="000000" w:themeColor="text1"/>
          <w:sz w:val="24"/>
          <w:szCs w:val="24"/>
        </w:rPr>
        <w:t>.7</w:t>
      </w:r>
      <w:r>
        <w:rPr>
          <w:rFonts w:ascii="Times New Roman" w:hAnsi="Times New Roman"/>
          <w:color w:val="000000" w:themeColor="text1"/>
          <w:sz w:val="24"/>
          <w:szCs w:val="24"/>
        </w:rPr>
        <w:t>镜检。</w:t>
      </w:r>
    </w:p>
    <w:p w14:paraId="45306C0B" w14:textId="77777777" w:rsidR="00191428"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17" w:name="_Toc4328"/>
      <w:r>
        <w:rPr>
          <w:rFonts w:eastAsiaTheme="minorEastAsia"/>
          <w:color w:val="000000" w:themeColor="text1"/>
          <w:sz w:val="28"/>
          <w:szCs w:val="28"/>
        </w:rPr>
        <w:t>结果分析</w:t>
      </w:r>
      <w:bookmarkStart w:id="18" w:name="_Toc8714"/>
      <w:bookmarkStart w:id="19" w:name="_Toc9168"/>
      <w:bookmarkStart w:id="20" w:name="_Toc27275"/>
      <w:bookmarkEnd w:id="13"/>
      <w:bookmarkEnd w:id="14"/>
      <w:bookmarkEnd w:id="17"/>
    </w:p>
    <w:p w14:paraId="6DADCCFE"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4.1</w:t>
      </w:r>
      <w:r>
        <w:rPr>
          <w:rFonts w:ascii="Times New Roman" w:hAnsi="Times New Roman" w:hint="eastAsia"/>
          <w:sz w:val="24"/>
          <w:szCs w:val="24"/>
        </w:rPr>
        <w:t>图像采集</w:t>
      </w:r>
    </w:p>
    <w:p w14:paraId="3F9E14CC"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采用数字切片扫描仪</w:t>
      </w:r>
      <w:r>
        <w:rPr>
          <w:rFonts w:ascii="Times New Roman" w:hAnsi="Times New Roman"/>
          <w:sz w:val="24"/>
          <w:szCs w:val="24"/>
        </w:rPr>
        <w:t>/</w:t>
      </w:r>
      <w:r>
        <w:rPr>
          <w:rFonts w:ascii="Times New Roman" w:hAnsi="Times New Roman"/>
          <w:sz w:val="24"/>
          <w:szCs w:val="24"/>
        </w:rPr>
        <w:t>显微镜进行图像采集。每张切片先于低倍下观察全部组织，再分别选取</w:t>
      </w:r>
      <w:r>
        <w:rPr>
          <w:rFonts w:ascii="Times New Roman" w:hAnsi="Times New Roman"/>
          <w:sz w:val="24"/>
          <w:szCs w:val="24"/>
        </w:rPr>
        <w:t>3</w:t>
      </w:r>
      <w:r>
        <w:rPr>
          <w:rFonts w:ascii="Times New Roman" w:hAnsi="Times New Roman"/>
          <w:sz w:val="24"/>
          <w:szCs w:val="24"/>
        </w:rPr>
        <w:t>个视野采集</w:t>
      </w:r>
      <w:r>
        <w:rPr>
          <w:rFonts w:ascii="Times New Roman" w:hAnsi="Times New Roman"/>
          <w:sz w:val="24"/>
          <w:szCs w:val="24"/>
        </w:rPr>
        <w:t>400</w:t>
      </w:r>
      <w:r>
        <w:rPr>
          <w:rFonts w:ascii="Times New Roman" w:hAnsi="Times New Roman"/>
          <w:sz w:val="24"/>
          <w:szCs w:val="24"/>
        </w:rPr>
        <w:t>倍显微图像。</w:t>
      </w:r>
      <w:proofErr w:type="gramStart"/>
      <w:r>
        <w:rPr>
          <w:rFonts w:ascii="Times New Roman" w:hAnsi="Times New Roman"/>
          <w:sz w:val="24"/>
          <w:szCs w:val="24"/>
        </w:rPr>
        <w:t>苏木素染细胞核</w:t>
      </w:r>
      <w:proofErr w:type="gramEnd"/>
      <w:r>
        <w:rPr>
          <w:rFonts w:ascii="Times New Roman" w:hAnsi="Times New Roman"/>
          <w:sz w:val="24"/>
          <w:szCs w:val="24"/>
        </w:rPr>
        <w:t>为蓝色，</w:t>
      </w:r>
      <w:r>
        <w:rPr>
          <w:rFonts w:ascii="Times New Roman" w:hAnsi="Times New Roman" w:hint="eastAsia"/>
          <w:sz w:val="24"/>
          <w:szCs w:val="24"/>
        </w:rPr>
        <w:t>油红</w:t>
      </w:r>
      <w:r>
        <w:rPr>
          <w:rFonts w:ascii="Times New Roman" w:hAnsi="Times New Roman" w:hint="eastAsia"/>
          <w:sz w:val="24"/>
          <w:szCs w:val="24"/>
        </w:rPr>
        <w:t>O</w:t>
      </w:r>
      <w:r>
        <w:rPr>
          <w:rFonts w:ascii="Times New Roman" w:hAnsi="Times New Roman" w:hint="eastAsia"/>
          <w:sz w:val="24"/>
          <w:szCs w:val="24"/>
        </w:rPr>
        <w:t>染色呈红色</w:t>
      </w:r>
      <w:r>
        <w:rPr>
          <w:rFonts w:ascii="Times New Roman" w:hAnsi="Times New Roman"/>
          <w:sz w:val="24"/>
          <w:szCs w:val="24"/>
        </w:rPr>
        <w:t>。</w:t>
      </w:r>
      <w:proofErr w:type="gramStart"/>
      <w:r>
        <w:rPr>
          <w:rFonts w:ascii="Times New Roman" w:hAnsi="Times New Roman" w:hint="eastAsia"/>
          <w:sz w:val="24"/>
          <w:szCs w:val="24"/>
        </w:rPr>
        <w:t>所有采图结果</w:t>
      </w:r>
      <w:proofErr w:type="gramEnd"/>
      <w:r>
        <w:rPr>
          <w:rFonts w:ascii="Times New Roman" w:hAnsi="Times New Roman" w:hint="eastAsia"/>
          <w:sz w:val="24"/>
          <w:szCs w:val="24"/>
        </w:rPr>
        <w:t>见附件。</w:t>
      </w:r>
    </w:p>
    <w:p w14:paraId="2E90BEEF" w14:textId="77777777" w:rsidR="00191428" w:rsidRDefault="00000000">
      <w:pPr>
        <w:spacing w:beforeLines="50" w:before="120" w:afterLines="50" w:after="120"/>
        <w:jc w:val="center"/>
        <w:rPr>
          <w:rFonts w:ascii="Times New Roman" w:hAnsi="Times New Roman"/>
          <w:b/>
          <w:bCs/>
          <w:szCs w:val="21"/>
        </w:rPr>
      </w:pPr>
      <w:r>
        <w:rPr>
          <w:rFonts w:ascii="Times New Roman" w:hAnsi="Times New Roman" w:hint="eastAsia"/>
          <w:b/>
          <w:bCs/>
          <w:szCs w:val="21"/>
        </w:rPr>
        <w:t>表</w:t>
      </w:r>
      <w:r>
        <w:rPr>
          <w:rFonts w:ascii="Times New Roman" w:hAnsi="Times New Roman" w:hint="eastAsia"/>
          <w:b/>
          <w:bCs/>
          <w:szCs w:val="21"/>
        </w:rPr>
        <w:t>1.</w:t>
      </w:r>
      <w:r>
        <w:rPr>
          <w:rFonts w:ascii="Times New Roman" w:hAnsi="Times New Roman" w:hint="eastAsia"/>
          <w:b/>
          <w:bCs/>
          <w:szCs w:val="21"/>
        </w:rPr>
        <w:t>染色</w:t>
      </w:r>
      <w:r>
        <w:rPr>
          <w:rFonts w:ascii="Times New Roman" w:hAnsi="Times New Roman"/>
          <w:b/>
          <w:bCs/>
          <w:szCs w:val="21"/>
        </w:rPr>
        <w:t>图例</w:t>
      </w:r>
    </w:p>
    <w:tbl>
      <w:tblPr>
        <w:tblW w:w="9546" w:type="dxa"/>
        <w:jc w:val="center"/>
        <w:tblBorders>
          <w:top w:val="single" w:sz="12" w:space="0" w:color="000000"/>
          <w:bottom w:val="single" w:sz="12" w:space="0" w:color="000000"/>
        </w:tblBorders>
        <w:tblLayout w:type="fixed"/>
        <w:tblLook w:val="04A0" w:firstRow="1" w:lastRow="0" w:firstColumn="1" w:lastColumn="0" w:noHBand="0" w:noVBand="1"/>
      </w:tblPr>
      <w:tblGrid>
        <w:gridCol w:w="3182"/>
        <w:gridCol w:w="3182"/>
        <w:gridCol w:w="3182"/>
      </w:tblGrid>
      <w:tr w:rsidR="00191428" w14:paraId="48C711E3" w14:textId="77777777">
        <w:trPr>
          <w:trHeight w:val="454"/>
          <w:jc w:val="center"/>
        </w:trPr>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1F9B517" w14:textId="77777777" w:rsidR="00191428" w:rsidRDefault="00191428">
            <w:pPr>
              <w:spacing w:beforeLines="50" w:before="120" w:afterLines="50" w:after="120"/>
              <w:jc w:val="left"/>
              <w:rPr>
                <w:rFonts w:ascii="Times New Roman" w:hAnsi="Times New Roman"/>
                <w:szCs w:val="21"/>
              </w:rPr>
            </w:pP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3A4D3CC" w14:textId="77777777" w:rsidR="00191428" w:rsidRDefault="00191428">
            <w:pPr>
              <w:spacing w:beforeLines="50" w:before="120" w:afterLines="50" w:after="120"/>
              <w:jc w:val="center"/>
              <w:rPr>
                <w:rFonts w:ascii="Times New Roman" w:hAnsi="Times New Roman"/>
                <w:szCs w:val="21"/>
              </w:rPr>
            </w:pP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55E2BE7" w14:textId="77777777" w:rsidR="00191428" w:rsidRDefault="00191428">
            <w:pPr>
              <w:spacing w:beforeLines="50" w:before="120" w:afterLines="50" w:after="120"/>
              <w:jc w:val="center"/>
              <w:rPr>
                <w:rFonts w:ascii="Times New Roman" w:hAnsi="Times New Roman"/>
                <w:szCs w:val="21"/>
              </w:rPr>
            </w:pPr>
          </w:p>
        </w:tc>
      </w:tr>
      <w:tr w:rsidR="00191428" w14:paraId="5F6F4218" w14:textId="77777777">
        <w:trPr>
          <w:trHeight w:val="454"/>
          <w:jc w:val="center"/>
        </w:trPr>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060A8F" w14:textId="77777777" w:rsidR="00191428"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_400x1</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ACFC24D" w14:textId="77777777" w:rsidR="00191428"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xxx_400x2</w:t>
            </w:r>
          </w:p>
        </w:tc>
        <w:tc>
          <w:tcPr>
            <w:tcW w:w="318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F5DE035" w14:textId="77777777" w:rsidR="00191428" w:rsidRDefault="00000000">
            <w:pPr>
              <w:spacing w:beforeLines="50" w:before="120" w:afterLines="50" w:after="120"/>
              <w:jc w:val="center"/>
              <w:rPr>
                <w:rFonts w:ascii="Times New Roman" w:hAnsi="Times New Roman"/>
                <w:szCs w:val="21"/>
              </w:rPr>
            </w:pPr>
            <w:r>
              <w:rPr>
                <w:rFonts w:ascii="Times New Roman" w:hAnsi="Times New Roman" w:hint="eastAsia"/>
                <w:b/>
                <w:bCs/>
                <w:color w:val="FF0000"/>
                <w:szCs w:val="21"/>
              </w:rPr>
              <w:t>（切片编号）</w:t>
            </w:r>
            <w:r>
              <w:rPr>
                <w:rFonts w:ascii="Times New Roman" w:hAnsi="Times New Roman" w:hint="eastAsia"/>
                <w:b/>
                <w:bCs/>
                <w:color w:val="FF0000"/>
                <w:szCs w:val="21"/>
              </w:rPr>
              <w:t>xxx_400x3</w:t>
            </w:r>
          </w:p>
        </w:tc>
      </w:tr>
      <w:bookmarkEnd w:id="18"/>
      <w:bookmarkEnd w:id="19"/>
      <w:bookmarkEnd w:id="20"/>
    </w:tbl>
    <w:p w14:paraId="5AF0344A" w14:textId="77777777" w:rsidR="00B348A7" w:rsidRDefault="00B348A7" w:rsidP="00B348A7">
      <w:pPr>
        <w:spacing w:beforeLines="50" w:before="120" w:afterLines="50" w:after="120" w:line="360" w:lineRule="auto"/>
        <w:ind w:firstLineChars="200" w:firstLine="480"/>
        <w:jc w:val="left"/>
        <w:rPr>
          <w:rFonts w:ascii="Times New Roman" w:hAnsi="Times New Roman"/>
          <w:sz w:val="24"/>
          <w:szCs w:val="24"/>
        </w:rPr>
      </w:pPr>
    </w:p>
    <w:p w14:paraId="34471727" w14:textId="7D951269" w:rsidR="00191428" w:rsidRDefault="00000000" w:rsidP="00B348A7">
      <w:pPr>
        <w:spacing w:beforeLines="50" w:before="120" w:afterLines="50" w:after="120" w:line="360" w:lineRule="auto"/>
        <w:ind w:firstLineChars="200" w:firstLine="480"/>
        <w:jc w:val="left"/>
        <w:rPr>
          <w:rFonts w:ascii="Times New Roman" w:hAnsi="Times New Roman"/>
          <w:sz w:val="24"/>
          <w:szCs w:val="24"/>
        </w:rPr>
      </w:pPr>
      <w:r>
        <w:rPr>
          <w:rFonts w:ascii="Times New Roman" w:hAnsi="Times New Roman" w:hint="eastAsia"/>
          <w:sz w:val="24"/>
          <w:szCs w:val="24"/>
        </w:rPr>
        <w:t>4.2</w:t>
      </w:r>
      <w:r>
        <w:rPr>
          <w:rFonts w:ascii="Times New Roman" w:hAnsi="Times New Roman" w:hint="eastAsia"/>
          <w:sz w:val="24"/>
          <w:szCs w:val="24"/>
        </w:rPr>
        <w:t>光密度测量</w:t>
      </w:r>
    </w:p>
    <w:p w14:paraId="26500152"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sz w:val="24"/>
          <w:szCs w:val="24"/>
        </w:rPr>
        <w:t>采用</w:t>
      </w:r>
      <w:r>
        <w:rPr>
          <w:rFonts w:ascii="Times New Roman" w:hAnsi="Times New Roman"/>
          <w:sz w:val="24"/>
          <w:szCs w:val="24"/>
        </w:rPr>
        <w:t>Image-</w:t>
      </w:r>
      <w:proofErr w:type="spellStart"/>
      <w:r>
        <w:rPr>
          <w:rFonts w:ascii="Times New Roman" w:hAnsi="Times New Roman"/>
          <w:sz w:val="24"/>
          <w:szCs w:val="24"/>
        </w:rPr>
        <w:t>ProPlus</w:t>
      </w:r>
      <w:proofErr w:type="spellEnd"/>
      <w:r>
        <w:rPr>
          <w:rFonts w:ascii="Times New Roman" w:hAnsi="Times New Roman"/>
          <w:sz w:val="24"/>
          <w:szCs w:val="24"/>
        </w:rPr>
        <w:t>图像分析系统测定所采集全部图像</w:t>
      </w:r>
      <w:r>
        <w:rPr>
          <w:rFonts w:ascii="Times New Roman" w:hAnsi="Times New Roman" w:hint="eastAsia"/>
          <w:sz w:val="24"/>
          <w:szCs w:val="24"/>
        </w:rPr>
        <w:t>积分</w:t>
      </w:r>
      <w:r>
        <w:rPr>
          <w:rFonts w:ascii="Times New Roman" w:hAnsi="Times New Roman"/>
          <w:sz w:val="24"/>
          <w:szCs w:val="24"/>
        </w:rPr>
        <w:t>光密度（</w:t>
      </w:r>
      <w:r>
        <w:rPr>
          <w:rFonts w:ascii="Times New Roman" w:hAnsi="Times New Roman"/>
          <w:sz w:val="24"/>
          <w:szCs w:val="24"/>
        </w:rPr>
        <w:t>IOD</w:t>
      </w:r>
      <w:r>
        <w:rPr>
          <w:rFonts w:ascii="Times New Roman" w:hAnsi="Times New Roman"/>
          <w:sz w:val="24"/>
          <w:szCs w:val="24"/>
        </w:rPr>
        <w:t>）表示</w:t>
      </w:r>
      <w:r>
        <w:rPr>
          <w:rFonts w:ascii="Times New Roman" w:hAnsi="Times New Roman" w:hint="eastAsia"/>
          <w:sz w:val="24"/>
          <w:szCs w:val="24"/>
        </w:rPr>
        <w:t>；</w:t>
      </w:r>
      <w:r>
        <w:rPr>
          <w:rFonts w:ascii="Times New Roman" w:hAnsi="Times New Roman"/>
          <w:sz w:val="24"/>
          <w:szCs w:val="24"/>
        </w:rPr>
        <w:t>每例样本的</w:t>
      </w:r>
      <w:r>
        <w:rPr>
          <w:rFonts w:ascii="Times New Roman" w:hAnsi="Times New Roman" w:hint="eastAsia"/>
          <w:sz w:val="24"/>
          <w:szCs w:val="24"/>
        </w:rPr>
        <w:t>积分</w:t>
      </w:r>
      <w:r>
        <w:rPr>
          <w:rFonts w:ascii="Times New Roman" w:hAnsi="Times New Roman"/>
          <w:sz w:val="24"/>
          <w:szCs w:val="24"/>
        </w:rPr>
        <w:t>光密度</w:t>
      </w:r>
      <w:r>
        <w:rPr>
          <w:rFonts w:ascii="Times New Roman" w:hAnsi="Times New Roman" w:hint="eastAsia"/>
          <w:sz w:val="24"/>
          <w:szCs w:val="24"/>
        </w:rPr>
        <w:t>为</w:t>
      </w:r>
      <w:r>
        <w:rPr>
          <w:rFonts w:ascii="Times New Roman" w:hAnsi="Times New Roman"/>
          <w:sz w:val="24"/>
          <w:szCs w:val="24"/>
        </w:rPr>
        <w:t>3</w:t>
      </w:r>
      <w:r>
        <w:rPr>
          <w:rFonts w:ascii="Times New Roman" w:hAnsi="Times New Roman"/>
          <w:sz w:val="24"/>
          <w:szCs w:val="24"/>
        </w:rPr>
        <w:t>张图像的</w:t>
      </w:r>
      <w:r>
        <w:rPr>
          <w:rFonts w:ascii="Times New Roman" w:hAnsi="Times New Roman" w:hint="eastAsia"/>
          <w:sz w:val="24"/>
          <w:szCs w:val="24"/>
        </w:rPr>
        <w:t>平均值。原始结果见附件。</w:t>
      </w:r>
    </w:p>
    <w:p w14:paraId="664F6B92" w14:textId="77777777" w:rsidR="00191428" w:rsidRDefault="00000000">
      <w:pPr>
        <w:spacing w:beforeLines="50" w:before="120" w:afterLines="50" w:after="120"/>
        <w:jc w:val="center"/>
        <w:rPr>
          <w:rFonts w:ascii="Times New Roman" w:hAnsi="Times New Roman"/>
          <w:szCs w:val="21"/>
        </w:rPr>
      </w:pPr>
      <w:r>
        <w:rPr>
          <w:rFonts w:ascii="Times New Roman" w:hAnsi="Times New Roman" w:cstheme="minorEastAsia" w:hint="eastAsia"/>
          <w:b/>
          <w:color w:val="000000" w:themeColor="text1"/>
          <w:szCs w:val="21"/>
        </w:rPr>
        <w:t>表</w:t>
      </w:r>
      <w:r>
        <w:rPr>
          <w:rFonts w:ascii="Times New Roman" w:hAnsi="Times New Roman" w:cstheme="minorEastAsia" w:hint="eastAsia"/>
          <w:b/>
          <w:color w:val="000000" w:themeColor="text1"/>
          <w:szCs w:val="21"/>
        </w:rPr>
        <w:t>2.</w:t>
      </w:r>
      <w:r>
        <w:rPr>
          <w:rFonts w:ascii="Times New Roman" w:hAnsi="Times New Roman" w:cstheme="minorEastAsia" w:hint="eastAsia"/>
          <w:b/>
          <w:color w:val="000000" w:themeColor="text1"/>
          <w:szCs w:val="21"/>
        </w:rPr>
        <w:t>积分光密度结果</w:t>
      </w:r>
    </w:p>
    <w:tbl>
      <w:tblPr>
        <w:tblStyle w:val="af1"/>
        <w:tblW w:w="0" w:type="auto"/>
        <w:jc w:val="center"/>
        <w:tblBorders>
          <w:left w:val="none" w:sz="0" w:space="0" w:color="auto"/>
          <w:right w:val="none" w:sz="0" w:space="0" w:color="auto"/>
          <w:insideV w:val="none" w:sz="0" w:space="0" w:color="auto"/>
        </w:tblBorders>
        <w:tblLook w:val="04A0" w:firstRow="1" w:lastRow="0" w:firstColumn="1" w:lastColumn="0" w:noHBand="0" w:noVBand="1"/>
      </w:tblPr>
      <w:tblGrid>
        <w:gridCol w:w="2384"/>
        <w:gridCol w:w="2384"/>
      </w:tblGrid>
      <w:tr w:rsidR="00191428" w14:paraId="64277DC4" w14:textId="77777777">
        <w:trPr>
          <w:trHeight w:val="454"/>
          <w:jc w:val="center"/>
        </w:trPr>
        <w:tc>
          <w:tcPr>
            <w:tcW w:w="2384" w:type="dxa"/>
            <w:tcBorders>
              <w:tl2br w:val="nil"/>
              <w:tr2bl w:val="nil"/>
            </w:tcBorders>
            <w:vAlign w:val="center"/>
          </w:tcPr>
          <w:p w14:paraId="0FDEB681" w14:textId="77777777" w:rsidR="00191428" w:rsidRDefault="00000000">
            <w:pPr>
              <w:spacing w:beforeLines="50" w:before="120" w:afterLines="50" w:after="120"/>
              <w:jc w:val="center"/>
              <w:rPr>
                <w:rFonts w:ascii="Times New Roman" w:hAnsi="Times New Roman"/>
                <w:szCs w:val="21"/>
              </w:rPr>
            </w:pPr>
            <w:r>
              <w:rPr>
                <w:rFonts w:ascii="Times New Roman" w:hAnsi="Times New Roman" w:hint="eastAsia"/>
                <w:szCs w:val="21"/>
              </w:rPr>
              <w:t>编号</w:t>
            </w:r>
          </w:p>
        </w:tc>
        <w:tc>
          <w:tcPr>
            <w:tcW w:w="2384" w:type="dxa"/>
            <w:tcBorders>
              <w:tl2br w:val="nil"/>
              <w:tr2bl w:val="nil"/>
            </w:tcBorders>
            <w:vAlign w:val="center"/>
          </w:tcPr>
          <w:p w14:paraId="6E0C2D01" w14:textId="77777777" w:rsidR="00191428" w:rsidRDefault="00000000">
            <w:pPr>
              <w:spacing w:beforeLines="50" w:before="120" w:afterLines="50" w:after="120"/>
              <w:jc w:val="center"/>
              <w:rPr>
                <w:rFonts w:ascii="Times New Roman" w:hAnsi="Times New Roman"/>
                <w:szCs w:val="21"/>
              </w:rPr>
            </w:pPr>
            <w:r>
              <w:rPr>
                <w:rFonts w:ascii="Times New Roman" w:hAnsi="Times New Roman" w:hint="eastAsia"/>
                <w:szCs w:val="21"/>
              </w:rPr>
              <w:t>油红</w:t>
            </w:r>
            <w:r>
              <w:rPr>
                <w:rFonts w:ascii="Times New Roman" w:hAnsi="Times New Roman" w:hint="eastAsia"/>
                <w:szCs w:val="21"/>
              </w:rPr>
              <w:t>O</w:t>
            </w:r>
          </w:p>
        </w:tc>
      </w:tr>
      <w:tr w:rsidR="00191428" w14:paraId="363DE675" w14:textId="77777777">
        <w:trPr>
          <w:trHeight w:val="454"/>
          <w:jc w:val="center"/>
        </w:trPr>
        <w:tc>
          <w:tcPr>
            <w:tcW w:w="2384" w:type="dxa"/>
            <w:tcBorders>
              <w:bottom w:val="nil"/>
            </w:tcBorders>
            <w:vAlign w:val="center"/>
          </w:tcPr>
          <w:p w14:paraId="5A10B286" w14:textId="77777777" w:rsidR="00191428" w:rsidRDefault="00000000">
            <w:pPr>
              <w:widowControl/>
              <w:spacing w:beforeLines="50" w:before="120" w:afterLines="50" w:after="120"/>
              <w:jc w:val="center"/>
              <w:textAlignment w:val="center"/>
              <w:rPr>
                <w:rFonts w:ascii="Times New Roman" w:hAnsi="Times New Roman"/>
                <w:szCs w:val="21"/>
              </w:rPr>
            </w:pPr>
            <w:r>
              <w:rPr>
                <w:rFonts w:ascii="Times New Roman" w:hAnsi="Times New Roman" w:cs="宋体" w:hint="eastAsia"/>
                <w:color w:val="000000"/>
                <w:kern w:val="0"/>
                <w:szCs w:val="21"/>
                <w:lang w:bidi="ar"/>
              </w:rPr>
              <w:t>1</w:t>
            </w:r>
          </w:p>
        </w:tc>
        <w:tc>
          <w:tcPr>
            <w:tcW w:w="2384" w:type="dxa"/>
            <w:tcBorders>
              <w:bottom w:val="nil"/>
            </w:tcBorders>
            <w:vAlign w:val="center"/>
          </w:tcPr>
          <w:p w14:paraId="4D9DB537" w14:textId="77777777" w:rsidR="00191428" w:rsidRDefault="00191428">
            <w:pPr>
              <w:widowControl/>
              <w:spacing w:beforeLines="50" w:before="120" w:afterLines="50" w:after="120"/>
              <w:jc w:val="center"/>
              <w:textAlignment w:val="center"/>
              <w:rPr>
                <w:rFonts w:ascii="Times New Roman" w:hAnsi="Times New Roman" w:cs="宋体"/>
                <w:color w:val="000000"/>
                <w:szCs w:val="21"/>
              </w:rPr>
            </w:pPr>
          </w:p>
        </w:tc>
      </w:tr>
      <w:tr w:rsidR="00191428" w14:paraId="1C1D8CAF" w14:textId="77777777">
        <w:trPr>
          <w:trHeight w:val="454"/>
          <w:jc w:val="center"/>
        </w:trPr>
        <w:tc>
          <w:tcPr>
            <w:tcW w:w="2384" w:type="dxa"/>
            <w:tcBorders>
              <w:top w:val="nil"/>
              <w:bottom w:val="nil"/>
            </w:tcBorders>
            <w:vAlign w:val="center"/>
          </w:tcPr>
          <w:p w14:paraId="7FBEEA6C" w14:textId="77777777" w:rsidR="00191428" w:rsidRDefault="00000000">
            <w:pPr>
              <w:widowControl/>
              <w:spacing w:beforeLines="50" w:before="120" w:afterLines="50" w:after="120"/>
              <w:jc w:val="center"/>
              <w:textAlignment w:val="center"/>
              <w:rPr>
                <w:rFonts w:ascii="Times New Roman" w:hAnsi="Times New Roman"/>
                <w:szCs w:val="21"/>
              </w:rPr>
            </w:pPr>
            <w:r>
              <w:rPr>
                <w:rFonts w:ascii="Times New Roman" w:hAnsi="Times New Roman" w:cs="宋体" w:hint="eastAsia"/>
                <w:color w:val="000000"/>
                <w:kern w:val="0"/>
                <w:szCs w:val="21"/>
                <w:lang w:bidi="ar"/>
              </w:rPr>
              <w:t>2</w:t>
            </w:r>
          </w:p>
        </w:tc>
        <w:tc>
          <w:tcPr>
            <w:tcW w:w="2384" w:type="dxa"/>
            <w:tcBorders>
              <w:top w:val="nil"/>
              <w:bottom w:val="nil"/>
            </w:tcBorders>
            <w:vAlign w:val="center"/>
          </w:tcPr>
          <w:p w14:paraId="5A341BDB" w14:textId="77777777" w:rsidR="00191428" w:rsidRDefault="00191428">
            <w:pPr>
              <w:widowControl/>
              <w:spacing w:beforeLines="50" w:before="120" w:afterLines="50" w:after="120"/>
              <w:jc w:val="center"/>
              <w:textAlignment w:val="center"/>
              <w:rPr>
                <w:rFonts w:ascii="Times New Roman" w:hAnsi="Times New Roman" w:cs="宋体"/>
                <w:color w:val="000000"/>
                <w:szCs w:val="21"/>
              </w:rPr>
            </w:pPr>
          </w:p>
        </w:tc>
      </w:tr>
      <w:tr w:rsidR="00191428" w14:paraId="392EC111" w14:textId="77777777">
        <w:trPr>
          <w:trHeight w:val="454"/>
          <w:jc w:val="center"/>
        </w:trPr>
        <w:tc>
          <w:tcPr>
            <w:tcW w:w="2384" w:type="dxa"/>
            <w:tcBorders>
              <w:top w:val="nil"/>
              <w:bottom w:val="nil"/>
            </w:tcBorders>
            <w:vAlign w:val="center"/>
          </w:tcPr>
          <w:p w14:paraId="34AACD2C" w14:textId="77777777" w:rsidR="00191428" w:rsidRDefault="00000000">
            <w:pPr>
              <w:widowControl/>
              <w:spacing w:beforeLines="50" w:before="120" w:afterLines="50" w:after="120"/>
              <w:jc w:val="center"/>
              <w:textAlignment w:val="center"/>
              <w:rPr>
                <w:rFonts w:ascii="Times New Roman" w:hAnsi="Times New Roman"/>
                <w:szCs w:val="21"/>
              </w:rPr>
            </w:pPr>
            <w:r>
              <w:rPr>
                <w:rFonts w:ascii="Times New Roman" w:hAnsi="Times New Roman" w:cs="宋体" w:hint="eastAsia"/>
                <w:color w:val="000000"/>
                <w:kern w:val="0"/>
                <w:szCs w:val="21"/>
                <w:lang w:bidi="ar"/>
              </w:rPr>
              <w:t>3</w:t>
            </w:r>
          </w:p>
        </w:tc>
        <w:tc>
          <w:tcPr>
            <w:tcW w:w="2384" w:type="dxa"/>
            <w:tcBorders>
              <w:top w:val="nil"/>
              <w:bottom w:val="nil"/>
            </w:tcBorders>
            <w:vAlign w:val="center"/>
          </w:tcPr>
          <w:p w14:paraId="178DE249" w14:textId="77777777" w:rsidR="00191428" w:rsidRDefault="00191428">
            <w:pPr>
              <w:widowControl/>
              <w:spacing w:beforeLines="50" w:before="120" w:afterLines="50" w:after="120"/>
              <w:jc w:val="center"/>
              <w:textAlignment w:val="center"/>
              <w:rPr>
                <w:rFonts w:ascii="Times New Roman" w:hAnsi="Times New Roman" w:cs="宋体"/>
                <w:color w:val="000000"/>
                <w:szCs w:val="21"/>
              </w:rPr>
            </w:pPr>
          </w:p>
        </w:tc>
      </w:tr>
      <w:tr w:rsidR="00191428" w14:paraId="0CEC01E6" w14:textId="77777777">
        <w:trPr>
          <w:trHeight w:val="454"/>
          <w:jc w:val="center"/>
        </w:trPr>
        <w:tc>
          <w:tcPr>
            <w:tcW w:w="2384" w:type="dxa"/>
            <w:tcBorders>
              <w:top w:val="nil"/>
              <w:bottom w:val="nil"/>
            </w:tcBorders>
            <w:vAlign w:val="center"/>
          </w:tcPr>
          <w:p w14:paraId="51B18C01" w14:textId="77777777" w:rsidR="00191428" w:rsidRDefault="00000000">
            <w:pPr>
              <w:widowControl/>
              <w:spacing w:beforeLines="50" w:before="120" w:afterLines="50" w:after="120"/>
              <w:jc w:val="center"/>
              <w:textAlignment w:val="center"/>
              <w:rPr>
                <w:rFonts w:ascii="Times New Roman" w:hAnsi="Times New Roman"/>
                <w:szCs w:val="21"/>
              </w:rPr>
            </w:pPr>
            <w:r>
              <w:rPr>
                <w:rFonts w:ascii="Times New Roman" w:hAnsi="Times New Roman" w:cs="宋体" w:hint="eastAsia"/>
                <w:color w:val="000000"/>
                <w:kern w:val="0"/>
                <w:szCs w:val="21"/>
                <w:lang w:bidi="ar"/>
              </w:rPr>
              <w:t>4</w:t>
            </w:r>
          </w:p>
        </w:tc>
        <w:tc>
          <w:tcPr>
            <w:tcW w:w="2384" w:type="dxa"/>
            <w:tcBorders>
              <w:top w:val="nil"/>
              <w:bottom w:val="nil"/>
            </w:tcBorders>
            <w:vAlign w:val="center"/>
          </w:tcPr>
          <w:p w14:paraId="2354F29C" w14:textId="77777777" w:rsidR="00191428" w:rsidRDefault="00191428">
            <w:pPr>
              <w:widowControl/>
              <w:spacing w:beforeLines="50" w:before="120" w:afterLines="50" w:after="120"/>
              <w:jc w:val="center"/>
              <w:textAlignment w:val="center"/>
              <w:rPr>
                <w:rFonts w:ascii="Times New Roman" w:hAnsi="Times New Roman" w:cs="宋体"/>
                <w:color w:val="000000"/>
                <w:szCs w:val="21"/>
              </w:rPr>
            </w:pPr>
          </w:p>
        </w:tc>
      </w:tr>
      <w:tr w:rsidR="00191428" w14:paraId="5B908C7B" w14:textId="77777777">
        <w:trPr>
          <w:trHeight w:val="454"/>
          <w:jc w:val="center"/>
        </w:trPr>
        <w:tc>
          <w:tcPr>
            <w:tcW w:w="2384" w:type="dxa"/>
            <w:tcBorders>
              <w:top w:val="nil"/>
            </w:tcBorders>
            <w:vAlign w:val="center"/>
          </w:tcPr>
          <w:p w14:paraId="55118302" w14:textId="77777777" w:rsidR="00191428" w:rsidRDefault="00000000">
            <w:pPr>
              <w:widowControl/>
              <w:spacing w:beforeLines="50" w:before="120" w:afterLines="50" w:after="120"/>
              <w:jc w:val="center"/>
              <w:textAlignment w:val="center"/>
              <w:rPr>
                <w:rFonts w:ascii="Times New Roman" w:hAnsi="Times New Roman"/>
                <w:szCs w:val="21"/>
              </w:rPr>
            </w:pPr>
            <w:r>
              <w:rPr>
                <w:rFonts w:ascii="Times New Roman" w:hAnsi="Times New Roman" w:cs="宋体" w:hint="eastAsia"/>
                <w:color w:val="000000"/>
                <w:kern w:val="0"/>
                <w:szCs w:val="21"/>
                <w:lang w:bidi="ar"/>
              </w:rPr>
              <w:t>5</w:t>
            </w:r>
          </w:p>
        </w:tc>
        <w:tc>
          <w:tcPr>
            <w:tcW w:w="2384" w:type="dxa"/>
            <w:tcBorders>
              <w:top w:val="nil"/>
            </w:tcBorders>
            <w:vAlign w:val="center"/>
          </w:tcPr>
          <w:p w14:paraId="1BDBD53F" w14:textId="77777777" w:rsidR="00191428" w:rsidRDefault="00191428">
            <w:pPr>
              <w:widowControl/>
              <w:spacing w:beforeLines="50" w:before="120" w:afterLines="50" w:after="120"/>
              <w:jc w:val="center"/>
              <w:textAlignment w:val="center"/>
              <w:rPr>
                <w:rFonts w:ascii="Times New Roman" w:hAnsi="Times New Roman" w:cs="宋体"/>
                <w:color w:val="000000"/>
                <w:kern w:val="0"/>
                <w:szCs w:val="21"/>
                <w:lang w:bidi="ar"/>
              </w:rPr>
            </w:pPr>
          </w:p>
        </w:tc>
      </w:tr>
    </w:tbl>
    <w:p w14:paraId="536A262C" w14:textId="77777777" w:rsidR="00191428" w:rsidRDefault="00191428">
      <w:pPr>
        <w:spacing w:after="100" w:line="360" w:lineRule="auto"/>
        <w:ind w:firstLineChars="200" w:firstLine="480"/>
        <w:rPr>
          <w:rFonts w:ascii="Times New Roman" w:hAnsi="Times New Roman"/>
          <w:sz w:val="24"/>
          <w:szCs w:val="24"/>
        </w:rPr>
      </w:pPr>
    </w:p>
    <w:p w14:paraId="2A473782" w14:textId="77777777" w:rsidR="00191428" w:rsidRDefault="00000000">
      <w:pPr>
        <w:spacing w:after="10" w:line="360" w:lineRule="auto"/>
        <w:ind w:firstLineChars="200" w:firstLine="480"/>
        <w:rPr>
          <w:rFonts w:ascii="Times New Roman" w:hAnsi="Times New Roman"/>
          <w:sz w:val="24"/>
          <w:szCs w:val="24"/>
        </w:rPr>
      </w:pPr>
      <w:r>
        <w:rPr>
          <w:rFonts w:ascii="Times New Roman" w:hAnsi="Times New Roman" w:hint="eastAsia"/>
          <w:sz w:val="24"/>
          <w:szCs w:val="24"/>
        </w:rPr>
        <w:t>4.3</w:t>
      </w:r>
      <w:r>
        <w:rPr>
          <w:rFonts w:ascii="Times New Roman" w:hAnsi="Times New Roman" w:hint="eastAsia"/>
          <w:sz w:val="24"/>
          <w:szCs w:val="24"/>
        </w:rPr>
        <w:t>结果分析</w:t>
      </w:r>
    </w:p>
    <w:p w14:paraId="092941AF" w14:textId="77777777" w:rsidR="00191428" w:rsidRDefault="00000000" w:rsidP="00B348A7">
      <w:pPr>
        <w:spacing w:after="100" w:line="360" w:lineRule="auto"/>
        <w:ind w:firstLineChars="200" w:firstLine="480"/>
        <w:rPr>
          <w:rFonts w:ascii="Times New Roman" w:hAnsi="Times New Roman"/>
          <w:b/>
          <w:bCs/>
          <w:sz w:val="24"/>
          <w:szCs w:val="24"/>
        </w:rPr>
      </w:pPr>
      <w:r>
        <w:rPr>
          <w:rFonts w:ascii="Times New Roman" w:hAnsi="Times New Roman"/>
          <w:sz w:val="24"/>
          <w:szCs w:val="24"/>
        </w:rPr>
        <w:t>应用</w:t>
      </w:r>
      <w:r>
        <w:rPr>
          <w:rFonts w:ascii="Times New Roman" w:hAnsi="Times New Roman"/>
          <w:sz w:val="24"/>
          <w:szCs w:val="24"/>
        </w:rPr>
        <w:t>GraphPad</w:t>
      </w:r>
      <w:r>
        <w:rPr>
          <w:rFonts w:ascii="Times New Roman" w:hAnsi="Times New Roman" w:hint="eastAsia"/>
          <w:sz w:val="24"/>
          <w:szCs w:val="24"/>
        </w:rPr>
        <w:t xml:space="preserve"> </w:t>
      </w:r>
      <w:r>
        <w:rPr>
          <w:rFonts w:ascii="Times New Roman" w:hAnsi="Times New Roman"/>
          <w:sz w:val="24"/>
          <w:szCs w:val="24"/>
        </w:rPr>
        <w:t>Prism9</w:t>
      </w:r>
      <w:r>
        <w:rPr>
          <w:rFonts w:ascii="Times New Roman" w:hAnsi="Times New Roman"/>
          <w:sz w:val="24"/>
          <w:szCs w:val="24"/>
        </w:rPr>
        <w:t>统计分析软件进行单因素方差分析（</w:t>
      </w:r>
      <w:r>
        <w:rPr>
          <w:rFonts w:ascii="Times New Roman" w:hAnsi="Times New Roman"/>
          <w:sz w:val="24"/>
          <w:szCs w:val="24"/>
        </w:rPr>
        <w:t>one-way</w:t>
      </w:r>
      <w:r>
        <w:rPr>
          <w:rFonts w:ascii="Times New Roman" w:hAnsi="Times New Roman" w:hint="eastAsia"/>
          <w:sz w:val="24"/>
          <w:szCs w:val="24"/>
        </w:rPr>
        <w:t xml:space="preserve"> </w:t>
      </w:r>
      <w:r>
        <w:rPr>
          <w:rFonts w:ascii="Times New Roman" w:hAnsi="Times New Roman"/>
          <w:sz w:val="24"/>
          <w:szCs w:val="24"/>
        </w:rPr>
        <w:t>ANOVA</w:t>
      </w:r>
      <w:r>
        <w:rPr>
          <w:rFonts w:ascii="Times New Roman" w:hAnsi="Times New Roman"/>
          <w:sz w:val="24"/>
          <w:szCs w:val="24"/>
        </w:rPr>
        <w:t>），数据以平均数</w:t>
      </w:r>
      <w:r>
        <w:rPr>
          <w:rFonts w:ascii="Times New Roman" w:hAnsi="Times New Roman"/>
          <w:sz w:val="24"/>
          <w:szCs w:val="24"/>
        </w:rPr>
        <w:t>±</w:t>
      </w:r>
      <w:r>
        <w:rPr>
          <w:rFonts w:ascii="Times New Roman" w:hAnsi="Times New Roman"/>
          <w:sz w:val="24"/>
          <w:szCs w:val="24"/>
        </w:rPr>
        <w:t>标准差（</w:t>
      </w:r>
      <w:r>
        <w:rPr>
          <w:rFonts w:ascii="Times New Roman" w:hAnsi="Times New Roman"/>
          <w:sz w:val="24"/>
          <w:szCs w:val="24"/>
        </w:rPr>
        <w:t>±SD</w:t>
      </w:r>
      <w:r>
        <w:rPr>
          <w:rFonts w:ascii="Times New Roman" w:hAnsi="Times New Roman"/>
          <w:sz w:val="24"/>
          <w:szCs w:val="24"/>
        </w:rPr>
        <w:t>）表示</w:t>
      </w:r>
      <w:r>
        <w:rPr>
          <w:rFonts w:ascii="Times New Roman" w:hAnsi="Times New Roman" w:hint="eastAsia"/>
          <w:sz w:val="24"/>
          <w:szCs w:val="24"/>
        </w:rPr>
        <w:t>，并作图</w:t>
      </w:r>
      <w:r>
        <w:rPr>
          <w:rFonts w:ascii="Times New Roman" w:hAnsi="Times New Roman"/>
          <w:sz w:val="24"/>
          <w:szCs w:val="24"/>
        </w:rPr>
        <w:t>。</w:t>
      </w:r>
    </w:p>
    <w:p w14:paraId="0EC986AE" w14:textId="77777777" w:rsidR="00191428" w:rsidRDefault="00000000">
      <w:pPr>
        <w:pStyle w:val="af9"/>
        <w:spacing w:line="240" w:lineRule="auto"/>
        <w:ind w:firstLine="422"/>
        <w:jc w:val="center"/>
        <w:rPr>
          <w:rFonts w:ascii="Times New Roman" w:eastAsiaTheme="minorEastAsia" w:hAnsi="Times New Roman"/>
          <w:b/>
          <w:szCs w:val="21"/>
        </w:rPr>
      </w:pPr>
      <w:r>
        <w:rPr>
          <w:rFonts w:ascii="Times New Roman" w:eastAsiaTheme="minorEastAsia" w:hAnsi="Times New Roman"/>
          <w:b/>
          <w:szCs w:val="21"/>
        </w:rPr>
        <w:t>表</w:t>
      </w:r>
      <w:r>
        <w:rPr>
          <w:rFonts w:ascii="Times New Roman" w:eastAsiaTheme="minorEastAsia" w:hAnsi="Times New Roman" w:hint="eastAsia"/>
          <w:b/>
          <w:szCs w:val="21"/>
        </w:rPr>
        <w:t>3</w:t>
      </w:r>
      <w:r>
        <w:rPr>
          <w:rFonts w:ascii="Times New Roman" w:eastAsiaTheme="minorEastAsia" w:hAnsi="Times New Roman"/>
          <w:b/>
          <w:szCs w:val="21"/>
        </w:rPr>
        <w:t>.</w:t>
      </w:r>
      <w:r>
        <w:rPr>
          <w:rFonts w:ascii="Times New Roman" w:hAnsi="Times New Roman" w:hint="eastAsia"/>
          <w:b/>
          <w:szCs w:val="21"/>
        </w:rPr>
        <w:t>分析结果（</w:t>
      </w:r>
      <w:r>
        <w:rPr>
          <w:rFonts w:ascii="Times New Roman" w:hAnsi="Times New Roman"/>
          <w:b/>
          <w:szCs w:val="21"/>
        </w:rPr>
        <w:t>平均数</w:t>
      </w:r>
      <w:r>
        <w:rPr>
          <w:rFonts w:ascii="Times New Roman" w:hAnsi="Times New Roman"/>
          <w:b/>
          <w:szCs w:val="21"/>
        </w:rPr>
        <w:t>±</w:t>
      </w:r>
      <w:r>
        <w:rPr>
          <w:rFonts w:ascii="Times New Roman" w:hAnsi="Times New Roman"/>
          <w:b/>
          <w:szCs w:val="21"/>
        </w:rPr>
        <w:t>标准差</w:t>
      </w:r>
      <w:r>
        <w:rPr>
          <w:rFonts w:ascii="Times New Roman" w:hAnsi="Times New Roman" w:hint="eastAsia"/>
          <w:b/>
          <w:szCs w:val="21"/>
        </w:rPr>
        <w:t>）</w:t>
      </w:r>
    </w:p>
    <w:tbl>
      <w:tblPr>
        <w:tblW w:w="5772" w:type="dxa"/>
        <w:jc w:val="center"/>
        <w:tblBorders>
          <w:top w:val="single" w:sz="8" w:space="0" w:color="000000" w:themeColor="text1"/>
          <w:bottom w:val="single" w:sz="8" w:space="0" w:color="000000" w:themeColor="text1"/>
        </w:tblBorders>
        <w:tblLook w:val="04A0" w:firstRow="1" w:lastRow="0" w:firstColumn="1" w:lastColumn="0" w:noHBand="0" w:noVBand="1"/>
      </w:tblPr>
      <w:tblGrid>
        <w:gridCol w:w="2023"/>
        <w:gridCol w:w="1868"/>
        <w:gridCol w:w="1881"/>
      </w:tblGrid>
      <w:tr w:rsidR="00191428" w14:paraId="1F4362B5" w14:textId="77777777">
        <w:trPr>
          <w:trHeight w:val="454"/>
          <w:jc w:val="center"/>
        </w:trPr>
        <w:tc>
          <w:tcPr>
            <w:tcW w:w="2023" w:type="dxa"/>
            <w:tcBorders>
              <w:bottom w:val="single" w:sz="8" w:space="0" w:color="000000" w:themeColor="text1"/>
            </w:tcBorders>
            <w:vAlign w:val="center"/>
          </w:tcPr>
          <w:p w14:paraId="64408C36"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分组</w:t>
            </w:r>
          </w:p>
        </w:tc>
        <w:tc>
          <w:tcPr>
            <w:tcW w:w="1868" w:type="dxa"/>
            <w:tcBorders>
              <w:bottom w:val="single" w:sz="8" w:space="0" w:color="000000" w:themeColor="text1"/>
            </w:tcBorders>
            <w:vAlign w:val="center"/>
          </w:tcPr>
          <w:p w14:paraId="1B4FED01"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数量（只）</w:t>
            </w:r>
          </w:p>
        </w:tc>
        <w:tc>
          <w:tcPr>
            <w:tcW w:w="1881" w:type="dxa"/>
            <w:tcBorders>
              <w:bottom w:val="single" w:sz="8" w:space="0" w:color="000000" w:themeColor="text1"/>
            </w:tcBorders>
            <w:vAlign w:val="center"/>
          </w:tcPr>
          <w:p w14:paraId="6443FCBA" w14:textId="77777777" w:rsidR="00191428" w:rsidRDefault="00000000">
            <w:pPr>
              <w:jc w:val="center"/>
              <w:rPr>
                <w:rFonts w:ascii="Times New Roman" w:hAnsi="Times New Roman" w:cs="宋体"/>
                <w:bCs/>
                <w:color w:val="000000" w:themeColor="text1"/>
              </w:rPr>
            </w:pPr>
            <w:r>
              <w:rPr>
                <w:rFonts w:ascii="Times New Roman" w:hAnsi="Times New Roman" w:hint="eastAsia"/>
                <w:szCs w:val="21"/>
              </w:rPr>
              <w:t>油红</w:t>
            </w:r>
            <w:r>
              <w:rPr>
                <w:rFonts w:ascii="Times New Roman" w:hAnsi="Times New Roman" w:hint="eastAsia"/>
                <w:szCs w:val="21"/>
              </w:rPr>
              <w:t>O</w:t>
            </w:r>
          </w:p>
        </w:tc>
      </w:tr>
      <w:tr w:rsidR="00191428" w14:paraId="107629B3" w14:textId="77777777">
        <w:trPr>
          <w:trHeight w:val="454"/>
          <w:jc w:val="center"/>
        </w:trPr>
        <w:tc>
          <w:tcPr>
            <w:tcW w:w="2023" w:type="dxa"/>
            <w:tcBorders>
              <w:top w:val="single" w:sz="8" w:space="0" w:color="000000" w:themeColor="text1"/>
            </w:tcBorders>
            <w:vAlign w:val="center"/>
          </w:tcPr>
          <w:p w14:paraId="772E8C3F"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1</w:t>
            </w:r>
          </w:p>
        </w:tc>
        <w:tc>
          <w:tcPr>
            <w:tcW w:w="1868" w:type="dxa"/>
            <w:tcBorders>
              <w:top w:val="single" w:sz="8" w:space="0" w:color="000000" w:themeColor="text1"/>
            </w:tcBorders>
            <w:vAlign w:val="center"/>
          </w:tcPr>
          <w:p w14:paraId="4FC74C90" w14:textId="77777777" w:rsidR="00191428" w:rsidRDefault="00191428">
            <w:pPr>
              <w:jc w:val="center"/>
              <w:rPr>
                <w:rFonts w:ascii="Times New Roman" w:hAnsi="Times New Roman" w:cs="宋体"/>
                <w:bCs/>
                <w:color w:val="000000" w:themeColor="text1"/>
              </w:rPr>
            </w:pPr>
          </w:p>
        </w:tc>
        <w:tc>
          <w:tcPr>
            <w:tcW w:w="1881" w:type="dxa"/>
            <w:tcBorders>
              <w:top w:val="single" w:sz="8" w:space="0" w:color="000000" w:themeColor="text1"/>
            </w:tcBorders>
            <w:vAlign w:val="center"/>
          </w:tcPr>
          <w:p w14:paraId="2BD11DEF" w14:textId="77777777" w:rsidR="00191428" w:rsidRDefault="00191428">
            <w:pPr>
              <w:jc w:val="center"/>
              <w:rPr>
                <w:rFonts w:ascii="Times New Roman" w:hAnsi="Times New Roman" w:cs="宋体"/>
                <w:bCs/>
                <w:color w:val="000000" w:themeColor="text1"/>
              </w:rPr>
            </w:pPr>
          </w:p>
        </w:tc>
      </w:tr>
      <w:tr w:rsidR="00191428" w14:paraId="684DFE69" w14:textId="77777777">
        <w:trPr>
          <w:trHeight w:val="454"/>
          <w:jc w:val="center"/>
        </w:trPr>
        <w:tc>
          <w:tcPr>
            <w:tcW w:w="2023" w:type="dxa"/>
            <w:vAlign w:val="center"/>
          </w:tcPr>
          <w:p w14:paraId="202A83A2"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2</w:t>
            </w:r>
          </w:p>
        </w:tc>
        <w:tc>
          <w:tcPr>
            <w:tcW w:w="1868" w:type="dxa"/>
            <w:vAlign w:val="center"/>
          </w:tcPr>
          <w:p w14:paraId="1A089BE5" w14:textId="77777777" w:rsidR="00191428" w:rsidRDefault="00191428">
            <w:pPr>
              <w:jc w:val="center"/>
              <w:rPr>
                <w:rFonts w:ascii="Times New Roman" w:hAnsi="Times New Roman" w:cs="宋体"/>
                <w:bCs/>
                <w:color w:val="000000" w:themeColor="text1"/>
              </w:rPr>
            </w:pPr>
          </w:p>
        </w:tc>
        <w:tc>
          <w:tcPr>
            <w:tcW w:w="1881" w:type="dxa"/>
            <w:vAlign w:val="center"/>
          </w:tcPr>
          <w:p w14:paraId="575162F4" w14:textId="77777777" w:rsidR="00191428" w:rsidRDefault="00191428">
            <w:pPr>
              <w:jc w:val="center"/>
              <w:rPr>
                <w:rFonts w:ascii="Times New Roman" w:hAnsi="Times New Roman" w:cs="宋体"/>
                <w:bCs/>
                <w:color w:val="000000" w:themeColor="text1"/>
              </w:rPr>
            </w:pPr>
          </w:p>
        </w:tc>
      </w:tr>
      <w:tr w:rsidR="00191428" w14:paraId="67CF4F3A" w14:textId="77777777">
        <w:trPr>
          <w:trHeight w:val="454"/>
          <w:jc w:val="center"/>
        </w:trPr>
        <w:tc>
          <w:tcPr>
            <w:tcW w:w="2023" w:type="dxa"/>
            <w:vAlign w:val="center"/>
          </w:tcPr>
          <w:p w14:paraId="1325DED5"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3</w:t>
            </w:r>
          </w:p>
        </w:tc>
        <w:tc>
          <w:tcPr>
            <w:tcW w:w="1868" w:type="dxa"/>
            <w:vAlign w:val="center"/>
          </w:tcPr>
          <w:p w14:paraId="2EE25F4E" w14:textId="77777777" w:rsidR="00191428" w:rsidRDefault="00191428">
            <w:pPr>
              <w:jc w:val="center"/>
              <w:rPr>
                <w:rFonts w:ascii="Times New Roman" w:hAnsi="Times New Roman" w:cs="宋体"/>
                <w:bCs/>
                <w:color w:val="000000" w:themeColor="text1"/>
              </w:rPr>
            </w:pPr>
          </w:p>
        </w:tc>
        <w:tc>
          <w:tcPr>
            <w:tcW w:w="1881" w:type="dxa"/>
            <w:vAlign w:val="center"/>
          </w:tcPr>
          <w:p w14:paraId="3D6F0994" w14:textId="77777777" w:rsidR="00191428" w:rsidRDefault="00191428">
            <w:pPr>
              <w:jc w:val="center"/>
              <w:rPr>
                <w:rFonts w:ascii="Times New Roman" w:hAnsi="Times New Roman" w:cs="宋体"/>
                <w:bCs/>
                <w:color w:val="000000" w:themeColor="text1"/>
              </w:rPr>
            </w:pPr>
          </w:p>
        </w:tc>
      </w:tr>
      <w:tr w:rsidR="00191428" w14:paraId="1941A829" w14:textId="77777777">
        <w:trPr>
          <w:trHeight w:val="454"/>
          <w:jc w:val="center"/>
        </w:trPr>
        <w:tc>
          <w:tcPr>
            <w:tcW w:w="2023" w:type="dxa"/>
            <w:vAlign w:val="center"/>
          </w:tcPr>
          <w:p w14:paraId="171F4375"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4</w:t>
            </w:r>
          </w:p>
        </w:tc>
        <w:tc>
          <w:tcPr>
            <w:tcW w:w="1868" w:type="dxa"/>
            <w:vAlign w:val="center"/>
          </w:tcPr>
          <w:p w14:paraId="256B9BC0" w14:textId="77777777" w:rsidR="00191428" w:rsidRDefault="00191428">
            <w:pPr>
              <w:jc w:val="center"/>
              <w:rPr>
                <w:rFonts w:ascii="Times New Roman" w:hAnsi="Times New Roman" w:cs="宋体"/>
                <w:bCs/>
                <w:color w:val="000000" w:themeColor="text1"/>
              </w:rPr>
            </w:pPr>
          </w:p>
        </w:tc>
        <w:tc>
          <w:tcPr>
            <w:tcW w:w="1881" w:type="dxa"/>
            <w:vAlign w:val="center"/>
          </w:tcPr>
          <w:p w14:paraId="2C42C9BA" w14:textId="77777777" w:rsidR="00191428" w:rsidRDefault="00191428">
            <w:pPr>
              <w:jc w:val="center"/>
              <w:rPr>
                <w:rFonts w:ascii="Times New Roman" w:hAnsi="Times New Roman" w:cs="宋体"/>
                <w:bCs/>
                <w:color w:val="000000" w:themeColor="text1"/>
              </w:rPr>
            </w:pPr>
          </w:p>
        </w:tc>
      </w:tr>
      <w:tr w:rsidR="00191428" w14:paraId="5BA324D4" w14:textId="77777777">
        <w:trPr>
          <w:trHeight w:val="454"/>
          <w:jc w:val="center"/>
        </w:trPr>
        <w:tc>
          <w:tcPr>
            <w:tcW w:w="2023" w:type="dxa"/>
            <w:tcBorders>
              <w:bottom w:val="single" w:sz="8" w:space="0" w:color="000000" w:themeColor="text1"/>
            </w:tcBorders>
            <w:vAlign w:val="center"/>
          </w:tcPr>
          <w:p w14:paraId="06DCDA3B" w14:textId="77777777" w:rsidR="00191428" w:rsidRDefault="00000000">
            <w:pPr>
              <w:jc w:val="center"/>
              <w:rPr>
                <w:rFonts w:ascii="Times New Roman" w:hAnsi="Times New Roman" w:cs="宋体"/>
                <w:bCs/>
                <w:color w:val="000000" w:themeColor="text1"/>
              </w:rPr>
            </w:pPr>
            <w:r>
              <w:rPr>
                <w:rFonts w:ascii="Times New Roman" w:hAnsi="Times New Roman" w:cs="宋体" w:hint="eastAsia"/>
                <w:bCs/>
                <w:color w:val="000000" w:themeColor="text1"/>
              </w:rPr>
              <w:t>5</w:t>
            </w:r>
          </w:p>
        </w:tc>
        <w:tc>
          <w:tcPr>
            <w:tcW w:w="1868" w:type="dxa"/>
            <w:tcBorders>
              <w:bottom w:val="single" w:sz="8" w:space="0" w:color="000000" w:themeColor="text1"/>
            </w:tcBorders>
            <w:vAlign w:val="center"/>
          </w:tcPr>
          <w:p w14:paraId="61ACB8C9" w14:textId="77777777" w:rsidR="00191428" w:rsidRDefault="00191428">
            <w:pPr>
              <w:jc w:val="center"/>
              <w:rPr>
                <w:rFonts w:ascii="Times New Roman" w:hAnsi="Times New Roman" w:cs="宋体"/>
                <w:bCs/>
                <w:color w:val="000000" w:themeColor="text1"/>
              </w:rPr>
            </w:pPr>
          </w:p>
        </w:tc>
        <w:tc>
          <w:tcPr>
            <w:tcW w:w="1881" w:type="dxa"/>
            <w:tcBorders>
              <w:bottom w:val="single" w:sz="8" w:space="0" w:color="000000" w:themeColor="text1"/>
            </w:tcBorders>
            <w:vAlign w:val="center"/>
          </w:tcPr>
          <w:p w14:paraId="3A39EF6E" w14:textId="77777777" w:rsidR="00191428" w:rsidRDefault="00191428">
            <w:pPr>
              <w:jc w:val="center"/>
              <w:rPr>
                <w:rFonts w:ascii="Times New Roman" w:hAnsi="Times New Roman" w:cs="宋体"/>
                <w:bCs/>
                <w:color w:val="000000" w:themeColor="text1"/>
              </w:rPr>
            </w:pPr>
          </w:p>
        </w:tc>
      </w:tr>
    </w:tbl>
    <w:p w14:paraId="1CC8B900" w14:textId="77777777" w:rsidR="00191428" w:rsidRDefault="00191428">
      <w:pPr>
        <w:pStyle w:val="af9"/>
        <w:spacing w:line="240" w:lineRule="auto"/>
        <w:ind w:firstLineChars="0" w:firstLine="0"/>
        <w:rPr>
          <w:rFonts w:ascii="Times New Roman" w:hAnsi="Times New Roman" w:cs="宋体"/>
          <w:bCs/>
          <w:color w:val="000000" w:themeColor="text1"/>
          <w:szCs w:val="21"/>
        </w:rPr>
      </w:pPr>
    </w:p>
    <w:p w14:paraId="5B6E02A0" w14:textId="77777777" w:rsidR="00191428" w:rsidRDefault="00000000">
      <w:pPr>
        <w:pStyle w:val="af9"/>
        <w:spacing w:line="240" w:lineRule="auto"/>
        <w:ind w:firstLineChars="0" w:firstLine="0"/>
        <w:jc w:val="center"/>
        <w:rPr>
          <w:rFonts w:ascii="宋体" w:hAnsi="宋体" w:cs="宋体" w:hint="eastAsia"/>
          <w:b/>
          <w:color w:val="000000" w:themeColor="text1"/>
          <w:szCs w:val="21"/>
        </w:rPr>
      </w:pPr>
      <w:r>
        <w:rPr>
          <w:rFonts w:ascii="Times New Roman" w:hAnsi="Times New Roman" w:cs="宋体" w:hint="eastAsia"/>
          <w:b/>
          <w:color w:val="000000" w:themeColor="text1"/>
          <w:szCs w:val="21"/>
        </w:rPr>
        <w:t>表</w:t>
      </w:r>
      <w:r>
        <w:rPr>
          <w:rFonts w:ascii="Times New Roman" w:hAnsi="Times New Roman" w:cs="宋体" w:hint="eastAsia"/>
          <w:b/>
          <w:color w:val="000000" w:themeColor="text1"/>
          <w:szCs w:val="21"/>
        </w:rPr>
        <w:t>4.</w:t>
      </w:r>
      <w:r>
        <w:rPr>
          <w:rFonts w:ascii="Times New Roman" w:hAnsi="Times New Roman" w:hint="eastAsia"/>
          <w:b/>
          <w:szCs w:val="21"/>
        </w:rPr>
        <w:t>分析结</w:t>
      </w:r>
      <w:r>
        <w:rPr>
          <w:rFonts w:ascii="宋体" w:hAnsi="宋体" w:cs="宋体" w:hint="eastAsia"/>
          <w:b/>
          <w:szCs w:val="21"/>
        </w:rPr>
        <w:t>果（</w:t>
      </w:r>
      <w:r>
        <w:rPr>
          <w:rFonts w:ascii="宋体" w:hAnsi="宋体" w:cs="宋体" w:hint="eastAsia"/>
          <w:b/>
          <w:bCs/>
          <w:szCs w:val="21"/>
        </w:rPr>
        <w:t>单因素方差分析</w:t>
      </w:r>
      <w:r>
        <w:rPr>
          <w:rFonts w:ascii="宋体" w:hAnsi="宋体" w:cs="宋体" w:hint="eastAsia"/>
          <w:b/>
          <w:szCs w:val="21"/>
        </w:rPr>
        <w:t>）</w:t>
      </w:r>
    </w:p>
    <w:tbl>
      <w:tblPr>
        <w:tblW w:w="3460" w:type="dxa"/>
        <w:jc w:val="center"/>
        <w:tblBorders>
          <w:top w:val="single" w:sz="12" w:space="0" w:color="000000"/>
          <w:bottom w:val="single" w:sz="12" w:space="0" w:color="000000"/>
        </w:tblBorders>
        <w:tblLayout w:type="fixed"/>
        <w:tblLook w:val="04A0" w:firstRow="1" w:lastRow="0" w:firstColumn="1" w:lastColumn="0" w:noHBand="0" w:noVBand="1"/>
      </w:tblPr>
      <w:tblGrid>
        <w:gridCol w:w="3460"/>
      </w:tblGrid>
      <w:tr w:rsidR="00191428" w14:paraId="6EC68280" w14:textId="77777777">
        <w:trPr>
          <w:trHeight w:val="454"/>
          <w:jc w:val="center"/>
        </w:trPr>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6794DC" w14:textId="77777777" w:rsidR="00191428" w:rsidRDefault="00000000">
            <w:pPr>
              <w:jc w:val="center"/>
              <w:rPr>
                <w:rFonts w:ascii="Times New Roman" w:hAnsi="Times New Roman" w:cs="宋体"/>
                <w:szCs w:val="21"/>
              </w:rPr>
            </w:pPr>
            <w:r>
              <w:rPr>
                <w:rFonts w:ascii="Times New Roman" w:hAnsi="Times New Roman" w:cs="宋体" w:hint="eastAsia"/>
                <w:noProof/>
                <w:szCs w:val="21"/>
              </w:rPr>
              <w:lastRenderedPageBreak/>
              <w:drawing>
                <wp:inline distT="0" distB="0" distL="114300" distR="114300" wp14:anchorId="331CA869" wp14:editId="6D75A15A">
                  <wp:extent cx="1843405" cy="1649095"/>
                  <wp:effectExtent l="0" t="0" r="4445" b="8255"/>
                  <wp:docPr id="25" name="图片 25" descr="C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HO"/>
                          <pic:cNvPicPr>
                            <a:picLocks noChangeAspect="1"/>
                          </pic:cNvPicPr>
                        </pic:nvPicPr>
                        <pic:blipFill>
                          <a:blip r:embed="rId14"/>
                          <a:srcRect r="6123" b="6934"/>
                          <a:stretch>
                            <a:fillRect/>
                          </a:stretch>
                        </pic:blipFill>
                        <pic:spPr>
                          <a:xfrm>
                            <a:off x="0" y="0"/>
                            <a:ext cx="1843200" cy="1648800"/>
                          </a:xfrm>
                          <a:prstGeom prst="rect">
                            <a:avLst/>
                          </a:prstGeom>
                        </pic:spPr>
                      </pic:pic>
                    </a:graphicData>
                  </a:graphic>
                </wp:inline>
              </w:drawing>
            </w:r>
          </w:p>
        </w:tc>
      </w:tr>
      <w:tr w:rsidR="00191428" w14:paraId="431DCC27" w14:textId="77777777">
        <w:trPr>
          <w:trHeight w:val="454"/>
          <w:jc w:val="center"/>
        </w:trPr>
        <w:tc>
          <w:tcPr>
            <w:tcW w:w="3460"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0896CBF" w14:textId="77777777" w:rsidR="00191428" w:rsidRDefault="00000000">
            <w:pPr>
              <w:jc w:val="center"/>
              <w:rPr>
                <w:rFonts w:ascii="Times New Roman" w:hAnsi="Times New Roman" w:cs="宋体"/>
                <w:color w:val="000000"/>
                <w:szCs w:val="21"/>
              </w:rPr>
            </w:pPr>
            <w:r>
              <w:rPr>
                <w:rFonts w:ascii="Times New Roman" w:hAnsi="Times New Roman" w:hint="eastAsia"/>
                <w:szCs w:val="21"/>
              </w:rPr>
              <w:t>油红</w:t>
            </w:r>
            <w:r>
              <w:rPr>
                <w:rFonts w:ascii="Times New Roman" w:hAnsi="Times New Roman" w:hint="eastAsia"/>
                <w:szCs w:val="21"/>
              </w:rPr>
              <w:t>O</w:t>
            </w:r>
          </w:p>
        </w:tc>
      </w:tr>
    </w:tbl>
    <w:p w14:paraId="692DDC2B" w14:textId="77777777" w:rsidR="00191428" w:rsidRDefault="00191428">
      <w:pPr>
        <w:spacing w:beforeLines="50" w:before="120" w:afterLines="50" w:after="120"/>
        <w:ind w:firstLineChars="200" w:firstLine="482"/>
        <w:outlineLvl w:val="0"/>
        <w:rPr>
          <w:rFonts w:ascii="Times New Roman" w:hAnsi="Times New Roman"/>
          <w:b/>
          <w:sz w:val="24"/>
          <w:szCs w:val="24"/>
        </w:rPr>
      </w:pPr>
      <w:bookmarkStart w:id="21" w:name="_Toc19304"/>
    </w:p>
    <w:p w14:paraId="1F643BF5" w14:textId="77777777" w:rsidR="00191428" w:rsidRDefault="00000000">
      <w:pPr>
        <w:pStyle w:val="10"/>
        <w:numPr>
          <w:ilvl w:val="0"/>
          <w:numId w:val="3"/>
        </w:numPr>
        <w:spacing w:beforeLines="100" w:before="240" w:afterLines="50" w:after="120" w:line="360" w:lineRule="auto"/>
        <w:rPr>
          <w:rFonts w:eastAsiaTheme="minorEastAsia"/>
          <w:color w:val="000000" w:themeColor="text1"/>
          <w:sz w:val="28"/>
          <w:szCs w:val="28"/>
        </w:rPr>
      </w:pPr>
      <w:bookmarkStart w:id="22" w:name="_Toc4324"/>
      <w:r>
        <w:rPr>
          <w:rFonts w:eastAsiaTheme="minorEastAsia"/>
          <w:color w:val="000000" w:themeColor="text1"/>
          <w:sz w:val="28"/>
          <w:szCs w:val="28"/>
        </w:rPr>
        <w:t>参考文献</w:t>
      </w:r>
      <w:bookmarkEnd w:id="21"/>
      <w:bookmarkEnd w:id="22"/>
    </w:p>
    <w:p w14:paraId="635CF3C7" w14:textId="77777777" w:rsidR="00191428" w:rsidRDefault="00000000" w:rsidP="00B348A7">
      <w:pPr>
        <w:spacing w:beforeLines="50" w:before="120" w:afterLines="50" w:after="120" w:line="360" w:lineRule="auto"/>
        <w:ind w:firstLineChars="200" w:firstLine="480"/>
        <w:jc w:val="left"/>
        <w:rPr>
          <w:rFonts w:ascii="Times New Roman" w:hAnsi="Times New Roman"/>
          <w:sz w:val="24"/>
          <w:szCs w:val="24"/>
        </w:rPr>
      </w:pPr>
      <w:r>
        <w:rPr>
          <w:rFonts w:ascii="Times New Roman" w:hAnsi="Times New Roman" w:hint="eastAsia"/>
          <w:sz w:val="24"/>
          <w:szCs w:val="24"/>
        </w:rPr>
        <w:t>1</w:t>
      </w:r>
      <w:r>
        <w:rPr>
          <w:rFonts w:ascii="Times New Roman" w:hAnsi="Times New Roman"/>
          <w:sz w:val="24"/>
          <w:szCs w:val="24"/>
        </w:rPr>
        <w:t>.Yasushi</w:t>
      </w:r>
      <w:r>
        <w:rPr>
          <w:rFonts w:ascii="Times New Roman" w:hAnsi="Times New Roman" w:hint="eastAsia"/>
          <w:sz w:val="24"/>
          <w:szCs w:val="24"/>
        </w:rPr>
        <w:t xml:space="preserve"> </w:t>
      </w:r>
      <w:proofErr w:type="spellStart"/>
      <w:proofErr w:type="gramStart"/>
      <w:r>
        <w:rPr>
          <w:rFonts w:ascii="Times New Roman" w:hAnsi="Times New Roman"/>
          <w:sz w:val="24"/>
          <w:szCs w:val="24"/>
        </w:rPr>
        <w:t>Horai;Tetsuhiro</w:t>
      </w:r>
      <w:proofErr w:type="spellEnd"/>
      <w:proofErr w:type="gramEnd"/>
      <w:r>
        <w:rPr>
          <w:rFonts w:ascii="Times New Roman" w:hAnsi="Times New Roman" w:hint="eastAsia"/>
          <w:sz w:val="24"/>
          <w:szCs w:val="24"/>
        </w:rPr>
        <w:t xml:space="preserve"> </w:t>
      </w:r>
      <w:proofErr w:type="spellStart"/>
      <w:r>
        <w:rPr>
          <w:rFonts w:ascii="Times New Roman" w:hAnsi="Times New Roman"/>
          <w:sz w:val="24"/>
          <w:szCs w:val="24"/>
        </w:rPr>
        <w:t>Kakimoto;Kana</w:t>
      </w:r>
      <w:proofErr w:type="spellEnd"/>
      <w:r>
        <w:rPr>
          <w:rFonts w:ascii="Times New Roman" w:hAnsi="Times New Roman" w:hint="eastAsia"/>
          <w:sz w:val="24"/>
          <w:szCs w:val="24"/>
        </w:rPr>
        <w:t xml:space="preserve"> </w:t>
      </w:r>
      <w:proofErr w:type="spellStart"/>
      <w:r>
        <w:rPr>
          <w:rFonts w:ascii="Times New Roman" w:hAnsi="Times New Roman"/>
          <w:sz w:val="24"/>
          <w:szCs w:val="24"/>
        </w:rPr>
        <w:t>Takemoto;Masaharu</w:t>
      </w:r>
      <w:proofErr w:type="spellEnd"/>
      <w:r>
        <w:rPr>
          <w:rFonts w:ascii="Times New Roman" w:hAnsi="Times New Roman" w:hint="eastAsia"/>
          <w:sz w:val="24"/>
          <w:szCs w:val="24"/>
        </w:rPr>
        <w:t xml:space="preserve"> </w:t>
      </w:r>
      <w:proofErr w:type="spellStart"/>
      <w:r>
        <w:rPr>
          <w:rFonts w:ascii="Times New Roman" w:hAnsi="Times New Roman"/>
          <w:sz w:val="24"/>
          <w:szCs w:val="24"/>
        </w:rPr>
        <w:t>Tanaka</w:t>
      </w:r>
      <w:r>
        <w:rPr>
          <w:rFonts w:ascii="Times New Roman" w:hAnsi="Times New Roman" w:hint="eastAsia"/>
          <w:sz w:val="24"/>
          <w:szCs w:val="24"/>
        </w:rPr>
        <w:t>.</w:t>
      </w:r>
      <w:r>
        <w:rPr>
          <w:rFonts w:ascii="Times New Roman" w:hAnsi="Times New Roman"/>
          <w:sz w:val="24"/>
          <w:szCs w:val="24"/>
        </w:rPr>
        <w:t>Quantitative</w:t>
      </w:r>
      <w:proofErr w:type="spellEnd"/>
      <w:r>
        <w:rPr>
          <w:rFonts w:ascii="Times New Roman" w:hAnsi="Times New Roman"/>
          <w:sz w:val="24"/>
          <w:szCs w:val="24"/>
        </w:rPr>
        <w:t xml:space="preserve"> analysis of histopathological findings using image processing software.</w:t>
      </w:r>
      <w:r>
        <w:rPr>
          <w:rFonts w:ascii="Times New Roman" w:hAnsi="Times New Roman" w:hint="eastAsia"/>
          <w:sz w:val="24"/>
          <w:szCs w:val="24"/>
          <w:shd w:val="clear" w:color="auto" w:fill="FFFFFF"/>
        </w:rPr>
        <w:t>2017</w:t>
      </w:r>
    </w:p>
    <w:p w14:paraId="000107F7"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2.</w:t>
      </w:r>
      <w:r>
        <w:rPr>
          <w:rFonts w:ascii="Times New Roman" w:hAnsi="Times New Roman"/>
          <w:sz w:val="24"/>
          <w:szCs w:val="24"/>
        </w:rPr>
        <w:t>崔巍</w:t>
      </w:r>
      <w:r>
        <w:rPr>
          <w:rFonts w:ascii="Times New Roman" w:hAnsi="Times New Roman"/>
          <w:sz w:val="24"/>
          <w:szCs w:val="24"/>
        </w:rPr>
        <w:t>.</w:t>
      </w:r>
      <w:proofErr w:type="gramStart"/>
      <w:r>
        <w:rPr>
          <w:rFonts w:ascii="Times New Roman" w:hAnsi="Times New Roman"/>
          <w:sz w:val="24"/>
          <w:szCs w:val="24"/>
        </w:rPr>
        <w:t>王硕仁</w:t>
      </w:r>
      <w:proofErr w:type="gramEnd"/>
      <w:r>
        <w:rPr>
          <w:rFonts w:ascii="Times New Roman" w:hAnsi="Times New Roman"/>
          <w:sz w:val="24"/>
          <w:szCs w:val="24"/>
        </w:rPr>
        <w:t>.</w:t>
      </w:r>
      <w:proofErr w:type="gramStart"/>
      <w:r>
        <w:rPr>
          <w:rFonts w:ascii="Times New Roman" w:hAnsi="Times New Roman"/>
          <w:sz w:val="24"/>
          <w:szCs w:val="24"/>
        </w:rPr>
        <w:t>朱陵群</w:t>
      </w:r>
      <w:proofErr w:type="gramEnd"/>
      <w:r>
        <w:rPr>
          <w:rFonts w:ascii="Times New Roman" w:hAnsi="Times New Roman"/>
          <w:sz w:val="24"/>
          <w:szCs w:val="24"/>
        </w:rPr>
        <w:t>.</w:t>
      </w:r>
      <w:r>
        <w:rPr>
          <w:rFonts w:ascii="Times New Roman" w:hAnsi="Times New Roman"/>
          <w:sz w:val="24"/>
          <w:szCs w:val="24"/>
        </w:rPr>
        <w:t>平均光密度值分析法和阳性染色面积分析法在免疫荧光图像分析中的对比研究</w:t>
      </w:r>
      <w:r>
        <w:rPr>
          <w:rFonts w:ascii="Times New Roman" w:hAnsi="Times New Roman"/>
          <w:sz w:val="24"/>
          <w:szCs w:val="24"/>
        </w:rPr>
        <w:t>.2008.09</w:t>
      </w:r>
    </w:p>
    <w:p w14:paraId="429B4D12" w14:textId="77777777" w:rsidR="00191428" w:rsidRDefault="00000000" w:rsidP="00B348A7">
      <w:pPr>
        <w:spacing w:beforeLines="50" w:before="120" w:afterLines="50" w:after="120" w:line="360" w:lineRule="auto"/>
        <w:ind w:firstLineChars="200" w:firstLine="480"/>
        <w:rPr>
          <w:rFonts w:ascii="Times New Roman" w:hAnsi="Times New Roman"/>
          <w:sz w:val="24"/>
          <w:szCs w:val="24"/>
        </w:rPr>
      </w:pPr>
      <w:r>
        <w:rPr>
          <w:rFonts w:ascii="Times New Roman" w:hAnsi="Times New Roman" w:hint="eastAsia"/>
          <w:sz w:val="24"/>
          <w:szCs w:val="24"/>
        </w:rPr>
        <w:t>3.</w:t>
      </w:r>
      <w:r>
        <w:rPr>
          <w:rFonts w:ascii="Times New Roman" w:hAnsi="Times New Roman" w:hint="eastAsia"/>
          <w:sz w:val="24"/>
          <w:szCs w:val="24"/>
        </w:rPr>
        <w:t>李枫</w:t>
      </w:r>
      <w:r>
        <w:rPr>
          <w:rFonts w:ascii="Times New Roman" w:hAnsi="Times New Roman" w:hint="eastAsia"/>
          <w:sz w:val="24"/>
          <w:szCs w:val="24"/>
        </w:rPr>
        <w:t>.</w:t>
      </w:r>
      <w:r>
        <w:rPr>
          <w:rFonts w:ascii="Times New Roman" w:hAnsi="Times New Roman" w:hint="eastAsia"/>
          <w:sz w:val="24"/>
          <w:szCs w:val="24"/>
        </w:rPr>
        <w:t>图像分析中光密度参数物理意义的正确理解和使用</w:t>
      </w:r>
      <w:r>
        <w:rPr>
          <w:rFonts w:ascii="Times New Roman" w:hAnsi="Times New Roman" w:hint="eastAsia"/>
          <w:sz w:val="24"/>
          <w:szCs w:val="24"/>
        </w:rPr>
        <w:t>.</w:t>
      </w:r>
    </w:p>
    <w:p w14:paraId="5AE88A2C" w14:textId="77777777" w:rsidR="00191428" w:rsidRDefault="00191428">
      <w:pPr>
        <w:spacing w:beforeLines="50" w:before="120" w:afterLines="50" w:after="120"/>
        <w:ind w:firstLineChars="200" w:firstLine="480"/>
        <w:rPr>
          <w:rFonts w:ascii="Times New Roman" w:hAnsi="Times New Roman"/>
          <w:sz w:val="24"/>
          <w:szCs w:val="24"/>
        </w:rPr>
      </w:pPr>
    </w:p>
    <w:p w14:paraId="2609B17F" w14:textId="77777777" w:rsidR="00191428" w:rsidRDefault="00191428">
      <w:pPr>
        <w:spacing w:beforeLines="50" w:before="120" w:afterLines="50" w:after="120"/>
        <w:ind w:firstLineChars="200" w:firstLine="480"/>
        <w:rPr>
          <w:rFonts w:ascii="Times New Roman" w:hAnsi="Times New Roman"/>
          <w:sz w:val="24"/>
          <w:szCs w:val="24"/>
        </w:rPr>
      </w:pPr>
    </w:p>
    <w:p w14:paraId="5CEB241C" w14:textId="77777777" w:rsidR="00191428" w:rsidRDefault="00191428">
      <w:pPr>
        <w:spacing w:afterLines="50" w:after="120" w:line="360" w:lineRule="auto"/>
        <w:rPr>
          <w:rFonts w:ascii="Times New Roman" w:eastAsiaTheme="minorEastAsia" w:hAnsi="Times New Roman"/>
          <w:b/>
          <w:bCs/>
          <w:sz w:val="24"/>
          <w:szCs w:val="24"/>
        </w:rPr>
      </w:pPr>
    </w:p>
    <w:sectPr w:rsidR="00191428">
      <w:endnotePr>
        <w:numFmt w:val="decimal"/>
      </w:endnotePr>
      <w:pgSz w:w="11906" w:h="16838"/>
      <w:pgMar w:top="1440" w:right="1293" w:bottom="1440" w:left="1293" w:header="907" w:footer="907" w:gutter="0"/>
      <w:cols w:space="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82576CC" w14:textId="77777777" w:rsidR="00BD4C8A" w:rsidRDefault="00BD4C8A">
      <w:r>
        <w:separator/>
      </w:r>
    </w:p>
  </w:endnote>
  <w:endnote w:type="continuationSeparator" w:id="0">
    <w:p w14:paraId="79A1D8E9" w14:textId="77777777" w:rsidR="00BD4C8A" w:rsidRDefault="00BD4C8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E016C" w14:textId="77777777" w:rsidR="00191428" w:rsidRDefault="00000000">
    <w:pPr>
      <w:pStyle w:val="a7"/>
      <w:jc w:val="center"/>
      <w:rPr>
        <w:bCs/>
        <w:color w:val="A6A6A6" w:themeColor="background1" w:themeShade="A6"/>
        <w:sz w:val="15"/>
        <w:szCs w:val="15"/>
      </w:rPr>
    </w:pPr>
    <w:r>
      <w:rPr>
        <w:rFonts w:eastAsia="微软雅黑"/>
        <w:bCs/>
        <w:color w:val="A6A6A6" w:themeColor="background1" w:themeShade="A6"/>
        <w:sz w:val="15"/>
        <w:szCs w:val="15"/>
      </w:rPr>
      <w:t>电话：</w:t>
    </w:r>
    <w:r>
      <w:rPr>
        <w:rFonts w:eastAsia="微软雅黑"/>
        <w:bCs/>
        <w:color w:val="A6A6A6" w:themeColor="background1" w:themeShade="A6"/>
        <w:sz w:val="15"/>
        <w:szCs w:val="15"/>
      </w:rPr>
      <w:t xml:space="preserve">177-2982-5736               </w:t>
    </w:r>
    <w:r>
      <w:rPr>
        <w:rFonts w:eastAsia="微软雅黑"/>
        <w:bCs/>
        <w:color w:val="A6A6A6" w:themeColor="background1" w:themeShade="A6"/>
        <w:sz w:val="15"/>
        <w:szCs w:val="15"/>
      </w:rPr>
      <w:t>座机：</w:t>
    </w:r>
    <w:r>
      <w:rPr>
        <w:rFonts w:eastAsia="微软雅黑"/>
        <w:bCs/>
        <w:color w:val="A6A6A6" w:themeColor="background1" w:themeShade="A6"/>
        <w:sz w:val="15"/>
        <w:szCs w:val="15"/>
      </w:rPr>
      <w:t xml:space="preserve">028- 65735060                                                         </w:t>
    </w:r>
    <w:r>
      <w:rPr>
        <w:rFonts w:eastAsia="微软雅黑"/>
        <w:bCs/>
        <w:color w:val="A6A6A6" w:themeColor="background1" w:themeShade="A6"/>
        <w:sz w:val="15"/>
        <w:szCs w:val="15"/>
      </w:rPr>
      <w:t>公司网址：</w:t>
    </w:r>
    <w:r>
      <w:rPr>
        <w:rFonts w:eastAsia="微软雅黑"/>
        <w:bCs/>
        <w:color w:val="A6A6A6" w:themeColor="background1" w:themeShade="A6"/>
        <w:sz w:val="15"/>
        <w:szCs w:val="15"/>
      </w:rPr>
      <w:t xml:space="preserve"> http://www.cdacsw.cn</w:t>
    </w:r>
    <w:r>
      <w:rPr>
        <w:bCs/>
        <w:noProof/>
        <w:color w:val="A6A6A6" w:themeColor="background1" w:themeShade="A6"/>
        <w:sz w:val="15"/>
        <w:szCs w:val="15"/>
      </w:rPr>
      <mc:AlternateContent>
        <mc:Choice Requires="wps">
          <w:drawing>
            <wp:anchor distT="0" distB="0" distL="114300" distR="114300" simplePos="0" relativeHeight="251665408" behindDoc="0" locked="0" layoutInCell="1" allowOverlap="1" wp14:anchorId="54E5BFFC" wp14:editId="0D02F680">
              <wp:simplePos x="0" y="0"/>
              <wp:positionH relativeFrom="page">
                <wp:align>right</wp:align>
              </wp:positionH>
              <wp:positionV relativeFrom="page">
                <wp:align>bottom</wp:align>
              </wp:positionV>
              <wp:extent cx="864235" cy="474980"/>
              <wp:effectExtent l="0" t="0" r="12065" b="1270"/>
              <wp:wrapNone/>
              <wp:docPr id="4" name="矩形 2"/>
              <wp:cNvGraphicFramePr/>
              <a:graphic xmlns:a="http://schemas.openxmlformats.org/drawingml/2006/main">
                <a:graphicData uri="http://schemas.microsoft.com/office/word/2010/wordprocessingShape">
                  <wps:wsp>
                    <wps:cNvSpPr/>
                    <wps:spPr>
                      <a:xfrm>
                        <a:off x="6691630" y="10144760"/>
                        <a:ext cx="864235" cy="474980"/>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EC49D79" w14:textId="77777777" w:rsidR="00191428"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rect w14:anchorId="54E5BFFC" id="矩形 2" o:spid="_x0000_s1031" style="position:absolute;left:0;text-align:left;margin-left:16.85pt;margin-top:0;width:68.05pt;height:37.4pt;z-index:251665408;visibility:visible;mso-wrap-style:square;mso-wrap-distance-left:9pt;mso-wrap-distance-top:0;mso-wrap-distance-right:9pt;mso-wrap-distance-bottom:0;mso-position-horizontal:right;mso-position-horizontal-relative:page;mso-position-vertical:bottom;mso-position-vertical-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" fillcolor="#7f7f7f [1612]" stroked="f" strokeweight="2pt">
              <v:textbox>
                <w:txbxContent>
                  <w:p w14:paraId="5EC49D79" w14:textId="77777777" w:rsidR="00191428" w:rsidRDefault="00000000">
                    <w:pPr>
                      <w:jc w:val="center"/>
                      <w:rPr>
                        <w:rFonts w:ascii="Arial" w:hAnsi="Arial" w:cs="Arial"/>
                        <w:color w:val="FFFFFF" w:themeColor="background1"/>
                        <w:sz w:val="32"/>
                        <w:szCs w:val="32"/>
                      </w:rPr>
                    </w:pPr>
                    <w:r>
                      <w:rPr>
                        <w:rFonts w:ascii="Arial" w:hAnsi="Arial" w:cs="Arial"/>
                        <w:color w:val="FFFFFF" w:themeColor="background1"/>
                        <w:sz w:val="32"/>
                        <w:szCs w:val="32"/>
                      </w:rPr>
                      <w:fldChar w:fldCharType="begin"/>
                    </w:r>
                    <w:r>
                      <w:rPr>
                        <w:rFonts w:ascii="Arial" w:hAnsi="Arial" w:cs="Arial"/>
                        <w:color w:val="FFFFFF" w:themeColor="background1"/>
                        <w:sz w:val="32"/>
                        <w:szCs w:val="32"/>
                      </w:rPr>
                      <w:instrText xml:space="preserve"> PAGE \* MERGEFORMAT </w:instrText>
                    </w:r>
                    <w:r>
                      <w:rPr>
                        <w:rFonts w:ascii="Arial" w:hAnsi="Arial" w:cs="Arial"/>
                        <w:color w:val="FFFFFF" w:themeColor="background1"/>
                        <w:sz w:val="32"/>
                        <w:szCs w:val="32"/>
                      </w:rPr>
                      <w:fldChar w:fldCharType="separate"/>
                    </w:r>
                    <w:r>
                      <w:rPr>
                        <w:rFonts w:ascii="Arial" w:hAnsi="Arial" w:cs="Arial"/>
                        <w:color w:val="FFFFFF" w:themeColor="background1"/>
                        <w:sz w:val="32"/>
                        <w:szCs w:val="32"/>
                      </w:rPr>
                      <w:t>1</w:t>
                    </w:r>
                    <w:r>
                      <w:rPr>
                        <w:rFonts w:ascii="Arial" w:hAnsi="Arial" w:cs="Arial"/>
                        <w:color w:val="FFFFFF" w:themeColor="background1"/>
                        <w:sz w:val="32"/>
                        <w:szCs w:val="32"/>
                      </w:rPr>
                      <w:fldChar w:fldCharType="end"/>
                    </w:r>
                  </w:p>
                </w:txbxContent>
              </v:textbox>
              <w10:wrap anchorx="page" anchory="page"/>
            </v:rect>
          </w:pict>
        </mc:Fallback>
      </mc:AlternateContent>
    </w:r>
    <w:r>
      <w:rPr>
        <w:bCs/>
        <w:noProof/>
        <w:color w:val="A6A6A6" w:themeColor="background1" w:themeShade="A6"/>
        <w:sz w:val="15"/>
        <w:szCs w:val="15"/>
      </w:rPr>
      <mc:AlternateContent>
        <mc:Choice Requires="wps">
          <w:drawing>
            <wp:anchor distT="0" distB="0" distL="114300" distR="114300" simplePos="0" relativeHeight="251663360" behindDoc="0" locked="0" layoutInCell="1" allowOverlap="1" wp14:anchorId="45B738B5" wp14:editId="2107580A">
              <wp:simplePos x="0" y="0"/>
              <wp:positionH relativeFrom="page">
                <wp:align>center</wp:align>
              </wp:positionH>
              <wp:positionV relativeFrom="page">
                <wp:align>bottom</wp:align>
              </wp:positionV>
              <wp:extent cx="7560945" cy="193675"/>
              <wp:effectExtent l="0" t="0" r="1905" b="15875"/>
              <wp:wrapNone/>
              <wp:docPr id="6" name="矩形 1"/>
              <wp:cNvGraphicFramePr/>
              <a:graphic xmlns:a="http://schemas.openxmlformats.org/drawingml/2006/main">
                <a:graphicData uri="http://schemas.microsoft.com/office/word/2010/wordprocessingShape">
                  <wps:wsp>
                    <wps:cNvSpPr/>
                    <wps:spPr>
                      <a:xfrm>
                        <a:off x="-5080" y="10496550"/>
                        <a:ext cx="7560945" cy="193675"/>
                      </a:xfrm>
                      <a:prstGeom prst="rect">
                        <a:avLst/>
                      </a:prstGeom>
                      <a:solidFill>
                        <a:schemeClr val="bg1">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100000</wp14:pctWidth>
              </wp14:sizeRelH>
              <wp14:sizeRelV relativeFrom="page">
                <wp14:pctHeight>0</wp14:pctHeight>
              </wp14:sizeRelV>
            </wp:anchor>
          </w:drawing>
        </mc:Choice>
        <mc:Fallback>
          <w:pict>
            <v:rect w14:anchorId="3F7282E3" id="矩形 1" o:spid="_x0000_s1026" style="position:absolute;left:0;text-align:left;margin-left:0;margin-top:0;width:595.35pt;height:15.25pt;z-index:251663360;visibility:visible;mso-wrap-style:square;mso-width-percent:1000;mso-height-percent:0;mso-wrap-distance-left:9pt;mso-wrap-distance-top:0;mso-wrap-distance-right:9pt;mso-wrap-distance-bottom:0;mso-position-horizontal:center;mso-position-horizontal-relative:page;mso-position-vertical:bottom;mso-position-vertical-relative:page;mso-width-percent:100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" fillcolor="#7f7f7f [1612]" stroked="f" strokeweight="2pt">
              <w10:wrap anchorx="page" anchory="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A7B6474" w14:textId="77777777" w:rsidR="00BD4C8A" w:rsidRDefault="00BD4C8A">
      <w:r>
        <w:separator/>
      </w:r>
    </w:p>
  </w:footnote>
  <w:footnote w:type="continuationSeparator" w:id="0">
    <w:p w14:paraId="5ABD9164" w14:textId="77777777" w:rsidR="00BD4C8A" w:rsidRDefault="00BD4C8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878312" w14:textId="77777777" w:rsidR="00191428" w:rsidRDefault="00000000">
    <w:pPr>
      <w:pStyle w:val="a9"/>
      <w:pBdr>
        <w:bottom w:val="none" w:sz="0" w:space="1" w:color="auto"/>
      </w:pBdr>
      <w:jc w:val="left"/>
    </w:pPr>
    <w:r>
      <w:rPr>
        <w:noProof/>
      </w:rPr>
      <mc:AlternateContent>
        <mc:Choice Requires="wps">
          <w:drawing>
            <wp:anchor distT="0" distB="0" distL="114300" distR="114300" simplePos="0" relativeHeight="251667456" behindDoc="0" locked="0" layoutInCell="1" allowOverlap="1" wp14:anchorId="5843D5CA" wp14:editId="3D6D8E02">
              <wp:simplePos x="0" y="0"/>
              <wp:positionH relativeFrom="column">
                <wp:posOffset>4043045</wp:posOffset>
              </wp:positionH>
              <wp:positionV relativeFrom="paragraph">
                <wp:posOffset>-27305</wp:posOffset>
              </wp:positionV>
              <wp:extent cx="1866900" cy="339725"/>
              <wp:effectExtent l="0" t="0" r="12700" b="15875"/>
              <wp:wrapNone/>
              <wp:docPr id="1" name="文本框 1"/>
              <wp:cNvGraphicFramePr/>
              <a:graphic xmlns:a="http://schemas.openxmlformats.org/drawingml/2006/main">
                <a:graphicData uri="http://schemas.microsoft.com/office/word/2010/wordprocessingShape">
                  <wps:wsp>
                    <wps:cNvSpPr txBox="1"/>
                    <wps:spPr>
                      <a:xfrm>
                        <a:off x="5260340" y="678815"/>
                        <a:ext cx="1866900" cy="339725"/>
                      </a:xfrm>
                      <a:prstGeom prst="rect">
                        <a:avLst/>
                      </a:prstGeom>
                      <a:solidFill>
                        <a:schemeClr val="lt1"/>
                      </a:solidFill>
                      <a:ln w="6350">
                        <a:noFill/>
                      </a:ln>
                    </wps:spPr>
                    <wps:style>
                      <a:lnRef idx="0">
                        <a:schemeClr val="accent1"/>
                      </a:lnRef>
                      <a:fillRef idx="0">
                        <a:schemeClr val="accent1"/>
                      </a:fillRef>
                      <a:effectRef idx="0">
                        <a:schemeClr val="accent1"/>
                      </a:effectRef>
                      <a:fontRef idx="minor">
                        <a:schemeClr val="dk1"/>
                      </a:fontRef>
                    </wps:style>
                    <wps:txbx>
                      <w:txbxContent>
                        <w:p w14:paraId="12DC64A8" w14:textId="77777777" w:rsidR="00191428"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type w14:anchorId="5843D5CA" id="_x0000_t202" coordsize="21600,21600" o:spt="202" path="m,l,21600r21600,l21600,xe">
              <v:stroke joinstyle="miter"/>
              <v:path gradientshapeok="t" o:connecttype="rect"/>
            </v:shapetype>
            <v:shape id="文本框 1" o:spid="_x0000_s1029" type="#_x0000_t202" style="position:absolute;margin-left:318.35pt;margin-top:-2.15pt;width:147pt;height:26.75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" fillcolor="white [3201]" stroked="f" strokeweight=".5pt">
              <v:textbox>
                <w:txbxContent>
                  <w:p w14:paraId="12DC64A8" w14:textId="77777777" w:rsidR="00191428" w:rsidRDefault="00000000">
                    <w:pPr>
                      <w:spacing w:beforeLines="50" w:before="120" w:afterLines="50" w:after="120"/>
                      <w:jc w:val="distribute"/>
                      <w:rPr>
                        <w:sz w:val="16"/>
                        <w:szCs w:val="16"/>
                      </w:rPr>
                    </w:pPr>
                    <w:r>
                      <w:rPr>
                        <w:rFonts w:ascii="微软雅黑" w:eastAsia="微软雅黑" w:hAnsi="微软雅黑" w:cs="微软雅黑" w:hint="eastAsia"/>
                        <w:color w:val="595959" w:themeColor="text1" w:themeTint="A6"/>
                        <w:sz w:val="16"/>
                        <w:szCs w:val="16"/>
                      </w:rPr>
                      <w:t>让</w:t>
                    </w:r>
                    <w:proofErr w:type="gramStart"/>
                    <w:r>
                      <w:rPr>
                        <w:rFonts w:ascii="微软雅黑" w:eastAsia="微软雅黑" w:hAnsi="微软雅黑" w:cs="微软雅黑" w:hint="eastAsia"/>
                        <w:color w:val="595959" w:themeColor="text1" w:themeTint="A6"/>
                        <w:sz w:val="16"/>
                        <w:szCs w:val="16"/>
                      </w:rPr>
                      <w:t>高效靠谱成为</w:t>
                    </w:r>
                    <w:proofErr w:type="gramEnd"/>
                    <w:r>
                      <w:rPr>
                        <w:rFonts w:ascii="微软雅黑" w:eastAsia="微软雅黑" w:hAnsi="微软雅黑" w:cs="微软雅黑" w:hint="eastAsia"/>
                        <w:color w:val="595959" w:themeColor="text1" w:themeTint="A6"/>
                        <w:sz w:val="16"/>
                        <w:szCs w:val="16"/>
                      </w:rPr>
                      <w:t>你的最佳选择</w:t>
                    </w:r>
                  </w:p>
                </w:txbxContent>
              </v:textbox>
            </v:shape>
          </w:pict>
        </mc:Fallback>
      </mc:AlternateContent>
    </w:r>
    <w:r>
      <w:rPr>
        <w:noProof/>
      </w:rPr>
      <w:drawing>
        <wp:inline distT="0" distB="0" distL="114300" distR="114300" wp14:anchorId="2EEDC496" wp14:editId="729B6A82">
          <wp:extent cx="1728470" cy="319405"/>
          <wp:effectExtent l="0" t="0" r="24130" b="10795"/>
          <wp:docPr id="2" name="图片 2" descr="C:\Users\Admin\Desktop\公司条状logo-新版.png公司条状logo-新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C:\Users\Admin\Desktop\公司条状logo-新版.png公司条状logo-新版"/>
                  <pic:cNvPicPr>
                    <a:picLocks noChangeAspect="1"/>
                  </pic:cNvPicPr>
                </pic:nvPicPr>
                <pic:blipFill>
                  <a:blip r:embed="rId1"/>
                  <a:srcRect/>
                  <a:stretch>
                    <a:fillRect/>
                  </a:stretch>
                </pic:blipFill>
                <pic:spPr>
                  <a:xfrm>
                    <a:off x="0" y="0"/>
                    <a:ext cx="1728470" cy="319405"/>
                  </a:xfrm>
                  <a:prstGeom prst="rect">
                    <a:avLst/>
                  </a:prstGeom>
                </pic:spPr>
              </pic:pic>
            </a:graphicData>
          </a:graphic>
        </wp:inline>
      </w:drawing>
    </w:r>
    <w:r>
      <w:rPr>
        <w:noProof/>
      </w:rPr>
      <mc:AlternateContent>
        <mc:Choice Requires="wps">
          <w:drawing>
            <wp:anchor distT="0" distB="0" distL="114300" distR="114300" simplePos="0" relativeHeight="251666432" behindDoc="0" locked="0" layoutInCell="1" allowOverlap="1" wp14:anchorId="4F51EA06" wp14:editId="148BB822">
              <wp:simplePos x="0" y="0"/>
              <wp:positionH relativeFrom="column">
                <wp:posOffset>4434840</wp:posOffset>
              </wp:positionH>
              <wp:positionV relativeFrom="paragraph">
                <wp:posOffset>15875</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7BF13E0" w14:textId="77777777" w:rsidR="00191428" w:rsidRDefault="00191428"/>
                      </w:txbxContent>
                    </wps:txbx>
                    <wps:bodyPr rot="0" spcFirstLastPara="0" vertOverflow="overflow" horzOverflow="overflow" vert="horz" wrap="none" lIns="91440" tIns="45720" rIns="91440" bIns="45720" numCol="1" spcCol="0" rtlCol="0" fromWordArt="0" anchor="t" anchorCtr="0" forceAA="0" compatLnSpc="1">
                      <a:spAutoFit/>
                    </wps:bodyPr>
                  </wps:wsp>
                </a:graphicData>
              </a:graphic>
            </wp:anchor>
          </w:drawing>
        </mc:Choice>
        <mc:Fallback>
          <w:pict>
            <v:shape w14:anchorId="4F51EA06" id="文本框 8" o:spid="_x0000_s1030" type="#_x0000_t202" style="position:absolute;margin-left:349.2pt;margin-top:1.25pt;width:2in;height:2in;z-index:25166643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" filled="f" stroked="f" strokeweight=".5pt">
              <v:textbox style="mso-fit-shape-to-text:t">
                <w:txbxContent>
                  <w:p w14:paraId="37BF13E0" w14:textId="77777777" w:rsidR="00191428" w:rsidRDefault="00191428"/>
                </w:txbxContent>
              </v:textbox>
            </v:shape>
          </w:pict>
        </mc:Fallback>
      </mc:AlternateContent>
    </w:r>
    <w:r>
      <w:rPr>
        <w:rFonts w:hint="eastAsia"/>
      </w:rPr>
      <w:t xml:space="preserve"> </w:t>
    </w:r>
    <w:r>
      <w:rPr>
        <w:noProof/>
      </w:rPr>
      <w:drawing>
        <wp:inline distT="0" distB="0" distL="114300" distR="114300" wp14:anchorId="4F239C8F" wp14:editId="2439FA3C">
          <wp:extent cx="6367780" cy="9003665"/>
          <wp:effectExtent l="0" t="0" r="7620" b="13335"/>
          <wp:docPr id="16" name="图片 16"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画板 1@2x-80"/>
                  <pic:cNvPicPr>
                    <a:picLocks noChangeAspect="1"/>
                  </pic:cNvPicPr>
                </pic:nvPicPr>
                <pic:blipFill>
                  <a:blip r:embed="rId2"/>
                  <a:stretch>
                    <a:fillRect/>
                  </a:stretch>
                </pic:blipFill>
                <pic:spPr>
                  <a:xfrm>
                    <a:off x="0" y="0"/>
                    <a:ext cx="6367780" cy="9003665"/>
                  </a:xfrm>
                  <a:prstGeom prst="rect">
                    <a:avLst/>
                  </a:prstGeom>
                </pic:spPr>
              </pic:pic>
            </a:graphicData>
          </a:graphic>
        </wp:inline>
      </w:drawing>
    </w:r>
  </w:p>
  <w:p w14:paraId="68BC04F4" w14:textId="77777777" w:rsidR="00191428" w:rsidRDefault="00000000">
    <w:pPr>
      <w:pStyle w:val="a9"/>
      <w:pBdr>
        <w:bottom w:val="none" w:sz="0" w:space="1" w:color="auto"/>
      </w:pBdr>
      <w:jc w:val="both"/>
    </w:pPr>
    <w:r>
      <w:rPr>
        <w:noProof/>
      </w:rPr>
      <w:drawing>
        <wp:inline distT="0" distB="0" distL="114300" distR="114300" wp14:anchorId="5F4192EE" wp14:editId="71AEAB12">
          <wp:extent cx="6276975" cy="8875395"/>
          <wp:effectExtent l="0" t="0" r="22225" b="14605"/>
          <wp:docPr id="15" name="图片 15" descr="画板 1@2x-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画板 1@2x-80"/>
                  <pic:cNvPicPr>
                    <a:picLocks noChangeAspect="1"/>
                  </pic:cNvPicPr>
                </pic:nvPicPr>
                <pic:blipFill>
                  <a:blip r:embed="rId2"/>
                  <a:stretch>
                    <a:fillRect/>
                  </a:stretch>
                </pic:blipFill>
                <pic:spPr>
                  <a:xfrm>
                    <a:off x="0" y="0"/>
                    <a:ext cx="6276975" cy="887539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B373630"/>
    <w:multiLevelType w:val="multilevel"/>
    <w:tmpl w:val="1B373630"/>
    <w:lvl w:ilvl="0">
      <w:start w:val="1"/>
      <w:numFmt w:val="decimal"/>
      <w:pStyle w:val="1"/>
      <w:lvlText w:val="%1."/>
      <w:lvlJc w:val="left"/>
      <w:rPr>
        <w:rFonts w:cs="Times New Roman"/>
      </w:rPr>
    </w:lvl>
    <w:lvl w:ilvl="1">
      <w:start w:val="1"/>
      <w:numFmt w:val="lowerLetter"/>
      <w:lvlText w:val="%2)"/>
      <w:lvlJc w:val="left"/>
      <w:pPr>
        <w:ind w:left="420"/>
      </w:pPr>
      <w:rPr>
        <w:rFonts w:cs="Times New Roman"/>
      </w:rPr>
    </w:lvl>
    <w:lvl w:ilvl="2">
      <w:start w:val="1"/>
      <w:numFmt w:val="lowerRoman"/>
      <w:lvlText w:val="%3."/>
      <w:lvlJc w:val="left"/>
      <w:pPr>
        <w:ind w:left="840"/>
      </w:pPr>
      <w:rPr>
        <w:rFonts w:cs="Times New Roman"/>
      </w:rPr>
    </w:lvl>
    <w:lvl w:ilvl="3">
      <w:start w:val="1"/>
      <w:numFmt w:val="decimal"/>
      <w:lvlText w:val="%4."/>
      <w:lvlJc w:val="left"/>
      <w:pPr>
        <w:ind w:left="1260"/>
      </w:pPr>
      <w:rPr>
        <w:rFonts w:cs="Times New Roman"/>
      </w:rPr>
    </w:lvl>
    <w:lvl w:ilvl="4">
      <w:start w:val="1"/>
      <w:numFmt w:val="lowerLetter"/>
      <w:lvlText w:val="%5)"/>
      <w:lvlJc w:val="left"/>
      <w:pPr>
        <w:ind w:left="1680"/>
      </w:pPr>
      <w:rPr>
        <w:rFonts w:cs="Times New Roman"/>
      </w:rPr>
    </w:lvl>
    <w:lvl w:ilvl="5">
      <w:start w:val="1"/>
      <w:numFmt w:val="lowerRoman"/>
      <w:lvlText w:val="%6."/>
      <w:lvlJc w:val="left"/>
      <w:pPr>
        <w:ind w:left="2100"/>
      </w:pPr>
      <w:rPr>
        <w:rFonts w:cs="Times New Roman"/>
      </w:rPr>
    </w:lvl>
    <w:lvl w:ilvl="6">
      <w:start w:val="1"/>
      <w:numFmt w:val="decimal"/>
      <w:lvlText w:val="%7."/>
      <w:lvlJc w:val="left"/>
      <w:pPr>
        <w:ind w:left="2520"/>
      </w:pPr>
      <w:rPr>
        <w:rFonts w:cs="Times New Roman"/>
      </w:rPr>
    </w:lvl>
    <w:lvl w:ilvl="7">
      <w:start w:val="1"/>
      <w:numFmt w:val="lowerLetter"/>
      <w:lvlText w:val="%8)"/>
      <w:lvlJc w:val="left"/>
      <w:pPr>
        <w:ind w:left="2940"/>
      </w:pPr>
      <w:rPr>
        <w:rFonts w:cs="Times New Roman"/>
      </w:rPr>
    </w:lvl>
    <w:lvl w:ilvl="8">
      <w:start w:val="1"/>
      <w:numFmt w:val="lowerRoman"/>
      <w:lvlText w:val="%9."/>
      <w:lvlJc w:val="left"/>
      <w:pPr>
        <w:ind w:left="3360"/>
      </w:pPr>
      <w:rPr>
        <w:rFonts w:cs="Times New Roman"/>
      </w:rPr>
    </w:lvl>
  </w:abstractNum>
  <w:abstractNum w:abstractNumId="1" w15:restartNumberingAfterBreak="0">
    <w:nsid w:val="42B316A8"/>
    <w:multiLevelType w:val="multilevel"/>
    <w:tmpl w:val="42B316A8"/>
    <w:lvl w:ilvl="0">
      <w:start w:val="1"/>
      <w:numFmt w:val="chineseCountingThousand"/>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4A881A91"/>
    <w:multiLevelType w:val="multilevel"/>
    <w:tmpl w:val="4A881A91"/>
    <w:lvl w:ilvl="0">
      <w:start w:val="1"/>
      <w:numFmt w:val="decimal"/>
      <w:lvlText w:val="%1．"/>
      <w:lvlJc w:val="left"/>
      <w:pPr>
        <w:ind w:left="360" w:hanging="360"/>
      </w:pPr>
      <w:rPr>
        <w:rFonts w:hint="eastAsia"/>
      </w:rPr>
    </w:lvl>
    <w:lvl w:ilvl="1">
      <w:start w:val="1"/>
      <w:numFmt w:val="lowerLetter"/>
      <w:lvlText w:val="%2)"/>
      <w:lvlJc w:val="left"/>
      <w:pPr>
        <w:ind w:left="960" w:hanging="480"/>
      </w:pPr>
    </w:lvl>
    <w:lvl w:ilvl="2">
      <w:start w:val="1"/>
      <w:numFmt w:val="lowerRoman"/>
      <w:lvlText w:val="%3."/>
      <w:lvlJc w:val="right"/>
      <w:pPr>
        <w:ind w:left="1440" w:hanging="480"/>
      </w:pPr>
    </w:lvl>
    <w:lvl w:ilvl="3">
      <w:start w:val="1"/>
      <w:numFmt w:val="decimal"/>
      <w:lvlText w:val="%4."/>
      <w:lvlJc w:val="left"/>
      <w:pPr>
        <w:ind w:left="1920" w:hanging="480"/>
      </w:pPr>
    </w:lvl>
    <w:lvl w:ilvl="4">
      <w:start w:val="1"/>
      <w:numFmt w:val="lowerLetter"/>
      <w:lvlText w:val="%5)"/>
      <w:lvlJc w:val="left"/>
      <w:pPr>
        <w:ind w:left="2400" w:hanging="480"/>
      </w:pPr>
    </w:lvl>
    <w:lvl w:ilvl="5">
      <w:start w:val="1"/>
      <w:numFmt w:val="lowerRoman"/>
      <w:lvlText w:val="%6."/>
      <w:lvlJc w:val="right"/>
      <w:pPr>
        <w:ind w:left="2880" w:hanging="480"/>
      </w:pPr>
    </w:lvl>
    <w:lvl w:ilvl="6">
      <w:start w:val="1"/>
      <w:numFmt w:val="decimal"/>
      <w:lvlText w:val="%7."/>
      <w:lvlJc w:val="left"/>
      <w:pPr>
        <w:ind w:left="3360" w:hanging="480"/>
      </w:pPr>
    </w:lvl>
    <w:lvl w:ilvl="7">
      <w:start w:val="1"/>
      <w:numFmt w:val="lowerLetter"/>
      <w:lvlText w:val="%8)"/>
      <w:lvlJc w:val="left"/>
      <w:pPr>
        <w:ind w:left="3840" w:hanging="480"/>
      </w:pPr>
    </w:lvl>
    <w:lvl w:ilvl="8">
      <w:start w:val="1"/>
      <w:numFmt w:val="lowerRoman"/>
      <w:lvlText w:val="%9."/>
      <w:lvlJc w:val="right"/>
      <w:pPr>
        <w:ind w:left="4320" w:hanging="480"/>
      </w:pPr>
    </w:lvl>
  </w:abstractNum>
  <w:num w:numId="1" w16cid:durableId="969749570">
    <w:abstractNumId w:val="0"/>
  </w:num>
  <w:num w:numId="2" w16cid:durableId="1554923934">
    <w:abstractNumId w:val="2"/>
  </w:num>
  <w:num w:numId="3" w16cid:durableId="17932820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bordersDoNotSurroundHeader/>
  <w:bordersDoNotSurroundFooter/>
  <w:proofState w:spelling="clean" w:grammar="clean"/>
  <w:defaultTabStop w:val="420"/>
  <w:drawingGridHorizontalSpacing w:val="105"/>
  <w:drawingGridVerticalSpacing w:val="156"/>
  <w:noPunctuationKerning/>
  <w:characterSpacingControl w:val="doNotCompress"/>
  <w:noLineBreaksAfter w:lang="zh-CN" w:val="$([{£¥·‘“〈《「『【〔〖〝﹙﹛﹝＄（．［｛￡￥"/>
  <w:noLineBreaksBefore w:lang="zh-CN" w:val="!%),.:;&gt;?]}¢¨°·ˇˉ―‖’”…‰′″›℃∶、。〃〉》」』】〕〗〞︶︺︾﹀﹄﹚﹜﹞！＂％＇），．：；？］｀｜｝～￠"/>
  <w:footnotePr>
    <w:footnote w:id="-1"/>
    <w:footnote w:id="0"/>
  </w:footnotePr>
  <w:endnotePr>
    <w:numFmt w:val="decimal"/>
    <w:endnote w:id="-1"/>
    <w:endnote w:id="0"/>
  </w:endnotePr>
  <w:compat>
    <w:doNotExpandShiftReturn/>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docVars>
    <w:docVar w:name="commondata" w:val="eyJoZGlkIjoiY2JhODQxMzdmM2QyMzdjYzc2ZDkyYTBkMDFiMDEyY2UifQ=="/>
  </w:docVars>
  <w:rsids>
    <w:rsidRoot w:val="00172A27"/>
    <w:rsid w:val="9DFD7358"/>
    <w:rsid w:val="A73D8E59"/>
    <w:rsid w:val="B7A7BE93"/>
    <w:rsid w:val="BE3741C4"/>
    <w:rsid w:val="BFD20D1C"/>
    <w:rsid w:val="BFF93875"/>
    <w:rsid w:val="C76DB701"/>
    <w:rsid w:val="CCFBD7DB"/>
    <w:rsid w:val="CEBB9766"/>
    <w:rsid w:val="DEBAA556"/>
    <w:rsid w:val="DECFF998"/>
    <w:rsid w:val="DFBFDE0E"/>
    <w:rsid w:val="DFDEA06F"/>
    <w:rsid w:val="EECC72DF"/>
    <w:rsid w:val="F6EE4F6A"/>
    <w:rsid w:val="F7FE0927"/>
    <w:rsid w:val="F9FAB6A8"/>
    <w:rsid w:val="FCFE346C"/>
    <w:rsid w:val="FFFE2F32"/>
    <w:rsid w:val="00015402"/>
    <w:rsid w:val="000154A7"/>
    <w:rsid w:val="00020771"/>
    <w:rsid w:val="00022BE1"/>
    <w:rsid w:val="00027E30"/>
    <w:rsid w:val="000346AA"/>
    <w:rsid w:val="00042CFA"/>
    <w:rsid w:val="00044722"/>
    <w:rsid w:val="00044BBA"/>
    <w:rsid w:val="00046AE8"/>
    <w:rsid w:val="00046F2A"/>
    <w:rsid w:val="000532D8"/>
    <w:rsid w:val="0005499D"/>
    <w:rsid w:val="000549BC"/>
    <w:rsid w:val="0005736D"/>
    <w:rsid w:val="00057B1B"/>
    <w:rsid w:val="00065FD1"/>
    <w:rsid w:val="0007214D"/>
    <w:rsid w:val="000724DB"/>
    <w:rsid w:val="0008097C"/>
    <w:rsid w:val="00080C88"/>
    <w:rsid w:val="000826F5"/>
    <w:rsid w:val="00084417"/>
    <w:rsid w:val="00087642"/>
    <w:rsid w:val="00087CB8"/>
    <w:rsid w:val="00097A4C"/>
    <w:rsid w:val="00097B8C"/>
    <w:rsid w:val="000A3485"/>
    <w:rsid w:val="000A3772"/>
    <w:rsid w:val="000B1188"/>
    <w:rsid w:val="000B6017"/>
    <w:rsid w:val="000B7194"/>
    <w:rsid w:val="000B71BB"/>
    <w:rsid w:val="000B7DF9"/>
    <w:rsid w:val="000D33A0"/>
    <w:rsid w:val="000D5A7E"/>
    <w:rsid w:val="000D7AF8"/>
    <w:rsid w:val="000F34D9"/>
    <w:rsid w:val="000F391A"/>
    <w:rsid w:val="00102641"/>
    <w:rsid w:val="001056C6"/>
    <w:rsid w:val="00112E6D"/>
    <w:rsid w:val="001165B6"/>
    <w:rsid w:val="00122FA3"/>
    <w:rsid w:val="00125B52"/>
    <w:rsid w:val="001271B8"/>
    <w:rsid w:val="0012727F"/>
    <w:rsid w:val="001302BA"/>
    <w:rsid w:val="0013390F"/>
    <w:rsid w:val="00144B23"/>
    <w:rsid w:val="00144D31"/>
    <w:rsid w:val="0015163D"/>
    <w:rsid w:val="0015461B"/>
    <w:rsid w:val="00162B66"/>
    <w:rsid w:val="00170354"/>
    <w:rsid w:val="00170D8A"/>
    <w:rsid w:val="00172A27"/>
    <w:rsid w:val="00175414"/>
    <w:rsid w:val="00181374"/>
    <w:rsid w:val="00181F8B"/>
    <w:rsid w:val="0018536F"/>
    <w:rsid w:val="00185DF8"/>
    <w:rsid w:val="00191428"/>
    <w:rsid w:val="001923F7"/>
    <w:rsid w:val="0019344D"/>
    <w:rsid w:val="001962FA"/>
    <w:rsid w:val="001A1E8B"/>
    <w:rsid w:val="001A4359"/>
    <w:rsid w:val="001A52FC"/>
    <w:rsid w:val="001A60B1"/>
    <w:rsid w:val="001A7708"/>
    <w:rsid w:val="001B593D"/>
    <w:rsid w:val="001B5FCF"/>
    <w:rsid w:val="001B6D3E"/>
    <w:rsid w:val="001B75CC"/>
    <w:rsid w:val="001C2936"/>
    <w:rsid w:val="001D015E"/>
    <w:rsid w:val="001D0CAB"/>
    <w:rsid w:val="001D0EDC"/>
    <w:rsid w:val="001D4E2E"/>
    <w:rsid w:val="001D75C8"/>
    <w:rsid w:val="001D7E69"/>
    <w:rsid w:val="001E0BD3"/>
    <w:rsid w:val="001E37D9"/>
    <w:rsid w:val="001E6C82"/>
    <w:rsid w:val="001F0320"/>
    <w:rsid w:val="001F3428"/>
    <w:rsid w:val="001F35E4"/>
    <w:rsid w:val="00207399"/>
    <w:rsid w:val="00210D39"/>
    <w:rsid w:val="00210EAB"/>
    <w:rsid w:val="002141D3"/>
    <w:rsid w:val="00214DE5"/>
    <w:rsid w:val="00242BA0"/>
    <w:rsid w:val="00246312"/>
    <w:rsid w:val="002463A8"/>
    <w:rsid w:val="002510A6"/>
    <w:rsid w:val="0025250C"/>
    <w:rsid w:val="00264457"/>
    <w:rsid w:val="00276A02"/>
    <w:rsid w:val="00277A42"/>
    <w:rsid w:val="00280022"/>
    <w:rsid w:val="00280B6D"/>
    <w:rsid w:val="00282332"/>
    <w:rsid w:val="00283109"/>
    <w:rsid w:val="002864A5"/>
    <w:rsid w:val="00287C69"/>
    <w:rsid w:val="00290A4C"/>
    <w:rsid w:val="0029133D"/>
    <w:rsid w:val="00294198"/>
    <w:rsid w:val="00294F87"/>
    <w:rsid w:val="002955B6"/>
    <w:rsid w:val="00296104"/>
    <w:rsid w:val="00297F2D"/>
    <w:rsid w:val="002A2AE1"/>
    <w:rsid w:val="002B0C3D"/>
    <w:rsid w:val="002B52FF"/>
    <w:rsid w:val="002C00D8"/>
    <w:rsid w:val="002C048B"/>
    <w:rsid w:val="002C1AD8"/>
    <w:rsid w:val="002C4735"/>
    <w:rsid w:val="002C6A9B"/>
    <w:rsid w:val="002D2182"/>
    <w:rsid w:val="002D32AE"/>
    <w:rsid w:val="002E1DFF"/>
    <w:rsid w:val="002E7E29"/>
    <w:rsid w:val="002F1F31"/>
    <w:rsid w:val="002F2709"/>
    <w:rsid w:val="002F3412"/>
    <w:rsid w:val="002F5E05"/>
    <w:rsid w:val="002F5EAD"/>
    <w:rsid w:val="00302AD1"/>
    <w:rsid w:val="00302C1C"/>
    <w:rsid w:val="003102FA"/>
    <w:rsid w:val="00315860"/>
    <w:rsid w:val="00317D55"/>
    <w:rsid w:val="00317F91"/>
    <w:rsid w:val="00321276"/>
    <w:rsid w:val="00332EAA"/>
    <w:rsid w:val="003361FD"/>
    <w:rsid w:val="003407C3"/>
    <w:rsid w:val="00340A34"/>
    <w:rsid w:val="0034395E"/>
    <w:rsid w:val="0034708C"/>
    <w:rsid w:val="00350F48"/>
    <w:rsid w:val="00352148"/>
    <w:rsid w:val="00357C96"/>
    <w:rsid w:val="0036077E"/>
    <w:rsid w:val="00362875"/>
    <w:rsid w:val="0036290A"/>
    <w:rsid w:val="0037119B"/>
    <w:rsid w:val="003736A9"/>
    <w:rsid w:val="00380381"/>
    <w:rsid w:val="00380A15"/>
    <w:rsid w:val="00382E9F"/>
    <w:rsid w:val="00384FE9"/>
    <w:rsid w:val="00391BEF"/>
    <w:rsid w:val="00393DE0"/>
    <w:rsid w:val="00395D87"/>
    <w:rsid w:val="003A074D"/>
    <w:rsid w:val="003A3550"/>
    <w:rsid w:val="003B47A6"/>
    <w:rsid w:val="003B65D0"/>
    <w:rsid w:val="003B6EC4"/>
    <w:rsid w:val="003C31E8"/>
    <w:rsid w:val="003C3B23"/>
    <w:rsid w:val="003C4BF5"/>
    <w:rsid w:val="003C7BC8"/>
    <w:rsid w:val="003D2F0C"/>
    <w:rsid w:val="003F14B8"/>
    <w:rsid w:val="003F4001"/>
    <w:rsid w:val="00402D00"/>
    <w:rsid w:val="00404C73"/>
    <w:rsid w:val="004067C6"/>
    <w:rsid w:val="0041060D"/>
    <w:rsid w:val="00414724"/>
    <w:rsid w:val="004300EC"/>
    <w:rsid w:val="0043315E"/>
    <w:rsid w:val="004345F4"/>
    <w:rsid w:val="00435F4B"/>
    <w:rsid w:val="00440935"/>
    <w:rsid w:val="00445F75"/>
    <w:rsid w:val="00460600"/>
    <w:rsid w:val="004668F0"/>
    <w:rsid w:val="00466E73"/>
    <w:rsid w:val="0048280E"/>
    <w:rsid w:val="0048372B"/>
    <w:rsid w:val="004843B4"/>
    <w:rsid w:val="00485EEC"/>
    <w:rsid w:val="00493116"/>
    <w:rsid w:val="00495CEF"/>
    <w:rsid w:val="004A062F"/>
    <w:rsid w:val="004A08C5"/>
    <w:rsid w:val="004A1853"/>
    <w:rsid w:val="004A1E3D"/>
    <w:rsid w:val="004A446C"/>
    <w:rsid w:val="004A5E42"/>
    <w:rsid w:val="004A78AB"/>
    <w:rsid w:val="004B156A"/>
    <w:rsid w:val="004B44E0"/>
    <w:rsid w:val="004D0465"/>
    <w:rsid w:val="004D51F7"/>
    <w:rsid w:val="004E1311"/>
    <w:rsid w:val="004E5182"/>
    <w:rsid w:val="004E5590"/>
    <w:rsid w:val="004F0763"/>
    <w:rsid w:val="004F094C"/>
    <w:rsid w:val="004F3156"/>
    <w:rsid w:val="004F3B92"/>
    <w:rsid w:val="00501E8E"/>
    <w:rsid w:val="0050486A"/>
    <w:rsid w:val="00504B6F"/>
    <w:rsid w:val="0051235E"/>
    <w:rsid w:val="00512E86"/>
    <w:rsid w:val="005141C2"/>
    <w:rsid w:val="00514B53"/>
    <w:rsid w:val="005155A0"/>
    <w:rsid w:val="0051562B"/>
    <w:rsid w:val="005157FF"/>
    <w:rsid w:val="00516DAC"/>
    <w:rsid w:val="00520F94"/>
    <w:rsid w:val="005242FE"/>
    <w:rsid w:val="00526869"/>
    <w:rsid w:val="005300C0"/>
    <w:rsid w:val="00533A90"/>
    <w:rsid w:val="00536F8F"/>
    <w:rsid w:val="0055312A"/>
    <w:rsid w:val="0055393A"/>
    <w:rsid w:val="00554E3C"/>
    <w:rsid w:val="005612BF"/>
    <w:rsid w:val="005710D8"/>
    <w:rsid w:val="005722C7"/>
    <w:rsid w:val="0057346F"/>
    <w:rsid w:val="0057490A"/>
    <w:rsid w:val="00575AE2"/>
    <w:rsid w:val="00580B25"/>
    <w:rsid w:val="00583299"/>
    <w:rsid w:val="00591469"/>
    <w:rsid w:val="0059309B"/>
    <w:rsid w:val="0059778D"/>
    <w:rsid w:val="005A0D44"/>
    <w:rsid w:val="005A4949"/>
    <w:rsid w:val="005A77BF"/>
    <w:rsid w:val="005B6493"/>
    <w:rsid w:val="005B7952"/>
    <w:rsid w:val="005C2253"/>
    <w:rsid w:val="005C2C3D"/>
    <w:rsid w:val="005C3CF6"/>
    <w:rsid w:val="005D4941"/>
    <w:rsid w:val="005E1213"/>
    <w:rsid w:val="005E2AD6"/>
    <w:rsid w:val="005E3E12"/>
    <w:rsid w:val="005F0750"/>
    <w:rsid w:val="005F0AB6"/>
    <w:rsid w:val="005F6910"/>
    <w:rsid w:val="00602E64"/>
    <w:rsid w:val="00604FDE"/>
    <w:rsid w:val="00610B36"/>
    <w:rsid w:val="00611269"/>
    <w:rsid w:val="00612B5C"/>
    <w:rsid w:val="00615D6B"/>
    <w:rsid w:val="00616711"/>
    <w:rsid w:val="00624351"/>
    <w:rsid w:val="00632A24"/>
    <w:rsid w:val="00634408"/>
    <w:rsid w:val="00640F20"/>
    <w:rsid w:val="0064578B"/>
    <w:rsid w:val="00653677"/>
    <w:rsid w:val="006539DA"/>
    <w:rsid w:val="00660417"/>
    <w:rsid w:val="00660D71"/>
    <w:rsid w:val="00661EC1"/>
    <w:rsid w:val="00663FD0"/>
    <w:rsid w:val="00664684"/>
    <w:rsid w:val="00665359"/>
    <w:rsid w:val="00670877"/>
    <w:rsid w:val="00671885"/>
    <w:rsid w:val="0067190F"/>
    <w:rsid w:val="0067572A"/>
    <w:rsid w:val="00675987"/>
    <w:rsid w:val="00675EB0"/>
    <w:rsid w:val="00677C55"/>
    <w:rsid w:val="006820CC"/>
    <w:rsid w:val="006828CC"/>
    <w:rsid w:val="00684E4A"/>
    <w:rsid w:val="00693315"/>
    <w:rsid w:val="0069447D"/>
    <w:rsid w:val="006959D3"/>
    <w:rsid w:val="00697181"/>
    <w:rsid w:val="006A1E41"/>
    <w:rsid w:val="006A46BF"/>
    <w:rsid w:val="006A48E4"/>
    <w:rsid w:val="006A75A8"/>
    <w:rsid w:val="006A77C5"/>
    <w:rsid w:val="006B33C1"/>
    <w:rsid w:val="006B4442"/>
    <w:rsid w:val="006B63C4"/>
    <w:rsid w:val="006C1EB0"/>
    <w:rsid w:val="006D0F2F"/>
    <w:rsid w:val="006D64F0"/>
    <w:rsid w:val="006D673D"/>
    <w:rsid w:val="006D737A"/>
    <w:rsid w:val="006D77B1"/>
    <w:rsid w:val="006E0C81"/>
    <w:rsid w:val="006F102F"/>
    <w:rsid w:val="006F401A"/>
    <w:rsid w:val="006F78A6"/>
    <w:rsid w:val="0070067C"/>
    <w:rsid w:val="00700DA1"/>
    <w:rsid w:val="00705342"/>
    <w:rsid w:val="00707C55"/>
    <w:rsid w:val="007124AC"/>
    <w:rsid w:val="00716D97"/>
    <w:rsid w:val="007237DC"/>
    <w:rsid w:val="00723952"/>
    <w:rsid w:val="007271C2"/>
    <w:rsid w:val="007329B9"/>
    <w:rsid w:val="00734CB2"/>
    <w:rsid w:val="0073780D"/>
    <w:rsid w:val="00741B00"/>
    <w:rsid w:val="007438FB"/>
    <w:rsid w:val="0074788E"/>
    <w:rsid w:val="00751B33"/>
    <w:rsid w:val="0075409B"/>
    <w:rsid w:val="007556EB"/>
    <w:rsid w:val="00762A4A"/>
    <w:rsid w:val="00763999"/>
    <w:rsid w:val="007666D5"/>
    <w:rsid w:val="00767AD5"/>
    <w:rsid w:val="007718C1"/>
    <w:rsid w:val="007748F9"/>
    <w:rsid w:val="00777095"/>
    <w:rsid w:val="00787EEC"/>
    <w:rsid w:val="00791A7A"/>
    <w:rsid w:val="00794ECD"/>
    <w:rsid w:val="007A17D4"/>
    <w:rsid w:val="007A1C8D"/>
    <w:rsid w:val="007A5976"/>
    <w:rsid w:val="007A64C5"/>
    <w:rsid w:val="007B1F12"/>
    <w:rsid w:val="007B4350"/>
    <w:rsid w:val="007B6D73"/>
    <w:rsid w:val="007B7484"/>
    <w:rsid w:val="007C3B64"/>
    <w:rsid w:val="007D736C"/>
    <w:rsid w:val="007E1EC8"/>
    <w:rsid w:val="007F07F3"/>
    <w:rsid w:val="007F1BD5"/>
    <w:rsid w:val="00807AA0"/>
    <w:rsid w:val="008112CC"/>
    <w:rsid w:val="008112EB"/>
    <w:rsid w:val="0081646F"/>
    <w:rsid w:val="0081675B"/>
    <w:rsid w:val="00816DF6"/>
    <w:rsid w:val="00822136"/>
    <w:rsid w:val="00826C6F"/>
    <w:rsid w:val="008314FB"/>
    <w:rsid w:val="008332AA"/>
    <w:rsid w:val="008370DC"/>
    <w:rsid w:val="008400C8"/>
    <w:rsid w:val="00840CDA"/>
    <w:rsid w:val="008413A1"/>
    <w:rsid w:val="00844914"/>
    <w:rsid w:val="00845CD8"/>
    <w:rsid w:val="008472B9"/>
    <w:rsid w:val="008531B2"/>
    <w:rsid w:val="00853897"/>
    <w:rsid w:val="00856D10"/>
    <w:rsid w:val="0087400B"/>
    <w:rsid w:val="008850F2"/>
    <w:rsid w:val="008957E0"/>
    <w:rsid w:val="008A2FB7"/>
    <w:rsid w:val="008A373A"/>
    <w:rsid w:val="008A478B"/>
    <w:rsid w:val="008A4CF3"/>
    <w:rsid w:val="008A7B74"/>
    <w:rsid w:val="008B392A"/>
    <w:rsid w:val="008B422A"/>
    <w:rsid w:val="008B482C"/>
    <w:rsid w:val="008B67DF"/>
    <w:rsid w:val="008C2E1D"/>
    <w:rsid w:val="008C4890"/>
    <w:rsid w:val="008D031F"/>
    <w:rsid w:val="008D334F"/>
    <w:rsid w:val="008D6187"/>
    <w:rsid w:val="008D7E9A"/>
    <w:rsid w:val="008E3F78"/>
    <w:rsid w:val="008E5057"/>
    <w:rsid w:val="008E6EDE"/>
    <w:rsid w:val="008F39A6"/>
    <w:rsid w:val="00900EDB"/>
    <w:rsid w:val="00903F79"/>
    <w:rsid w:val="00905903"/>
    <w:rsid w:val="00917E6D"/>
    <w:rsid w:val="00920FA4"/>
    <w:rsid w:val="00921C94"/>
    <w:rsid w:val="0092268E"/>
    <w:rsid w:val="00925A91"/>
    <w:rsid w:val="009264D1"/>
    <w:rsid w:val="009309B5"/>
    <w:rsid w:val="0093110C"/>
    <w:rsid w:val="00935D12"/>
    <w:rsid w:val="009407D5"/>
    <w:rsid w:val="00953687"/>
    <w:rsid w:val="009549A8"/>
    <w:rsid w:val="00970B8D"/>
    <w:rsid w:val="00980704"/>
    <w:rsid w:val="009810DB"/>
    <w:rsid w:val="00983245"/>
    <w:rsid w:val="0099039E"/>
    <w:rsid w:val="00991E10"/>
    <w:rsid w:val="00993E56"/>
    <w:rsid w:val="00994346"/>
    <w:rsid w:val="00995125"/>
    <w:rsid w:val="00996E52"/>
    <w:rsid w:val="009A6983"/>
    <w:rsid w:val="009A7081"/>
    <w:rsid w:val="009B0562"/>
    <w:rsid w:val="009B3743"/>
    <w:rsid w:val="009C22BF"/>
    <w:rsid w:val="009D028E"/>
    <w:rsid w:val="009D3426"/>
    <w:rsid w:val="009D35C4"/>
    <w:rsid w:val="009D4C2A"/>
    <w:rsid w:val="009E06BB"/>
    <w:rsid w:val="009E1C8C"/>
    <w:rsid w:val="009E1D44"/>
    <w:rsid w:val="009E34C1"/>
    <w:rsid w:val="009E5B9C"/>
    <w:rsid w:val="009E5D9B"/>
    <w:rsid w:val="009E605A"/>
    <w:rsid w:val="009E6CE9"/>
    <w:rsid w:val="009E7EEA"/>
    <w:rsid w:val="009F0040"/>
    <w:rsid w:val="00A061B5"/>
    <w:rsid w:val="00A06DC4"/>
    <w:rsid w:val="00A06EE2"/>
    <w:rsid w:val="00A13458"/>
    <w:rsid w:val="00A15638"/>
    <w:rsid w:val="00A20370"/>
    <w:rsid w:val="00A206B6"/>
    <w:rsid w:val="00A22822"/>
    <w:rsid w:val="00A267D1"/>
    <w:rsid w:val="00A311E0"/>
    <w:rsid w:val="00A3301F"/>
    <w:rsid w:val="00A33BEB"/>
    <w:rsid w:val="00A40BE0"/>
    <w:rsid w:val="00A52147"/>
    <w:rsid w:val="00A564B6"/>
    <w:rsid w:val="00A63149"/>
    <w:rsid w:val="00A652FA"/>
    <w:rsid w:val="00A66DDC"/>
    <w:rsid w:val="00A67B3C"/>
    <w:rsid w:val="00A74917"/>
    <w:rsid w:val="00A76FE9"/>
    <w:rsid w:val="00A8393C"/>
    <w:rsid w:val="00A85BFC"/>
    <w:rsid w:val="00A878DC"/>
    <w:rsid w:val="00A965FB"/>
    <w:rsid w:val="00AA6E7E"/>
    <w:rsid w:val="00AA7934"/>
    <w:rsid w:val="00AB0310"/>
    <w:rsid w:val="00AB08BC"/>
    <w:rsid w:val="00AB1E28"/>
    <w:rsid w:val="00AB2278"/>
    <w:rsid w:val="00AB3A94"/>
    <w:rsid w:val="00AD000A"/>
    <w:rsid w:val="00AD03B5"/>
    <w:rsid w:val="00AD0D75"/>
    <w:rsid w:val="00AD6D1D"/>
    <w:rsid w:val="00AD7211"/>
    <w:rsid w:val="00AE115A"/>
    <w:rsid w:val="00AE4A10"/>
    <w:rsid w:val="00AE52DF"/>
    <w:rsid w:val="00AE5953"/>
    <w:rsid w:val="00B02339"/>
    <w:rsid w:val="00B06FAF"/>
    <w:rsid w:val="00B0725A"/>
    <w:rsid w:val="00B11E17"/>
    <w:rsid w:val="00B12256"/>
    <w:rsid w:val="00B277C8"/>
    <w:rsid w:val="00B32432"/>
    <w:rsid w:val="00B348A7"/>
    <w:rsid w:val="00B35F6C"/>
    <w:rsid w:val="00B47C67"/>
    <w:rsid w:val="00B53C96"/>
    <w:rsid w:val="00B564C6"/>
    <w:rsid w:val="00B63F2A"/>
    <w:rsid w:val="00B65315"/>
    <w:rsid w:val="00B67DBD"/>
    <w:rsid w:val="00B72C31"/>
    <w:rsid w:val="00B76395"/>
    <w:rsid w:val="00B82B6C"/>
    <w:rsid w:val="00B86A13"/>
    <w:rsid w:val="00B92054"/>
    <w:rsid w:val="00BB2058"/>
    <w:rsid w:val="00BB3B6D"/>
    <w:rsid w:val="00BB5D65"/>
    <w:rsid w:val="00BD224C"/>
    <w:rsid w:val="00BD4C8A"/>
    <w:rsid w:val="00BD4CD4"/>
    <w:rsid w:val="00BE0B00"/>
    <w:rsid w:val="00BE40D3"/>
    <w:rsid w:val="00BE44D6"/>
    <w:rsid w:val="00BE7B14"/>
    <w:rsid w:val="00BF0D8C"/>
    <w:rsid w:val="00BF204A"/>
    <w:rsid w:val="00BF2EA5"/>
    <w:rsid w:val="00BF3918"/>
    <w:rsid w:val="00BF7D8A"/>
    <w:rsid w:val="00C00E9F"/>
    <w:rsid w:val="00C038DC"/>
    <w:rsid w:val="00C074D2"/>
    <w:rsid w:val="00C10FF3"/>
    <w:rsid w:val="00C12CE2"/>
    <w:rsid w:val="00C21D21"/>
    <w:rsid w:val="00C224B4"/>
    <w:rsid w:val="00C22588"/>
    <w:rsid w:val="00C2426B"/>
    <w:rsid w:val="00C24F88"/>
    <w:rsid w:val="00C2686B"/>
    <w:rsid w:val="00C26989"/>
    <w:rsid w:val="00C26D7F"/>
    <w:rsid w:val="00C3387E"/>
    <w:rsid w:val="00C348F7"/>
    <w:rsid w:val="00C37FDA"/>
    <w:rsid w:val="00C4246F"/>
    <w:rsid w:val="00C51DF5"/>
    <w:rsid w:val="00C525D1"/>
    <w:rsid w:val="00C52A73"/>
    <w:rsid w:val="00C5471F"/>
    <w:rsid w:val="00C55866"/>
    <w:rsid w:val="00C56121"/>
    <w:rsid w:val="00C64B0F"/>
    <w:rsid w:val="00C76D7A"/>
    <w:rsid w:val="00C82B54"/>
    <w:rsid w:val="00C84631"/>
    <w:rsid w:val="00C877F2"/>
    <w:rsid w:val="00C931AA"/>
    <w:rsid w:val="00CA2B77"/>
    <w:rsid w:val="00CA7C9A"/>
    <w:rsid w:val="00CB1733"/>
    <w:rsid w:val="00CC059E"/>
    <w:rsid w:val="00CC235A"/>
    <w:rsid w:val="00CC6CE9"/>
    <w:rsid w:val="00CC7CF7"/>
    <w:rsid w:val="00CD1229"/>
    <w:rsid w:val="00CD1A1E"/>
    <w:rsid w:val="00CD2DBF"/>
    <w:rsid w:val="00CE1541"/>
    <w:rsid w:val="00CE2228"/>
    <w:rsid w:val="00CE400C"/>
    <w:rsid w:val="00CE4200"/>
    <w:rsid w:val="00CE63AD"/>
    <w:rsid w:val="00CE6C94"/>
    <w:rsid w:val="00CE7C2B"/>
    <w:rsid w:val="00CF13F1"/>
    <w:rsid w:val="00CF2BCA"/>
    <w:rsid w:val="00CF2FE0"/>
    <w:rsid w:val="00D020BD"/>
    <w:rsid w:val="00D167CA"/>
    <w:rsid w:val="00D20C71"/>
    <w:rsid w:val="00D220AC"/>
    <w:rsid w:val="00D3107D"/>
    <w:rsid w:val="00D34F39"/>
    <w:rsid w:val="00D37A73"/>
    <w:rsid w:val="00D37F43"/>
    <w:rsid w:val="00D41B22"/>
    <w:rsid w:val="00D41BF2"/>
    <w:rsid w:val="00D449E2"/>
    <w:rsid w:val="00D454C1"/>
    <w:rsid w:val="00D47D78"/>
    <w:rsid w:val="00D51A0E"/>
    <w:rsid w:val="00D5720C"/>
    <w:rsid w:val="00D621A5"/>
    <w:rsid w:val="00D66831"/>
    <w:rsid w:val="00D72455"/>
    <w:rsid w:val="00D748A5"/>
    <w:rsid w:val="00D81B5E"/>
    <w:rsid w:val="00D82555"/>
    <w:rsid w:val="00D83309"/>
    <w:rsid w:val="00D83AA0"/>
    <w:rsid w:val="00D84D3A"/>
    <w:rsid w:val="00D8658D"/>
    <w:rsid w:val="00D957B4"/>
    <w:rsid w:val="00D9695C"/>
    <w:rsid w:val="00DA3813"/>
    <w:rsid w:val="00DA494A"/>
    <w:rsid w:val="00DA6C52"/>
    <w:rsid w:val="00DB11B5"/>
    <w:rsid w:val="00DB1BF6"/>
    <w:rsid w:val="00DB4D31"/>
    <w:rsid w:val="00DB5835"/>
    <w:rsid w:val="00DB5E16"/>
    <w:rsid w:val="00DC1854"/>
    <w:rsid w:val="00DC529A"/>
    <w:rsid w:val="00DC6B04"/>
    <w:rsid w:val="00DD3EAA"/>
    <w:rsid w:val="00DD5142"/>
    <w:rsid w:val="00DD7A7F"/>
    <w:rsid w:val="00DE5F34"/>
    <w:rsid w:val="00DF4EFD"/>
    <w:rsid w:val="00DF5803"/>
    <w:rsid w:val="00DF6621"/>
    <w:rsid w:val="00DF7D97"/>
    <w:rsid w:val="00E061EE"/>
    <w:rsid w:val="00E11813"/>
    <w:rsid w:val="00E20139"/>
    <w:rsid w:val="00E21F42"/>
    <w:rsid w:val="00E220ED"/>
    <w:rsid w:val="00E23549"/>
    <w:rsid w:val="00E27EBD"/>
    <w:rsid w:val="00E3042D"/>
    <w:rsid w:val="00E31DCC"/>
    <w:rsid w:val="00E4119A"/>
    <w:rsid w:val="00E4482F"/>
    <w:rsid w:val="00E50F0C"/>
    <w:rsid w:val="00E52531"/>
    <w:rsid w:val="00E5589C"/>
    <w:rsid w:val="00E60D9C"/>
    <w:rsid w:val="00E63D49"/>
    <w:rsid w:val="00E671D3"/>
    <w:rsid w:val="00E717E7"/>
    <w:rsid w:val="00E764E6"/>
    <w:rsid w:val="00E7726C"/>
    <w:rsid w:val="00E80B22"/>
    <w:rsid w:val="00E836FB"/>
    <w:rsid w:val="00E83A31"/>
    <w:rsid w:val="00E8452C"/>
    <w:rsid w:val="00E903B2"/>
    <w:rsid w:val="00EA2E5D"/>
    <w:rsid w:val="00EA429E"/>
    <w:rsid w:val="00EB6D64"/>
    <w:rsid w:val="00EC29EA"/>
    <w:rsid w:val="00EC57F3"/>
    <w:rsid w:val="00EC5AC6"/>
    <w:rsid w:val="00EC71E9"/>
    <w:rsid w:val="00ED00AC"/>
    <w:rsid w:val="00ED065C"/>
    <w:rsid w:val="00EE090B"/>
    <w:rsid w:val="00EE72F5"/>
    <w:rsid w:val="00EF65BB"/>
    <w:rsid w:val="00EF6DEE"/>
    <w:rsid w:val="00F0488E"/>
    <w:rsid w:val="00F13D52"/>
    <w:rsid w:val="00F149B1"/>
    <w:rsid w:val="00F16615"/>
    <w:rsid w:val="00F209FF"/>
    <w:rsid w:val="00F24829"/>
    <w:rsid w:val="00F24EDC"/>
    <w:rsid w:val="00F25A66"/>
    <w:rsid w:val="00F25ABA"/>
    <w:rsid w:val="00F26C4B"/>
    <w:rsid w:val="00F26CD2"/>
    <w:rsid w:val="00F315C4"/>
    <w:rsid w:val="00F31F26"/>
    <w:rsid w:val="00F3664E"/>
    <w:rsid w:val="00F37051"/>
    <w:rsid w:val="00F459B1"/>
    <w:rsid w:val="00F54AD5"/>
    <w:rsid w:val="00F61DED"/>
    <w:rsid w:val="00F628DD"/>
    <w:rsid w:val="00F634EB"/>
    <w:rsid w:val="00F646C4"/>
    <w:rsid w:val="00F7074E"/>
    <w:rsid w:val="00F71F98"/>
    <w:rsid w:val="00F7316C"/>
    <w:rsid w:val="00F73AC0"/>
    <w:rsid w:val="00F73C7F"/>
    <w:rsid w:val="00F80552"/>
    <w:rsid w:val="00F811A7"/>
    <w:rsid w:val="00F8185C"/>
    <w:rsid w:val="00FA04E9"/>
    <w:rsid w:val="00FA1E10"/>
    <w:rsid w:val="00FA3198"/>
    <w:rsid w:val="00FA3C63"/>
    <w:rsid w:val="00FA71B4"/>
    <w:rsid w:val="00FB124C"/>
    <w:rsid w:val="00FB15BF"/>
    <w:rsid w:val="00FB5593"/>
    <w:rsid w:val="00FB5E15"/>
    <w:rsid w:val="00FC3F57"/>
    <w:rsid w:val="00FD0A79"/>
    <w:rsid w:val="00FD5348"/>
    <w:rsid w:val="00FE0E6D"/>
    <w:rsid w:val="00FE588E"/>
    <w:rsid w:val="00FE7849"/>
    <w:rsid w:val="00FE7BE8"/>
    <w:rsid w:val="00FF064B"/>
    <w:rsid w:val="00FF08C7"/>
    <w:rsid w:val="00FF1554"/>
    <w:rsid w:val="00FF332B"/>
    <w:rsid w:val="027A77C1"/>
    <w:rsid w:val="028F06C1"/>
    <w:rsid w:val="028F491F"/>
    <w:rsid w:val="03D2448F"/>
    <w:rsid w:val="0450700B"/>
    <w:rsid w:val="04517A58"/>
    <w:rsid w:val="0490311A"/>
    <w:rsid w:val="0496152D"/>
    <w:rsid w:val="04BE23A5"/>
    <w:rsid w:val="04BF3B56"/>
    <w:rsid w:val="052E4C85"/>
    <w:rsid w:val="058802DD"/>
    <w:rsid w:val="05FD3B43"/>
    <w:rsid w:val="062400EF"/>
    <w:rsid w:val="06484E98"/>
    <w:rsid w:val="06556E39"/>
    <w:rsid w:val="06612F91"/>
    <w:rsid w:val="06DF0467"/>
    <w:rsid w:val="06E83375"/>
    <w:rsid w:val="06EF6A97"/>
    <w:rsid w:val="07B371BD"/>
    <w:rsid w:val="07DC617E"/>
    <w:rsid w:val="07E14125"/>
    <w:rsid w:val="084760C7"/>
    <w:rsid w:val="085B3E0D"/>
    <w:rsid w:val="08CA17C6"/>
    <w:rsid w:val="08EA6A22"/>
    <w:rsid w:val="09154EB8"/>
    <w:rsid w:val="09645BFD"/>
    <w:rsid w:val="0A5D72DC"/>
    <w:rsid w:val="0AAE6186"/>
    <w:rsid w:val="0AB945A1"/>
    <w:rsid w:val="0B8C31F9"/>
    <w:rsid w:val="0BF202F5"/>
    <w:rsid w:val="0C0C1163"/>
    <w:rsid w:val="0D1F336B"/>
    <w:rsid w:val="0E504C09"/>
    <w:rsid w:val="0E9D6BBB"/>
    <w:rsid w:val="0ECE0394"/>
    <w:rsid w:val="0EE24651"/>
    <w:rsid w:val="0EFA5E48"/>
    <w:rsid w:val="0F326BA0"/>
    <w:rsid w:val="0F703A64"/>
    <w:rsid w:val="0F841987"/>
    <w:rsid w:val="1012756E"/>
    <w:rsid w:val="108F368D"/>
    <w:rsid w:val="109951E3"/>
    <w:rsid w:val="112F78F5"/>
    <w:rsid w:val="120C61ED"/>
    <w:rsid w:val="13001549"/>
    <w:rsid w:val="13136145"/>
    <w:rsid w:val="135F33F5"/>
    <w:rsid w:val="13E40E6B"/>
    <w:rsid w:val="14027288"/>
    <w:rsid w:val="140C23A5"/>
    <w:rsid w:val="14164D9C"/>
    <w:rsid w:val="14D2562C"/>
    <w:rsid w:val="14FA59C9"/>
    <w:rsid w:val="1649519F"/>
    <w:rsid w:val="16913178"/>
    <w:rsid w:val="16FF6615"/>
    <w:rsid w:val="17002DF8"/>
    <w:rsid w:val="174C337B"/>
    <w:rsid w:val="17557CB9"/>
    <w:rsid w:val="177FDB91"/>
    <w:rsid w:val="18AB0A17"/>
    <w:rsid w:val="18BE4823"/>
    <w:rsid w:val="192E4AE6"/>
    <w:rsid w:val="19AB6E72"/>
    <w:rsid w:val="1A7306A9"/>
    <w:rsid w:val="1AB145E1"/>
    <w:rsid w:val="1AE90104"/>
    <w:rsid w:val="1B0A5D65"/>
    <w:rsid w:val="1B3F285C"/>
    <w:rsid w:val="1C1856EB"/>
    <w:rsid w:val="1CB440FB"/>
    <w:rsid w:val="1CED02F1"/>
    <w:rsid w:val="1D2D43D9"/>
    <w:rsid w:val="1D781EA3"/>
    <w:rsid w:val="1E344F6B"/>
    <w:rsid w:val="1E630C0C"/>
    <w:rsid w:val="1E8539B9"/>
    <w:rsid w:val="1E9B7A75"/>
    <w:rsid w:val="1FBE71E9"/>
    <w:rsid w:val="20282FFF"/>
    <w:rsid w:val="20E347C7"/>
    <w:rsid w:val="21A44BDE"/>
    <w:rsid w:val="21E65B6A"/>
    <w:rsid w:val="22317971"/>
    <w:rsid w:val="22E5658B"/>
    <w:rsid w:val="239E442A"/>
    <w:rsid w:val="247B4B8D"/>
    <w:rsid w:val="249124AC"/>
    <w:rsid w:val="24C55C43"/>
    <w:rsid w:val="24EA38CC"/>
    <w:rsid w:val="25235B93"/>
    <w:rsid w:val="25496246"/>
    <w:rsid w:val="256300DD"/>
    <w:rsid w:val="25C75517"/>
    <w:rsid w:val="25F26CE2"/>
    <w:rsid w:val="263C41D7"/>
    <w:rsid w:val="263F27D1"/>
    <w:rsid w:val="267C4EC5"/>
    <w:rsid w:val="268F0DCE"/>
    <w:rsid w:val="27AC402D"/>
    <w:rsid w:val="27B02D51"/>
    <w:rsid w:val="27B53A68"/>
    <w:rsid w:val="28117266"/>
    <w:rsid w:val="287C4974"/>
    <w:rsid w:val="28C747BD"/>
    <w:rsid w:val="29876764"/>
    <w:rsid w:val="29E54C96"/>
    <w:rsid w:val="2A6E72C4"/>
    <w:rsid w:val="2AF21C5F"/>
    <w:rsid w:val="2AFD6FC6"/>
    <w:rsid w:val="2B053FA0"/>
    <w:rsid w:val="2B2636BF"/>
    <w:rsid w:val="2B6A3B8F"/>
    <w:rsid w:val="2B9B40AD"/>
    <w:rsid w:val="2D2307FE"/>
    <w:rsid w:val="2D3F6270"/>
    <w:rsid w:val="2DC91D7E"/>
    <w:rsid w:val="2DD64F02"/>
    <w:rsid w:val="2E106463"/>
    <w:rsid w:val="2F024A8F"/>
    <w:rsid w:val="2F2B080B"/>
    <w:rsid w:val="2F453924"/>
    <w:rsid w:val="2F57341F"/>
    <w:rsid w:val="2F611BF0"/>
    <w:rsid w:val="2F7013AD"/>
    <w:rsid w:val="2FB94EF1"/>
    <w:rsid w:val="306879AE"/>
    <w:rsid w:val="306A53C9"/>
    <w:rsid w:val="30AA0DE7"/>
    <w:rsid w:val="311A06DB"/>
    <w:rsid w:val="314270F9"/>
    <w:rsid w:val="31815AF3"/>
    <w:rsid w:val="31A524C4"/>
    <w:rsid w:val="32C835A9"/>
    <w:rsid w:val="332E2F29"/>
    <w:rsid w:val="340A7DC1"/>
    <w:rsid w:val="34503692"/>
    <w:rsid w:val="352B46F4"/>
    <w:rsid w:val="358B0CEF"/>
    <w:rsid w:val="360F36CE"/>
    <w:rsid w:val="367A7D64"/>
    <w:rsid w:val="37B72FAF"/>
    <w:rsid w:val="395F436A"/>
    <w:rsid w:val="39637B15"/>
    <w:rsid w:val="3A543DA5"/>
    <w:rsid w:val="3AFD069C"/>
    <w:rsid w:val="3B7F4860"/>
    <w:rsid w:val="3B7FEF2B"/>
    <w:rsid w:val="3BA879C6"/>
    <w:rsid w:val="3BB0325D"/>
    <w:rsid w:val="3BB84F93"/>
    <w:rsid w:val="3C015C45"/>
    <w:rsid w:val="3C335C3C"/>
    <w:rsid w:val="3DE53B38"/>
    <w:rsid w:val="3E23681F"/>
    <w:rsid w:val="3FFA0F4B"/>
    <w:rsid w:val="40257BBA"/>
    <w:rsid w:val="40387CC5"/>
    <w:rsid w:val="41A75102"/>
    <w:rsid w:val="41EA6017"/>
    <w:rsid w:val="42107BEE"/>
    <w:rsid w:val="421C381E"/>
    <w:rsid w:val="426C1B24"/>
    <w:rsid w:val="42A51C96"/>
    <w:rsid w:val="43943464"/>
    <w:rsid w:val="43FF39E1"/>
    <w:rsid w:val="44113B1C"/>
    <w:rsid w:val="444B012A"/>
    <w:rsid w:val="448C6831"/>
    <w:rsid w:val="4597370E"/>
    <w:rsid w:val="463333B8"/>
    <w:rsid w:val="46ED75D1"/>
    <w:rsid w:val="47024B89"/>
    <w:rsid w:val="47804A75"/>
    <w:rsid w:val="479E4324"/>
    <w:rsid w:val="47D7CDC5"/>
    <w:rsid w:val="482C4A17"/>
    <w:rsid w:val="488E4926"/>
    <w:rsid w:val="48A00AFD"/>
    <w:rsid w:val="48D92DDC"/>
    <w:rsid w:val="49735CE2"/>
    <w:rsid w:val="49FFFB19"/>
    <w:rsid w:val="4B12476D"/>
    <w:rsid w:val="4B154B9B"/>
    <w:rsid w:val="4B7655EE"/>
    <w:rsid w:val="4C0814C4"/>
    <w:rsid w:val="4C9F0FD7"/>
    <w:rsid w:val="4D3C70C3"/>
    <w:rsid w:val="4D7549E6"/>
    <w:rsid w:val="4DC42B98"/>
    <w:rsid w:val="4DC909D0"/>
    <w:rsid w:val="4EF83B47"/>
    <w:rsid w:val="4FAF27B1"/>
    <w:rsid w:val="4FD82DAE"/>
    <w:rsid w:val="4FFA6B7D"/>
    <w:rsid w:val="501D3E00"/>
    <w:rsid w:val="503F0BFC"/>
    <w:rsid w:val="509B71DF"/>
    <w:rsid w:val="51002139"/>
    <w:rsid w:val="51B07591"/>
    <w:rsid w:val="51E056AD"/>
    <w:rsid w:val="531242BB"/>
    <w:rsid w:val="53342971"/>
    <w:rsid w:val="53A523B4"/>
    <w:rsid w:val="54AC42D6"/>
    <w:rsid w:val="54FB217D"/>
    <w:rsid w:val="551B6739"/>
    <w:rsid w:val="551E569C"/>
    <w:rsid w:val="557C1FAA"/>
    <w:rsid w:val="557F01C6"/>
    <w:rsid w:val="55D21F04"/>
    <w:rsid w:val="56623148"/>
    <w:rsid w:val="567C2762"/>
    <w:rsid w:val="56AC2486"/>
    <w:rsid w:val="56B57E6A"/>
    <w:rsid w:val="56E76FE8"/>
    <w:rsid w:val="57A5105B"/>
    <w:rsid w:val="58046889"/>
    <w:rsid w:val="586E37F0"/>
    <w:rsid w:val="587A136B"/>
    <w:rsid w:val="59745DBA"/>
    <w:rsid w:val="599B6EA3"/>
    <w:rsid w:val="59D40607"/>
    <w:rsid w:val="5A61633E"/>
    <w:rsid w:val="5B2829B8"/>
    <w:rsid w:val="5B740BC8"/>
    <w:rsid w:val="5B947BDB"/>
    <w:rsid w:val="5C2268F0"/>
    <w:rsid w:val="5D04101B"/>
    <w:rsid w:val="5D487342"/>
    <w:rsid w:val="5D5E6C15"/>
    <w:rsid w:val="5D6C25E4"/>
    <w:rsid w:val="5DD60239"/>
    <w:rsid w:val="5E005E6E"/>
    <w:rsid w:val="5EA96E87"/>
    <w:rsid w:val="5EF6747A"/>
    <w:rsid w:val="5F555D46"/>
    <w:rsid w:val="5F6F7686"/>
    <w:rsid w:val="5FBF45DE"/>
    <w:rsid w:val="60CE5DB0"/>
    <w:rsid w:val="60DD4922"/>
    <w:rsid w:val="619C7714"/>
    <w:rsid w:val="624A5016"/>
    <w:rsid w:val="628D2EDB"/>
    <w:rsid w:val="62C91468"/>
    <w:rsid w:val="62F537D8"/>
    <w:rsid w:val="6370733A"/>
    <w:rsid w:val="63BF1E11"/>
    <w:rsid w:val="642301C1"/>
    <w:rsid w:val="642A77A1"/>
    <w:rsid w:val="642D0164"/>
    <w:rsid w:val="64682077"/>
    <w:rsid w:val="649015CE"/>
    <w:rsid w:val="64AC6391"/>
    <w:rsid w:val="66251F2C"/>
    <w:rsid w:val="66AB04AA"/>
    <w:rsid w:val="66BD32BC"/>
    <w:rsid w:val="66E5229D"/>
    <w:rsid w:val="67592E6B"/>
    <w:rsid w:val="67FC6E05"/>
    <w:rsid w:val="683B55EA"/>
    <w:rsid w:val="688932FB"/>
    <w:rsid w:val="68B735CD"/>
    <w:rsid w:val="68C75D5B"/>
    <w:rsid w:val="68CA3301"/>
    <w:rsid w:val="69A022B3"/>
    <w:rsid w:val="69BB5AF7"/>
    <w:rsid w:val="69D3282D"/>
    <w:rsid w:val="69EA4D4A"/>
    <w:rsid w:val="6A056F8E"/>
    <w:rsid w:val="6A59510D"/>
    <w:rsid w:val="6A670E11"/>
    <w:rsid w:val="6AA638F9"/>
    <w:rsid w:val="6AAF5D15"/>
    <w:rsid w:val="6B5478DD"/>
    <w:rsid w:val="6B6EFD75"/>
    <w:rsid w:val="6BBC0310"/>
    <w:rsid w:val="6BD948CA"/>
    <w:rsid w:val="6C16401E"/>
    <w:rsid w:val="6C40624E"/>
    <w:rsid w:val="6C876B11"/>
    <w:rsid w:val="6C9D4404"/>
    <w:rsid w:val="6DAE0693"/>
    <w:rsid w:val="6DB12CE1"/>
    <w:rsid w:val="6E5378F4"/>
    <w:rsid w:val="6EB8009F"/>
    <w:rsid w:val="6EBD1212"/>
    <w:rsid w:val="6F4162E7"/>
    <w:rsid w:val="6F56024D"/>
    <w:rsid w:val="6F954DC1"/>
    <w:rsid w:val="6FF5944C"/>
    <w:rsid w:val="704A6721"/>
    <w:rsid w:val="705463CD"/>
    <w:rsid w:val="7057541D"/>
    <w:rsid w:val="70AE6992"/>
    <w:rsid w:val="71037512"/>
    <w:rsid w:val="710D5957"/>
    <w:rsid w:val="711C5F12"/>
    <w:rsid w:val="712D08D1"/>
    <w:rsid w:val="71345513"/>
    <w:rsid w:val="71911DB9"/>
    <w:rsid w:val="71FE083E"/>
    <w:rsid w:val="7202020A"/>
    <w:rsid w:val="72231CD3"/>
    <w:rsid w:val="727147ED"/>
    <w:rsid w:val="727D5888"/>
    <w:rsid w:val="728F558F"/>
    <w:rsid w:val="72916C3D"/>
    <w:rsid w:val="72B1469D"/>
    <w:rsid w:val="72BFCEBA"/>
    <w:rsid w:val="72FD2F7E"/>
    <w:rsid w:val="73306683"/>
    <w:rsid w:val="738B162F"/>
    <w:rsid w:val="73A50172"/>
    <w:rsid w:val="73BD3074"/>
    <w:rsid w:val="73EF291D"/>
    <w:rsid w:val="74526350"/>
    <w:rsid w:val="74566E91"/>
    <w:rsid w:val="74774706"/>
    <w:rsid w:val="74C63A27"/>
    <w:rsid w:val="74D23626"/>
    <w:rsid w:val="74D80B53"/>
    <w:rsid w:val="75325667"/>
    <w:rsid w:val="758D4034"/>
    <w:rsid w:val="75FE6CDF"/>
    <w:rsid w:val="761D1BA4"/>
    <w:rsid w:val="76685F07"/>
    <w:rsid w:val="76996EEE"/>
    <w:rsid w:val="773F40B1"/>
    <w:rsid w:val="7814095E"/>
    <w:rsid w:val="79740900"/>
    <w:rsid w:val="7AC41D91"/>
    <w:rsid w:val="7ACC449A"/>
    <w:rsid w:val="7BA53563"/>
    <w:rsid w:val="7BB824AC"/>
    <w:rsid w:val="7BDFD733"/>
    <w:rsid w:val="7BEE6EAE"/>
    <w:rsid w:val="7BFDDE37"/>
    <w:rsid w:val="7C4160FC"/>
    <w:rsid w:val="7C7F66A3"/>
    <w:rsid w:val="7CEF73E6"/>
    <w:rsid w:val="7D1F067E"/>
    <w:rsid w:val="7D3F6BA5"/>
    <w:rsid w:val="7D5E14FB"/>
    <w:rsid w:val="7D920635"/>
    <w:rsid w:val="7E0B0D0A"/>
    <w:rsid w:val="7E747036"/>
    <w:rsid w:val="7EBE525E"/>
    <w:rsid w:val="7EDEEC59"/>
    <w:rsid w:val="7F460DAF"/>
    <w:rsid w:val="7F5D2C60"/>
    <w:rsid w:val="7FF63665"/>
    <w:rsid w:val="7FFE239A"/>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fillcolor="white">
      <v:fill color="white"/>
    </o:shapedefaults>
    <o:shapelayout v:ext="edit">
      <o:idmap v:ext="edit" data="1"/>
    </o:shapelayout>
  </w:shapeDefaults>
  <w:decimalSymbol w:val="."/>
  <w:listSeparator w:val=","/>
  <w14:docId w14:val="2DE610D7"/>
  <w15:docId w15:val="{B8DB0076-25AE-4677-8FCF-556801800A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qFormat="1"/>
    <w:lsdException w:name="heading 2" w:locked="1" w:qFormat="1"/>
    <w:lsdException w:name="heading 3" w:semiHidden="1" w:uiPriority="0" w:unhideWhenUsed="1" w:qFormat="1"/>
    <w:lsdException w:name="heading 4"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39" w:qFormat="1"/>
    <w:lsdException w:name="toc 2" w:uiPriority="39" w:qFormat="1"/>
    <w:lsdException w:name="toc 3" w:uiPriority="39"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qFormat="1"/>
    <w:lsdException w:name="footer" w:qFormat="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qFormat="1"/>
    <w:lsdException w:name="Closing" w:locked="1" w:semiHidden="1" w:unhideWhenUsed="1"/>
    <w:lsdException w:name="Signature" w:locked="1" w:semiHidden="1" w:unhideWhenUsed="1"/>
    <w:lsdException w:name="Default Paragraph Font" w:semiHidden="1" w:uiPriority="1" w:unhideWhenUsed="1" w:qFormat="1"/>
    <w:lsdException w:name="Body Text" w:qFormat="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11" w:qFormat="1"/>
    <w:lsdException w:name="Salutation" w:locked="1" w:semiHidden="1" w:unhideWhenUsed="1"/>
    <w:lsdException w:name="Date" w:locked="1" w:semiHidden="1" w:unhideWhenUsed="1"/>
    <w:lsdException w:name="Body Text First Indent" w:qFormat="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qFormat="1"/>
    <w:lsdException w:name="FollowedHyperlink" w:locked="1" w:semiHidden="1" w:unhideWhenUsed="1"/>
    <w:lsdException w:name="Strong" w:uiPriority="0" w:qFormat="1"/>
    <w:lsdException w:name="Emphasis" w:qFormat="1"/>
    <w:lsdException w:name="Document Map" w:locked="1" w:semiHidden="1" w:unhideWhenUsed="1"/>
    <w:lsdException w:name="Plain Text" w:locked="1"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nhideWhenUsed="1" w:qFormat="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qFormat="1"/>
    <w:lsdException w:name="annotation subject" w:locked="1"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qFormat="1"/>
    <w:lsdException w:name="Table Grid" w:locked="1" w:qFormat="1"/>
    <w:lsdException w:name="Table Theme" w:locked="1"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1"/>
      <w:sz w:val="21"/>
      <w:szCs w:val="22"/>
    </w:rPr>
  </w:style>
  <w:style w:type="paragraph" w:styleId="10">
    <w:name w:val="heading 1"/>
    <w:basedOn w:val="a"/>
    <w:next w:val="a"/>
    <w:link w:val="11"/>
    <w:uiPriority w:val="99"/>
    <w:qFormat/>
    <w:pPr>
      <w:keepNext/>
      <w:keepLines/>
      <w:spacing w:before="340" w:after="330" w:line="578" w:lineRule="auto"/>
      <w:outlineLvl w:val="0"/>
    </w:pPr>
    <w:rPr>
      <w:rFonts w:ascii="Times New Roman" w:hAnsi="Times New Roman"/>
      <w:b/>
      <w:sz w:val="44"/>
      <w:szCs w:val="20"/>
    </w:rPr>
  </w:style>
  <w:style w:type="paragraph" w:styleId="2">
    <w:name w:val="heading 2"/>
    <w:basedOn w:val="a"/>
    <w:next w:val="a"/>
    <w:link w:val="20"/>
    <w:uiPriority w:val="99"/>
    <w:qFormat/>
    <w:locked/>
    <w:pPr>
      <w:keepNext/>
      <w:keepLines/>
      <w:spacing w:before="260" w:after="260" w:line="416" w:lineRule="auto"/>
      <w:outlineLvl w:val="1"/>
    </w:pPr>
    <w:rPr>
      <w:rFonts w:ascii="Cambria" w:hAnsi="Cambria"/>
      <w:b/>
      <w:bCs/>
      <w:sz w:val="32"/>
      <w:szCs w:val="32"/>
    </w:rPr>
  </w:style>
  <w:style w:type="paragraph" w:styleId="4">
    <w:name w:val="heading 4"/>
    <w:basedOn w:val="a"/>
    <w:next w:val="a"/>
    <w:link w:val="40"/>
    <w:uiPriority w:val="99"/>
    <w:qFormat/>
    <w:pPr>
      <w:keepNext/>
      <w:keepLines/>
      <w:spacing w:before="280" w:after="290" w:line="377" w:lineRule="auto"/>
      <w:outlineLvl w:val="3"/>
    </w:pPr>
    <w:rPr>
      <w:rFonts w:ascii="Cambria" w:hAnsi="Cambria"/>
      <w:b/>
      <w:kern w:val="0"/>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99"/>
    <w:qFormat/>
    <w:pPr>
      <w:spacing w:after="120"/>
    </w:pPr>
    <w:rPr>
      <w:rFonts w:ascii="Times New Roman" w:hAnsi="Times New Roman"/>
      <w:kern w:val="0"/>
      <w:sz w:val="20"/>
      <w:szCs w:val="20"/>
    </w:rPr>
  </w:style>
  <w:style w:type="paragraph" w:styleId="TOC3">
    <w:name w:val="toc 3"/>
    <w:basedOn w:val="a"/>
    <w:next w:val="a"/>
    <w:uiPriority w:val="39"/>
    <w:qFormat/>
    <w:pPr>
      <w:widowControl/>
      <w:spacing w:after="100" w:line="259" w:lineRule="auto"/>
      <w:ind w:left="440"/>
      <w:jc w:val="left"/>
    </w:pPr>
    <w:rPr>
      <w:sz w:val="22"/>
    </w:rPr>
  </w:style>
  <w:style w:type="paragraph" w:styleId="a5">
    <w:name w:val="Balloon Text"/>
    <w:basedOn w:val="a"/>
    <w:link w:val="a6"/>
    <w:uiPriority w:val="99"/>
    <w:qFormat/>
    <w:rPr>
      <w:rFonts w:ascii="Times New Roman" w:hAnsi="Times New Roman"/>
      <w:kern w:val="0"/>
      <w:sz w:val="18"/>
      <w:szCs w:val="20"/>
    </w:rPr>
  </w:style>
  <w:style w:type="paragraph" w:styleId="a7">
    <w:name w:val="footer"/>
    <w:basedOn w:val="a"/>
    <w:link w:val="a8"/>
    <w:uiPriority w:val="99"/>
    <w:qFormat/>
    <w:pPr>
      <w:tabs>
        <w:tab w:val="center" w:pos="4153"/>
        <w:tab w:val="right" w:pos="8306"/>
      </w:tabs>
      <w:jc w:val="left"/>
    </w:pPr>
    <w:rPr>
      <w:rFonts w:ascii="Times New Roman" w:hAnsi="Times New Roman"/>
      <w:kern w:val="0"/>
      <w:sz w:val="18"/>
      <w:szCs w:val="20"/>
    </w:rPr>
  </w:style>
  <w:style w:type="paragraph" w:styleId="a9">
    <w:name w:val="header"/>
    <w:basedOn w:val="a"/>
    <w:link w:val="aa"/>
    <w:uiPriority w:val="99"/>
    <w:qFormat/>
    <w:pPr>
      <w:pBdr>
        <w:top w:val="none" w:sz="0" w:space="3" w:color="000000"/>
        <w:left w:val="none" w:sz="0" w:space="3" w:color="000000"/>
        <w:bottom w:val="single" w:sz="6" w:space="1" w:color="000000"/>
        <w:right w:val="none" w:sz="0" w:space="3" w:color="000000"/>
        <w:between w:val="none" w:sz="0" w:space="0" w:color="000000"/>
      </w:pBdr>
      <w:tabs>
        <w:tab w:val="center" w:pos="4153"/>
        <w:tab w:val="right" w:pos="8306"/>
      </w:tabs>
      <w:jc w:val="center"/>
    </w:pPr>
    <w:rPr>
      <w:rFonts w:ascii="Times New Roman" w:hAnsi="Times New Roman"/>
      <w:kern w:val="0"/>
      <w:sz w:val="18"/>
      <w:szCs w:val="20"/>
    </w:rPr>
  </w:style>
  <w:style w:type="paragraph" w:styleId="TOC1">
    <w:name w:val="toc 1"/>
    <w:basedOn w:val="a"/>
    <w:next w:val="a"/>
    <w:uiPriority w:val="39"/>
    <w:qFormat/>
    <w:pPr>
      <w:widowControl/>
      <w:spacing w:after="100" w:line="259" w:lineRule="auto"/>
      <w:jc w:val="left"/>
    </w:pPr>
    <w:rPr>
      <w:sz w:val="22"/>
    </w:rPr>
  </w:style>
  <w:style w:type="paragraph" w:styleId="ab">
    <w:name w:val="Subtitle"/>
    <w:basedOn w:val="a"/>
    <w:next w:val="a"/>
    <w:uiPriority w:val="11"/>
    <w:qFormat/>
    <w:pPr>
      <w:spacing w:before="240" w:after="60" w:line="312" w:lineRule="auto"/>
      <w:jc w:val="center"/>
      <w:outlineLvl w:val="1"/>
    </w:pPr>
    <w:rPr>
      <w:rFonts w:asciiTheme="minorHAnsi" w:eastAsiaTheme="minorEastAsia" w:hAnsiTheme="minorHAnsi"/>
      <w:b/>
      <w:bCs/>
      <w:kern w:val="28"/>
      <w:sz w:val="32"/>
      <w:szCs w:val="32"/>
    </w:rPr>
  </w:style>
  <w:style w:type="paragraph" w:styleId="TOC2">
    <w:name w:val="toc 2"/>
    <w:basedOn w:val="a"/>
    <w:next w:val="a"/>
    <w:uiPriority w:val="39"/>
    <w:qFormat/>
    <w:pPr>
      <w:widowControl/>
      <w:spacing w:after="100" w:line="259" w:lineRule="auto"/>
      <w:ind w:left="220"/>
      <w:jc w:val="left"/>
    </w:pPr>
    <w:rPr>
      <w:sz w:val="22"/>
    </w:rPr>
  </w:style>
  <w:style w:type="paragraph" w:styleId="ac">
    <w:name w:val="Normal (Web)"/>
    <w:basedOn w:val="a"/>
    <w:uiPriority w:val="99"/>
    <w:semiHidden/>
    <w:unhideWhenUsed/>
    <w:qFormat/>
    <w:locked/>
    <w:pPr>
      <w:spacing w:beforeAutospacing="1" w:afterAutospacing="1"/>
      <w:jc w:val="left"/>
    </w:pPr>
    <w:rPr>
      <w:kern w:val="0"/>
      <w:sz w:val="24"/>
    </w:rPr>
  </w:style>
  <w:style w:type="paragraph" w:styleId="ad">
    <w:name w:val="Title"/>
    <w:basedOn w:val="a"/>
    <w:next w:val="a"/>
    <w:link w:val="ae"/>
    <w:uiPriority w:val="99"/>
    <w:qFormat/>
    <w:locked/>
    <w:pPr>
      <w:spacing w:before="240" w:after="60"/>
      <w:jc w:val="center"/>
      <w:outlineLvl w:val="0"/>
    </w:pPr>
    <w:rPr>
      <w:rFonts w:ascii="Cambria" w:hAnsi="Cambria"/>
      <w:b/>
      <w:bCs/>
      <w:sz w:val="32"/>
      <w:szCs w:val="32"/>
    </w:rPr>
  </w:style>
  <w:style w:type="paragraph" w:styleId="af">
    <w:name w:val="Body Text First Indent"/>
    <w:basedOn w:val="a3"/>
    <w:link w:val="af0"/>
    <w:uiPriority w:val="99"/>
    <w:qFormat/>
    <w:pPr>
      <w:spacing w:after="0"/>
      <w:ind w:firstLine="498"/>
    </w:pPr>
  </w:style>
  <w:style w:type="table" w:styleId="af1">
    <w:name w:val="Table Grid"/>
    <w:basedOn w:val="a1"/>
    <w:uiPriority w:val="99"/>
    <w:qFormat/>
    <w:locke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2">
    <w:name w:val="Strong"/>
    <w:basedOn w:val="a0"/>
    <w:qFormat/>
    <w:rPr>
      <w:b/>
      <w:bCs/>
    </w:rPr>
  </w:style>
  <w:style w:type="character" w:styleId="af3">
    <w:name w:val="Emphasis"/>
    <w:uiPriority w:val="99"/>
    <w:qFormat/>
    <w:rPr>
      <w:rFonts w:cs="Times New Roman"/>
      <w:color w:val="CC0000"/>
    </w:rPr>
  </w:style>
  <w:style w:type="character" w:styleId="af4">
    <w:name w:val="Hyperlink"/>
    <w:basedOn w:val="a0"/>
    <w:uiPriority w:val="99"/>
    <w:qFormat/>
    <w:rPr>
      <w:rFonts w:cs="Times New Roman"/>
      <w:color w:val="0563C1"/>
      <w:u w:val="single"/>
    </w:rPr>
  </w:style>
  <w:style w:type="character" w:customStyle="1" w:styleId="11">
    <w:name w:val="标题 1 字符"/>
    <w:link w:val="10"/>
    <w:uiPriority w:val="99"/>
    <w:qFormat/>
    <w:locked/>
    <w:rPr>
      <w:b/>
      <w:kern w:val="1"/>
      <w:sz w:val="44"/>
    </w:rPr>
  </w:style>
  <w:style w:type="character" w:customStyle="1" w:styleId="20">
    <w:name w:val="标题 2 字符"/>
    <w:link w:val="2"/>
    <w:uiPriority w:val="99"/>
    <w:qFormat/>
    <w:locked/>
    <w:rPr>
      <w:rFonts w:ascii="Cambria" w:eastAsia="宋体" w:hAnsi="Cambria" w:cs="Times New Roman"/>
      <w:b/>
      <w:bCs/>
      <w:kern w:val="1"/>
      <w:sz w:val="32"/>
      <w:szCs w:val="32"/>
    </w:rPr>
  </w:style>
  <w:style w:type="character" w:customStyle="1" w:styleId="40">
    <w:name w:val="标题 4 字符"/>
    <w:link w:val="4"/>
    <w:uiPriority w:val="99"/>
    <w:qFormat/>
    <w:locked/>
    <w:rPr>
      <w:rFonts w:ascii="Cambria" w:eastAsia="宋体" w:hAnsi="Cambria"/>
      <w:b/>
      <w:sz w:val="28"/>
    </w:rPr>
  </w:style>
  <w:style w:type="character" w:customStyle="1" w:styleId="a4">
    <w:name w:val="正文文本 字符"/>
    <w:basedOn w:val="a0"/>
    <w:link w:val="a3"/>
    <w:uiPriority w:val="99"/>
    <w:qFormat/>
    <w:locked/>
  </w:style>
  <w:style w:type="character" w:customStyle="1" w:styleId="af0">
    <w:name w:val="正文文本首行缩进 字符"/>
    <w:link w:val="af"/>
    <w:uiPriority w:val="99"/>
    <w:qFormat/>
    <w:locked/>
    <w:rPr>
      <w:rFonts w:cs="Times New Roman"/>
    </w:rPr>
  </w:style>
  <w:style w:type="character" w:customStyle="1" w:styleId="a6">
    <w:name w:val="批注框文本 字符"/>
    <w:link w:val="a5"/>
    <w:uiPriority w:val="99"/>
    <w:qFormat/>
    <w:locked/>
    <w:rPr>
      <w:sz w:val="18"/>
    </w:rPr>
  </w:style>
  <w:style w:type="character" w:customStyle="1" w:styleId="a8">
    <w:name w:val="页脚 字符"/>
    <w:link w:val="a7"/>
    <w:uiPriority w:val="99"/>
    <w:qFormat/>
    <w:locked/>
    <w:rPr>
      <w:sz w:val="18"/>
    </w:rPr>
  </w:style>
  <w:style w:type="character" w:customStyle="1" w:styleId="aa">
    <w:name w:val="页眉 字符"/>
    <w:link w:val="a9"/>
    <w:uiPriority w:val="99"/>
    <w:qFormat/>
    <w:locked/>
    <w:rPr>
      <w:sz w:val="18"/>
    </w:rPr>
  </w:style>
  <w:style w:type="character" w:customStyle="1" w:styleId="ae">
    <w:name w:val="标题 字符"/>
    <w:link w:val="ad"/>
    <w:uiPriority w:val="99"/>
    <w:qFormat/>
    <w:locked/>
    <w:rPr>
      <w:rFonts w:ascii="Cambria" w:hAnsi="Cambria" w:cs="Times New Roman"/>
      <w:b/>
      <w:bCs/>
      <w:kern w:val="1"/>
      <w:sz w:val="32"/>
      <w:szCs w:val="32"/>
    </w:rPr>
  </w:style>
  <w:style w:type="paragraph" w:customStyle="1" w:styleId="12">
    <w:name w:val="列出段落1"/>
    <w:uiPriority w:val="99"/>
    <w:qFormat/>
    <w:pPr>
      <w:widowControl w:val="0"/>
      <w:ind w:firstLine="420"/>
      <w:jc w:val="both"/>
    </w:pPr>
    <w:rPr>
      <w:rFonts w:ascii="Calibri" w:hAnsi="Calibri"/>
      <w:kern w:val="1"/>
    </w:rPr>
  </w:style>
  <w:style w:type="paragraph" w:customStyle="1" w:styleId="Default">
    <w:name w:val="Default"/>
    <w:uiPriority w:val="99"/>
    <w:qFormat/>
    <w:pPr>
      <w:widowControl w:val="0"/>
    </w:pPr>
    <w:rPr>
      <w:kern w:val="1"/>
      <w:sz w:val="24"/>
      <w:szCs w:val="24"/>
    </w:rPr>
  </w:style>
  <w:style w:type="paragraph" w:customStyle="1" w:styleId="1">
    <w:name w:val="样式1"/>
    <w:basedOn w:val="12"/>
    <w:uiPriority w:val="99"/>
    <w:qFormat/>
    <w:pPr>
      <w:numPr>
        <w:numId w:val="1"/>
      </w:numPr>
      <w:ind w:left="360" w:firstLine="0"/>
    </w:pPr>
    <w:rPr>
      <w:rFonts w:ascii="Times New Roman" w:hAnsi="Times New Roman"/>
      <w:b/>
      <w:sz w:val="32"/>
    </w:rPr>
  </w:style>
  <w:style w:type="paragraph" w:customStyle="1" w:styleId="TOC10">
    <w:name w:val="TOC 标题1"/>
    <w:basedOn w:val="1"/>
    <w:uiPriority w:val="99"/>
    <w:qFormat/>
    <w:pPr>
      <w:widowControl/>
      <w:spacing w:before="240" w:line="259" w:lineRule="auto"/>
      <w:jc w:val="left"/>
    </w:pPr>
    <w:rPr>
      <w:rFonts w:ascii="Calibri Light" w:hAnsi="Calibri Light"/>
      <w:b w:val="0"/>
      <w:color w:val="2E74B5"/>
      <w:szCs w:val="32"/>
    </w:rPr>
  </w:style>
  <w:style w:type="paragraph" w:customStyle="1" w:styleId="21">
    <w:name w:val="样式2"/>
    <w:basedOn w:val="1"/>
    <w:uiPriority w:val="99"/>
    <w:qFormat/>
    <w:pPr>
      <w:ind w:hanging="360"/>
    </w:pPr>
  </w:style>
  <w:style w:type="paragraph" w:customStyle="1" w:styleId="110">
    <w:name w:val="列出段落11"/>
    <w:uiPriority w:val="99"/>
    <w:qFormat/>
    <w:pPr>
      <w:widowControl w:val="0"/>
      <w:ind w:firstLine="420"/>
      <w:jc w:val="both"/>
    </w:pPr>
    <w:rPr>
      <w:rFonts w:ascii="Calibri" w:hAnsi="Calibri"/>
      <w:kern w:val="1"/>
      <w:sz w:val="21"/>
      <w:szCs w:val="22"/>
    </w:rPr>
  </w:style>
  <w:style w:type="paragraph" w:customStyle="1" w:styleId="13">
    <w:name w:val="无间隔1"/>
    <w:uiPriority w:val="99"/>
    <w:qFormat/>
    <w:pPr>
      <w:widowControl w:val="0"/>
      <w:jc w:val="both"/>
    </w:pPr>
    <w:rPr>
      <w:rFonts w:ascii="Calibri" w:hAnsi="Calibri"/>
      <w:kern w:val="1"/>
      <w:sz w:val="21"/>
      <w:szCs w:val="22"/>
    </w:rPr>
  </w:style>
  <w:style w:type="paragraph" w:customStyle="1" w:styleId="22">
    <w:name w:val="列出段落2"/>
    <w:uiPriority w:val="99"/>
    <w:qFormat/>
    <w:pPr>
      <w:widowControl w:val="0"/>
      <w:ind w:firstLine="420"/>
      <w:jc w:val="both"/>
    </w:pPr>
    <w:rPr>
      <w:rFonts w:ascii="Calibri" w:hAnsi="Calibri"/>
      <w:kern w:val="1"/>
      <w:sz w:val="21"/>
      <w:szCs w:val="22"/>
    </w:rPr>
  </w:style>
  <w:style w:type="paragraph" w:customStyle="1" w:styleId="14">
    <w:name w:val="论文正文1"/>
    <w:uiPriority w:val="99"/>
    <w:qFormat/>
    <w:pPr>
      <w:spacing w:line="400" w:lineRule="exact"/>
      <w:ind w:firstLine="477"/>
      <w:jc w:val="both"/>
    </w:pPr>
    <w:rPr>
      <w:rFonts w:ascii="Calibri" w:hAnsi="Calibri"/>
      <w:kern w:val="1"/>
      <w:sz w:val="24"/>
    </w:rPr>
  </w:style>
  <w:style w:type="paragraph" w:customStyle="1" w:styleId="23">
    <w:name w:val="无间隔2"/>
    <w:uiPriority w:val="99"/>
    <w:qFormat/>
    <w:pPr>
      <w:widowControl w:val="0"/>
      <w:jc w:val="both"/>
    </w:pPr>
    <w:rPr>
      <w:rFonts w:ascii="Calibri" w:hAnsi="Calibri"/>
      <w:kern w:val="1"/>
      <w:sz w:val="21"/>
      <w:szCs w:val="22"/>
    </w:rPr>
  </w:style>
  <w:style w:type="paragraph" w:customStyle="1" w:styleId="reader-word-layer">
    <w:name w:val="reader-word-layer"/>
    <w:uiPriority w:val="99"/>
    <w:qFormat/>
    <w:pPr>
      <w:spacing w:beforeAutospacing="1" w:afterAutospacing="1"/>
    </w:pPr>
    <w:rPr>
      <w:rFonts w:ascii="宋体" w:hAnsi="宋体" w:cs="宋体"/>
      <w:kern w:val="1"/>
      <w:sz w:val="24"/>
      <w:szCs w:val="24"/>
    </w:rPr>
  </w:style>
  <w:style w:type="character" w:customStyle="1" w:styleId="Char">
    <w:name w:val="列出段落 Char"/>
    <w:uiPriority w:val="99"/>
    <w:qFormat/>
  </w:style>
  <w:style w:type="character" w:customStyle="1" w:styleId="1Char">
    <w:name w:val="样式1 Char"/>
    <w:uiPriority w:val="99"/>
    <w:qFormat/>
    <w:rPr>
      <w:rFonts w:ascii="Times New Roman" w:hAnsi="Times New Roman"/>
      <w:b/>
      <w:sz w:val="32"/>
    </w:rPr>
  </w:style>
  <w:style w:type="character" w:customStyle="1" w:styleId="2Char">
    <w:name w:val="样式2 Char"/>
    <w:uiPriority w:val="99"/>
    <w:qFormat/>
    <w:rPr>
      <w:b/>
      <w:sz w:val="44"/>
    </w:rPr>
  </w:style>
  <w:style w:type="character" w:customStyle="1" w:styleId="BodyTextFirstIndentChar1">
    <w:name w:val="Body Text First Indent Char1"/>
    <w:uiPriority w:val="99"/>
    <w:qFormat/>
    <w:rPr>
      <w:sz w:val="24"/>
    </w:rPr>
  </w:style>
  <w:style w:type="character" w:customStyle="1" w:styleId="apple-converted-space">
    <w:name w:val="apple-converted-space"/>
    <w:uiPriority w:val="99"/>
    <w:qFormat/>
  </w:style>
  <w:style w:type="character" w:customStyle="1" w:styleId="1Char0">
    <w:name w:val="论文正文1 Char"/>
    <w:uiPriority w:val="99"/>
    <w:qFormat/>
    <w:rPr>
      <w:sz w:val="24"/>
    </w:rPr>
  </w:style>
  <w:style w:type="paragraph" w:customStyle="1" w:styleId="ListParagraph1">
    <w:name w:val="List Paragraph1"/>
    <w:basedOn w:val="a"/>
    <w:uiPriority w:val="99"/>
    <w:qFormat/>
    <w:pPr>
      <w:ind w:firstLineChars="200" w:firstLine="420"/>
    </w:pPr>
    <w:rPr>
      <w:kern w:val="0"/>
      <w:sz w:val="20"/>
      <w:szCs w:val="20"/>
    </w:rPr>
  </w:style>
  <w:style w:type="table" w:customStyle="1" w:styleId="61">
    <w:name w:val="列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table" w:customStyle="1" w:styleId="610">
    <w:name w:val="清单表 6 彩色1"/>
    <w:uiPriority w:val="99"/>
    <w:qFormat/>
    <w:rPr>
      <w:color w:val="000000"/>
    </w:rPr>
    <w:tblPr>
      <w:tblBorders>
        <w:top w:val="single" w:sz="4" w:space="0" w:color="000000"/>
        <w:bottom w:val="single" w:sz="4" w:space="0" w:color="000000"/>
      </w:tblBorders>
      <w:tblCellMar>
        <w:top w:w="0" w:type="dxa"/>
        <w:left w:w="108" w:type="dxa"/>
        <w:bottom w:w="0" w:type="dxa"/>
        <w:right w:w="108" w:type="dxa"/>
      </w:tblCellMar>
    </w:tblPr>
  </w:style>
  <w:style w:type="paragraph" w:styleId="af5">
    <w:name w:val="List Paragraph"/>
    <w:basedOn w:val="a"/>
    <w:uiPriority w:val="34"/>
    <w:qFormat/>
    <w:pPr>
      <w:ind w:firstLineChars="200" w:firstLine="420"/>
    </w:pPr>
    <w:rPr>
      <w:kern w:val="2"/>
    </w:rPr>
  </w:style>
  <w:style w:type="character" w:customStyle="1" w:styleId="shorttext">
    <w:name w:val="short_text"/>
    <w:qFormat/>
  </w:style>
  <w:style w:type="character" w:customStyle="1" w:styleId="15">
    <w:name w:val="明显强调1"/>
    <w:basedOn w:val="a0"/>
    <w:uiPriority w:val="21"/>
    <w:qFormat/>
    <w:rPr>
      <w:b/>
      <w:bCs/>
      <w:i/>
      <w:iCs/>
      <w:color w:val="4F81BD" w:themeColor="accent1"/>
    </w:rPr>
  </w:style>
  <w:style w:type="character" w:customStyle="1" w:styleId="16">
    <w:name w:val="不明显强调1"/>
    <w:basedOn w:val="a0"/>
    <w:uiPriority w:val="19"/>
    <w:qFormat/>
    <w:rPr>
      <w:i/>
      <w:iCs/>
      <w:color w:val="7F7F7F" w:themeColor="text1" w:themeTint="80"/>
    </w:rPr>
  </w:style>
  <w:style w:type="paragraph" w:customStyle="1" w:styleId="WPSOffice1">
    <w:name w:val="WPSOffice手动目录 1"/>
    <w:qFormat/>
  </w:style>
  <w:style w:type="paragraph" w:customStyle="1" w:styleId="WPSOffice2">
    <w:name w:val="WPSOffice手动目录 2"/>
    <w:qFormat/>
    <w:pPr>
      <w:ind w:leftChars="200" w:left="200"/>
    </w:pPr>
  </w:style>
  <w:style w:type="character" w:customStyle="1" w:styleId="font121">
    <w:name w:val="font121"/>
    <w:qFormat/>
    <w:rPr>
      <w:rFonts w:ascii="宋体" w:eastAsia="宋体" w:hAnsi="宋体" w:cs="宋体" w:hint="eastAsia"/>
      <w:b/>
      <w:color w:val="000000"/>
      <w:sz w:val="24"/>
      <w:szCs w:val="24"/>
      <w:u w:val="none"/>
    </w:rPr>
  </w:style>
  <w:style w:type="table" w:customStyle="1" w:styleId="17">
    <w:name w:val="网格型浅色1"/>
    <w:basedOn w:val="a1"/>
    <w:uiPriority w:val="40"/>
    <w:qFormat/>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6-51">
    <w:name w:val="网格表 6 彩色 - 着色 51"/>
    <w:basedOn w:val="a1"/>
    <w:uiPriority w:val="51"/>
    <w:qFormat/>
    <w:rPr>
      <w:color w:val="31849B" w:themeColor="accent5" w:themeShade="BF"/>
    </w:rPr>
    <w:tblPr>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111">
    <w:name w:val="明显强调11"/>
    <w:basedOn w:val="a0"/>
    <w:uiPriority w:val="21"/>
    <w:qFormat/>
    <w:rPr>
      <w:b/>
      <w:bCs/>
      <w:i/>
      <w:iCs/>
      <w:color w:val="4F81BD" w:themeColor="accent1"/>
    </w:rPr>
  </w:style>
  <w:style w:type="paragraph" w:styleId="af6">
    <w:name w:val="No Spacing"/>
    <w:uiPriority w:val="1"/>
    <w:qFormat/>
    <w:pPr>
      <w:widowControl w:val="0"/>
      <w:jc w:val="both"/>
    </w:pPr>
    <w:rPr>
      <w:rFonts w:asciiTheme="minorHAnsi" w:eastAsiaTheme="minorEastAsia" w:hAnsiTheme="minorHAnsi" w:cstheme="minorBidi"/>
      <w:kern w:val="2"/>
      <w:sz w:val="21"/>
      <w:szCs w:val="22"/>
    </w:rPr>
  </w:style>
  <w:style w:type="paragraph" w:customStyle="1" w:styleId="TOC20">
    <w:name w:val="TOC 标题2"/>
    <w:basedOn w:val="10"/>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365F91" w:themeColor="accent1" w:themeShade="BF"/>
      <w:kern w:val="0"/>
      <w:sz w:val="32"/>
      <w:szCs w:val="32"/>
    </w:rPr>
  </w:style>
  <w:style w:type="paragraph" w:customStyle="1" w:styleId="af7">
    <w:name w:val="表格"/>
    <w:basedOn w:val="a"/>
    <w:qFormat/>
    <w:pPr>
      <w:spacing w:line="380" w:lineRule="exact"/>
      <w:jc w:val="center"/>
    </w:pPr>
    <w:rPr>
      <w:rFonts w:cs="微软雅黑"/>
      <w:bCs/>
      <w:color w:val="000000"/>
      <w:szCs w:val="21"/>
    </w:rPr>
  </w:style>
  <w:style w:type="character" w:customStyle="1" w:styleId="af8">
    <w:name w:val="无"/>
    <w:qFormat/>
  </w:style>
  <w:style w:type="paragraph" w:customStyle="1" w:styleId="p0">
    <w:name w:val="p0"/>
    <w:basedOn w:val="a"/>
    <w:qFormat/>
    <w:pPr>
      <w:widowControl/>
      <w:spacing w:before="100" w:beforeAutospacing="1" w:after="100" w:afterAutospacing="1"/>
      <w:jc w:val="left"/>
    </w:pPr>
    <w:rPr>
      <w:rFonts w:ascii="宋体" w:hAnsi="宋体" w:cs="宋体"/>
      <w:kern w:val="0"/>
      <w:sz w:val="24"/>
      <w:szCs w:val="24"/>
    </w:rPr>
  </w:style>
  <w:style w:type="paragraph" w:customStyle="1" w:styleId="af9">
    <w:name w:val="论文正文"/>
    <w:basedOn w:val="a"/>
    <w:qFormat/>
    <w:pPr>
      <w:spacing w:line="360" w:lineRule="auto"/>
      <w:ind w:firstLineChars="200" w:firstLine="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5.tiff"/></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41ED3545-ED52-4B69-9579-6079501FF79D}">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684</Words>
  <Characters>3899</Characters>
  <Application>Microsoft Office Word</Application>
  <DocSecurity>0</DocSecurity>
  <Lines>32</Lines>
  <Paragraphs>9</Paragraphs>
  <ScaleCrop>false</ScaleCrop>
  <Company>china</Company>
  <LinksUpToDate>false</LinksUpToDate>
  <CharactersWithSpaces>4574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hmz</dc:creator>
  <cp:lastModifiedBy>浩 许</cp:lastModifiedBy>
  <cp:revision>78</cp:revision>
  <cp:lastPrinted>2016-09-29T15:20:00Z</cp:lastPrinted>
  <dcterms:created xsi:type="dcterms:W3CDTF">2019-11-29T16:42:00Z</dcterms:created>
  <dcterms:modified xsi:type="dcterms:W3CDTF">2024-09-27T06:40:00Z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EF1FBBD087BD44A280D02C8667A65629_13</vt:lpwstr>
  </property>
</Properties>
</file>