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F4F8D" w14:textId="77777777" w:rsidR="008918A0"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73404731" wp14:editId="03F80868">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7D3FFF51" w14:textId="77777777" w:rsidR="008918A0"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ROS</w:t>
                            </w:r>
                            <w:r>
                              <w:rPr>
                                <w:rFonts w:ascii="Times New Roman" w:eastAsia="微软雅黑" w:hAnsi="Times New Roman"/>
                                <w:b/>
                                <w:bCs/>
                                <w:color w:val="FFFFFF" w:themeColor="background1"/>
                                <w:sz w:val="96"/>
                                <w:szCs w:val="96"/>
                              </w:rPr>
                              <w:t>检测</w:t>
                            </w:r>
                            <w:r>
                              <w:rPr>
                                <w:rFonts w:ascii="Times New Roman" w:eastAsia="微软雅黑" w:hAnsi="Times New Roman" w:hint="eastAsia"/>
                                <w:b/>
                                <w:bCs/>
                                <w:color w:val="FFFFFF" w:themeColor="background1"/>
                                <w:sz w:val="96"/>
                                <w:szCs w:val="96"/>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3404731"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7D3FFF51" w14:textId="77777777" w:rsidR="008918A0"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ROS</w:t>
                      </w:r>
                      <w:r>
                        <w:rPr>
                          <w:rFonts w:ascii="Times New Roman" w:eastAsia="微软雅黑" w:hAnsi="Times New Roman"/>
                          <w:b/>
                          <w:bCs/>
                          <w:color w:val="FFFFFF" w:themeColor="background1"/>
                          <w:sz w:val="96"/>
                          <w:szCs w:val="96"/>
                        </w:rPr>
                        <w:t>检测</w:t>
                      </w:r>
                      <w:r>
                        <w:rPr>
                          <w:rFonts w:ascii="Times New Roman" w:eastAsia="微软雅黑" w:hAnsi="Times New Roman" w:hint="eastAsia"/>
                          <w:b/>
                          <w:bCs/>
                          <w:color w:val="FFFFFF" w:themeColor="background1"/>
                          <w:sz w:val="96"/>
                          <w:szCs w:val="96"/>
                        </w:rPr>
                        <w:t>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5D673CF2" wp14:editId="5C99EE79">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2A526B9" w14:textId="77777777" w:rsidR="008918A0"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673CF2"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02A526B9" w14:textId="77777777" w:rsidR="008918A0"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185E7AA4" wp14:editId="7B93A184">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69A85124" wp14:editId="793DCC95">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r>
        <w:rPr>
          <w:rFonts w:ascii="Times New Roman" w:eastAsiaTheme="minorEastAsia" w:hAnsi="Times New Roman" w:hint="eastAsia"/>
          <w:sz w:val="24"/>
          <w:szCs w:val="24"/>
        </w:rPr>
        <w:t>.</w:t>
      </w:r>
    </w:p>
    <w:p w14:paraId="460B9410" w14:textId="77777777" w:rsidR="008918A0"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hint="eastAsia"/>
          <w:sz w:val="24"/>
          <w:szCs w:val="24"/>
        </w:rPr>
        <w:t>655</w:t>
      </w:r>
      <w:r>
        <w:rPr>
          <w:rFonts w:ascii="Times New Roman" w:eastAsiaTheme="minorEastAsia" w:hAnsi="Times New Roman"/>
          <w:sz w:val="24"/>
          <w:szCs w:val="24"/>
        </w:rPr>
        <w:t>ttt</w:t>
      </w:r>
      <w:r>
        <w:rPr>
          <w:rFonts w:ascii="Times New Roman" w:eastAsiaTheme="minorEastAsia" w:hAnsi="Times New Roman"/>
          <w:noProof/>
          <w:sz w:val="24"/>
          <w:szCs w:val="24"/>
        </w:rPr>
        <w:drawing>
          <wp:inline distT="0" distB="0" distL="114300" distR="114300" wp14:anchorId="52DE6FA8" wp14:editId="3A6E5FDD">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8918A0" w14:paraId="06432949" w14:textId="77777777">
        <w:tc>
          <w:tcPr>
            <w:tcW w:w="3030" w:type="dxa"/>
          </w:tcPr>
          <w:p w14:paraId="453BFA5C" w14:textId="77777777" w:rsidR="008918A0" w:rsidRDefault="008918A0">
            <w:pPr>
              <w:spacing w:afterLines="50" w:after="120" w:line="360" w:lineRule="auto"/>
              <w:jc w:val="left"/>
              <w:rPr>
                <w:rFonts w:ascii="Times New Roman" w:eastAsiaTheme="minorEastAsia" w:hAnsi="Times New Roman"/>
                <w:sz w:val="24"/>
                <w:szCs w:val="24"/>
              </w:rPr>
            </w:pPr>
          </w:p>
        </w:tc>
        <w:tc>
          <w:tcPr>
            <w:tcW w:w="3030" w:type="dxa"/>
          </w:tcPr>
          <w:p w14:paraId="29007F61"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13236B8E"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50E1ECB8" w14:textId="77777777" w:rsidR="008918A0" w:rsidRDefault="008918A0">
            <w:pPr>
              <w:spacing w:afterLines="50" w:after="120" w:line="360" w:lineRule="auto"/>
              <w:jc w:val="left"/>
              <w:rPr>
                <w:rFonts w:ascii="Times New Roman" w:eastAsiaTheme="minorEastAsia" w:hAnsi="Times New Roman"/>
                <w:sz w:val="24"/>
                <w:szCs w:val="24"/>
              </w:rPr>
            </w:pPr>
          </w:p>
        </w:tc>
      </w:tr>
      <w:tr w:rsidR="008918A0" w14:paraId="548D3A44" w14:textId="77777777">
        <w:tc>
          <w:tcPr>
            <w:tcW w:w="3030" w:type="dxa"/>
          </w:tcPr>
          <w:p w14:paraId="59939236" w14:textId="77777777" w:rsidR="008918A0" w:rsidRDefault="008918A0">
            <w:pPr>
              <w:spacing w:afterLines="50" w:after="120" w:line="360" w:lineRule="auto"/>
              <w:jc w:val="left"/>
              <w:rPr>
                <w:rFonts w:ascii="Times New Roman" w:eastAsiaTheme="minorEastAsia" w:hAnsi="Times New Roman"/>
                <w:sz w:val="24"/>
                <w:szCs w:val="24"/>
              </w:rPr>
            </w:pPr>
          </w:p>
        </w:tc>
        <w:tc>
          <w:tcPr>
            <w:tcW w:w="3030" w:type="dxa"/>
          </w:tcPr>
          <w:p w14:paraId="0D5D0068"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43E540A4"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4CEDA985" w14:textId="77777777" w:rsidR="008918A0" w:rsidRDefault="008918A0">
            <w:pPr>
              <w:spacing w:afterLines="50" w:after="120" w:line="360" w:lineRule="auto"/>
              <w:jc w:val="left"/>
              <w:rPr>
                <w:rFonts w:ascii="Times New Roman" w:eastAsiaTheme="minorEastAsia" w:hAnsi="Times New Roman"/>
                <w:sz w:val="24"/>
                <w:szCs w:val="24"/>
              </w:rPr>
            </w:pPr>
          </w:p>
        </w:tc>
      </w:tr>
      <w:tr w:rsidR="008918A0" w14:paraId="284FDFAA" w14:textId="77777777">
        <w:tc>
          <w:tcPr>
            <w:tcW w:w="3030" w:type="dxa"/>
          </w:tcPr>
          <w:p w14:paraId="49013292" w14:textId="77777777" w:rsidR="008918A0" w:rsidRDefault="008918A0">
            <w:pPr>
              <w:spacing w:afterLines="50" w:after="120" w:line="360" w:lineRule="auto"/>
              <w:jc w:val="left"/>
              <w:rPr>
                <w:rFonts w:ascii="Times New Roman" w:eastAsiaTheme="minorEastAsia" w:hAnsi="Times New Roman"/>
                <w:sz w:val="24"/>
                <w:szCs w:val="24"/>
              </w:rPr>
            </w:pPr>
          </w:p>
        </w:tc>
        <w:tc>
          <w:tcPr>
            <w:tcW w:w="3030" w:type="dxa"/>
          </w:tcPr>
          <w:p w14:paraId="4DFDEC25"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215930DE"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75B47DED" w14:textId="77777777" w:rsidR="008918A0" w:rsidRDefault="008918A0">
            <w:pPr>
              <w:spacing w:afterLines="50" w:after="120" w:line="360" w:lineRule="auto"/>
              <w:jc w:val="left"/>
              <w:rPr>
                <w:rFonts w:ascii="Times New Roman" w:eastAsiaTheme="minorEastAsia" w:hAnsi="Times New Roman"/>
                <w:sz w:val="24"/>
                <w:szCs w:val="24"/>
              </w:rPr>
            </w:pPr>
          </w:p>
        </w:tc>
      </w:tr>
      <w:tr w:rsidR="008918A0" w14:paraId="46E277B0" w14:textId="77777777">
        <w:tc>
          <w:tcPr>
            <w:tcW w:w="3030" w:type="dxa"/>
          </w:tcPr>
          <w:p w14:paraId="1B444C42" w14:textId="77777777" w:rsidR="008918A0" w:rsidRDefault="008918A0">
            <w:pPr>
              <w:spacing w:afterLines="50" w:after="120" w:line="360" w:lineRule="auto"/>
              <w:jc w:val="left"/>
              <w:rPr>
                <w:rFonts w:ascii="Times New Roman" w:eastAsiaTheme="minorEastAsia" w:hAnsi="Times New Roman"/>
                <w:sz w:val="24"/>
                <w:szCs w:val="24"/>
              </w:rPr>
            </w:pPr>
          </w:p>
        </w:tc>
        <w:tc>
          <w:tcPr>
            <w:tcW w:w="3030" w:type="dxa"/>
          </w:tcPr>
          <w:p w14:paraId="262E4F1A"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599D6B17" w14:textId="77777777" w:rsidR="008918A0" w:rsidRDefault="008918A0">
            <w:pPr>
              <w:spacing w:afterLines="50" w:after="120" w:line="360" w:lineRule="auto"/>
              <w:jc w:val="left"/>
              <w:rPr>
                <w:rFonts w:ascii="Times New Roman" w:eastAsiaTheme="minorEastAsia" w:hAnsi="Times New Roman"/>
                <w:sz w:val="24"/>
                <w:szCs w:val="24"/>
              </w:rPr>
            </w:pPr>
          </w:p>
        </w:tc>
        <w:tc>
          <w:tcPr>
            <w:tcW w:w="3031" w:type="dxa"/>
          </w:tcPr>
          <w:p w14:paraId="0722389C" w14:textId="77777777" w:rsidR="008918A0" w:rsidRDefault="008918A0">
            <w:pPr>
              <w:spacing w:afterLines="50" w:after="120" w:line="360" w:lineRule="auto"/>
              <w:jc w:val="left"/>
              <w:rPr>
                <w:rFonts w:ascii="Times New Roman" w:eastAsiaTheme="minorEastAsia" w:hAnsi="Times New Roman"/>
                <w:sz w:val="24"/>
                <w:szCs w:val="24"/>
              </w:rPr>
            </w:pPr>
          </w:p>
        </w:tc>
      </w:tr>
    </w:tbl>
    <w:p w14:paraId="79166B8F" w14:textId="77777777" w:rsidR="008918A0" w:rsidRDefault="00000000">
      <w:pPr>
        <w:spacing w:afterLines="50" w:after="120" w:line="360" w:lineRule="auto"/>
        <w:jc w:val="left"/>
        <w:rPr>
          <w:rFonts w:ascii="Times New Roman" w:eastAsiaTheme="minorEastAsia" w:hAnsi="Times New Roman"/>
          <w:sz w:val="24"/>
          <w:szCs w:val="24"/>
        </w:rPr>
        <w:sectPr w:rsidR="008918A0">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37608757" wp14:editId="0D34D738">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8918A0" w14:paraId="2F643803" w14:textId="77777777">
                              <w:trPr>
                                <w:jc w:val="center"/>
                              </w:trPr>
                              <w:tc>
                                <w:tcPr>
                                  <w:tcW w:w="1759" w:type="dxa"/>
                                </w:tcPr>
                                <w:p w14:paraId="550FAC4E" w14:textId="77777777" w:rsidR="008918A0"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55219F4"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9BA9BE1"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16FAD258"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0448995B" w14:textId="77777777">
                              <w:trPr>
                                <w:trHeight w:val="592"/>
                                <w:jc w:val="center"/>
                              </w:trPr>
                              <w:tc>
                                <w:tcPr>
                                  <w:tcW w:w="1759" w:type="dxa"/>
                                </w:tcPr>
                                <w:p w14:paraId="32C58DDA"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5FDFB7F7"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4A15B6B"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5D3CE5CC"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631E7438" w14:textId="77777777">
                              <w:trPr>
                                <w:trHeight w:val="137"/>
                                <w:jc w:val="center"/>
                              </w:trPr>
                              <w:tc>
                                <w:tcPr>
                                  <w:tcW w:w="1759" w:type="dxa"/>
                                </w:tcPr>
                                <w:p w14:paraId="702FEE27"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79D053E9"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8301AB0"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787CB451"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5D34F028" w14:textId="77777777">
                              <w:trPr>
                                <w:trHeight w:val="330"/>
                                <w:jc w:val="center"/>
                              </w:trPr>
                              <w:tc>
                                <w:tcPr>
                                  <w:tcW w:w="1759" w:type="dxa"/>
                                </w:tcPr>
                                <w:p w14:paraId="225D7EA8"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77D0C599"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F39853B"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7CB8EBA4"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bl>
                          <w:p w14:paraId="52EE18DB" w14:textId="77777777" w:rsidR="008918A0" w:rsidRDefault="008918A0">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608757"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8918A0" w14:paraId="2F643803" w14:textId="77777777">
                        <w:trPr>
                          <w:jc w:val="center"/>
                        </w:trPr>
                        <w:tc>
                          <w:tcPr>
                            <w:tcW w:w="1759" w:type="dxa"/>
                          </w:tcPr>
                          <w:p w14:paraId="550FAC4E" w14:textId="77777777" w:rsidR="008918A0"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55219F4"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9BA9BE1"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16FAD258"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0448995B" w14:textId="77777777">
                        <w:trPr>
                          <w:trHeight w:val="592"/>
                          <w:jc w:val="center"/>
                        </w:trPr>
                        <w:tc>
                          <w:tcPr>
                            <w:tcW w:w="1759" w:type="dxa"/>
                          </w:tcPr>
                          <w:p w14:paraId="32C58DDA"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5FDFB7F7"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4A15B6B"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5D3CE5CC"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631E7438" w14:textId="77777777">
                        <w:trPr>
                          <w:trHeight w:val="137"/>
                          <w:jc w:val="center"/>
                        </w:trPr>
                        <w:tc>
                          <w:tcPr>
                            <w:tcW w:w="1759" w:type="dxa"/>
                          </w:tcPr>
                          <w:p w14:paraId="702FEE27"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79D053E9"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8301AB0"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787CB451"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r w:rsidR="008918A0" w14:paraId="5D34F028" w14:textId="77777777">
                        <w:trPr>
                          <w:trHeight w:val="330"/>
                          <w:jc w:val="center"/>
                        </w:trPr>
                        <w:tc>
                          <w:tcPr>
                            <w:tcW w:w="1759" w:type="dxa"/>
                          </w:tcPr>
                          <w:p w14:paraId="225D7EA8"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77D0C599"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F39853B" w14:textId="77777777" w:rsidR="008918A0"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7CB8EBA4" w14:textId="77777777" w:rsidR="008918A0" w:rsidRDefault="008918A0">
                            <w:pPr>
                              <w:spacing w:afterLines="50" w:after="120" w:line="480" w:lineRule="exact"/>
                              <w:jc w:val="center"/>
                              <w:rPr>
                                <w:rFonts w:ascii="Times New Roman" w:eastAsiaTheme="minorEastAsia" w:hAnsi="Times New Roman"/>
                                <w:color w:val="FFFFFF" w:themeColor="background1"/>
                                <w:sz w:val="22"/>
                              </w:rPr>
                            </w:pPr>
                          </w:p>
                        </w:tc>
                      </w:tr>
                    </w:tbl>
                    <w:p w14:paraId="52EE18DB" w14:textId="77777777" w:rsidR="008918A0" w:rsidRDefault="008918A0">
                      <w:pPr>
                        <w:rPr>
                          <w:rFonts w:ascii="Times New Roman" w:hAnsi="Times New Roman"/>
                          <w:color w:val="FFFFFF" w:themeColor="background1"/>
                          <w:sz w:val="56"/>
                          <w:szCs w:val="56"/>
                          <w14:textFill>
                            <w14:noFill/>
                          </w14:textFill>
                        </w:rPr>
                      </w:pPr>
                    </w:p>
                  </w:txbxContent>
                </v:textbox>
              </v:shape>
            </w:pict>
          </mc:Fallback>
        </mc:AlternateContent>
      </w:r>
    </w:p>
    <w:p w14:paraId="6C2937DF" w14:textId="77777777" w:rsidR="008918A0" w:rsidRDefault="008918A0">
      <w:pPr>
        <w:spacing w:after="100" w:afterAutospacing="1" w:line="360" w:lineRule="auto"/>
        <w:contextualSpacing/>
        <w:rPr>
          <w:rFonts w:ascii="Times New Roman" w:eastAsiaTheme="minorEastAsia" w:hAnsi="Times New Roman"/>
          <w:sz w:val="24"/>
          <w:szCs w:val="24"/>
        </w:rPr>
      </w:pPr>
    </w:p>
    <w:p w14:paraId="045147A6" w14:textId="77777777" w:rsidR="008918A0" w:rsidRDefault="00000000">
      <w:pPr>
        <w:spacing w:after="100" w:afterAutospacing="1" w:line="360" w:lineRule="auto"/>
        <w:contextualSpacing/>
        <w:rPr>
          <w:rFonts w:ascii="Times New Roman" w:eastAsiaTheme="minorEastAsia" w:hAnsi="Times New Roman"/>
          <w:sz w:val="24"/>
          <w:szCs w:val="24"/>
        </w:rPr>
      </w:pPr>
      <w:bookmarkStart w:id="0" w:name="_Toc6377"/>
      <w:r>
        <w:rPr>
          <w:rFonts w:ascii="Times New Roman" w:eastAsiaTheme="minorEastAsia" w:hAnsi="Times New Roman"/>
          <w:sz w:val="24"/>
          <w:szCs w:val="24"/>
        </w:rPr>
        <w:t>尊敬的客户：</w:t>
      </w:r>
    </w:p>
    <w:p w14:paraId="3D36527E" w14:textId="77777777" w:rsidR="008918A0"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68078589" w14:textId="77777777" w:rsidR="008918A0"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039AC9D7" w14:textId="77777777" w:rsidR="008918A0"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w:t>
      </w:r>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643DF440" w14:textId="77777777" w:rsidR="008918A0"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37D02F77"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48B9B781"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17C1B073"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7C9AE46B"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5D39E95C"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11BA5E71"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35C5DDBB"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服务项目：细胞周期，细胞凋亡，细胞增殖，细胞共培养及趋化，细胞迁移及侵袭，细胞粘附检测，流式细胞检测，稳转细胞系构建，细胞单克隆形成检测，双荧光素酶检测，显微拍照检测等。</w:t>
      </w:r>
    </w:p>
    <w:p w14:paraId="02D8301F"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3ABAB8EE"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服务项目：慢病毒包装，逆转录病毒包装，腺病毒包装，腺相关病毒包装等。</w:t>
      </w:r>
    </w:p>
    <w:p w14:paraId="285547A0"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6AA98257"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r>
        <w:rPr>
          <w:rFonts w:ascii="Times New Roman" w:eastAsiaTheme="minorEastAsia" w:hAnsi="Times New Roman" w:hint="eastAsia"/>
          <w:sz w:val="24"/>
          <w:szCs w:val="24"/>
        </w:rPr>
        <w:t>tunel</w:t>
      </w:r>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03FA2CCF" w14:textId="77777777" w:rsidR="008918A0"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2F95B593" w14:textId="77777777" w:rsidR="008918A0"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1D63A0F8" w14:textId="77777777" w:rsidR="008918A0"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20320F60" w14:textId="579BA5DF" w:rsidR="002E00C1" w:rsidRDefault="00000000" w:rsidP="002E00C1">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欢迎科研院所、医院、生物医药企业的广大用户来我公司进行科研项目订制，我们将为您提供专业高效的一站式科研服务。</w:t>
      </w:r>
    </w:p>
    <w:p w14:paraId="09373E9F" w14:textId="77777777" w:rsidR="002E00C1" w:rsidRDefault="002E00C1">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bookmarkEnd w:id="0"/>
    <w:p w14:paraId="681D01C7" w14:textId="77777777" w:rsidR="008918A0" w:rsidRDefault="008918A0" w:rsidP="002E00C1">
      <w:pPr>
        <w:spacing w:beforeLines="50" w:before="120" w:afterLines="50" w:after="120"/>
        <w:rPr>
          <w:rFonts w:ascii="Times New Roman" w:hAnsi="Times New Roman" w:hint="eastAsia"/>
          <w:sz w:val="24"/>
          <w:szCs w:val="24"/>
        </w:rPr>
      </w:pPr>
    </w:p>
    <w:p w14:paraId="3BDA17AB" w14:textId="77777777" w:rsidR="008918A0" w:rsidRDefault="00000000">
      <w:pPr>
        <w:pStyle w:val="2"/>
        <w:spacing w:beforeLines="50" w:before="120" w:afterLines="50" w:after="120" w:line="240" w:lineRule="auto"/>
        <w:jc w:val="center"/>
        <w:rPr>
          <w:rFonts w:ascii="Times New Roman" w:hAnsi="Times New Roman"/>
          <w:sz w:val="28"/>
          <w:szCs w:val="28"/>
        </w:rPr>
      </w:pPr>
      <w:bookmarkStart w:id="1" w:name="_Toc6081"/>
      <w:r>
        <w:rPr>
          <w:rFonts w:ascii="Times New Roman" w:hAnsi="Times New Roman"/>
          <w:sz w:val="28"/>
          <w:szCs w:val="28"/>
        </w:rPr>
        <w:t>声明</w:t>
      </w:r>
      <w:bookmarkEnd w:id="1"/>
    </w:p>
    <w:p w14:paraId="38CAD5EF" w14:textId="77777777" w:rsidR="008918A0" w:rsidRDefault="008918A0">
      <w:pPr>
        <w:spacing w:beforeLines="50" w:before="120" w:afterLines="50" w:after="120"/>
        <w:rPr>
          <w:rFonts w:ascii="Times New Roman" w:hAnsi="Times New Roman"/>
        </w:rPr>
      </w:pPr>
    </w:p>
    <w:p w14:paraId="587E115B" w14:textId="77777777" w:rsidR="008918A0" w:rsidRDefault="00000000" w:rsidP="002E00C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14:paraId="776CC099" w14:textId="77777777" w:rsidR="008918A0" w:rsidRDefault="00000000" w:rsidP="002E00C1">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2225A70B" w14:textId="77777777" w:rsidR="008918A0" w:rsidRDefault="00000000" w:rsidP="002E00C1">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19861569" w14:textId="77777777" w:rsidR="008918A0" w:rsidRDefault="00000000" w:rsidP="002E00C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47F00A67" w14:textId="77777777" w:rsidR="008918A0" w:rsidRDefault="00000000" w:rsidP="002E00C1">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5ECBE02B" w14:textId="77777777" w:rsidR="008918A0" w:rsidRDefault="00000000" w:rsidP="002E00C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4E63A7CA" w14:textId="77777777" w:rsidR="008918A0" w:rsidRDefault="00000000" w:rsidP="002E00C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6028C5E0" w14:textId="77777777" w:rsidR="008918A0" w:rsidRDefault="008918A0" w:rsidP="002E00C1">
      <w:pPr>
        <w:adjustRightInd w:val="0"/>
        <w:snapToGrid w:val="0"/>
        <w:spacing w:beforeLines="50" w:before="120" w:afterLines="50" w:after="120" w:line="360" w:lineRule="auto"/>
        <w:ind w:firstLineChars="200" w:firstLine="480"/>
        <w:rPr>
          <w:rFonts w:ascii="Times New Roman" w:hAnsi="Times New Roman"/>
          <w:sz w:val="24"/>
          <w:szCs w:val="24"/>
        </w:rPr>
      </w:pPr>
    </w:p>
    <w:p w14:paraId="173C05E2" w14:textId="77777777" w:rsidR="008918A0" w:rsidRDefault="00000000" w:rsidP="002E00C1">
      <w:pPr>
        <w:spacing w:beforeLines="50" w:before="120" w:afterLines="50" w:after="120" w:line="360" w:lineRule="auto"/>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74BA6AF7" w14:textId="77777777" w:rsidR="008918A0" w:rsidRDefault="00000000">
      <w:pPr>
        <w:spacing w:beforeLines="50" w:before="120" w:afterLines="50" w:after="120"/>
        <w:rPr>
          <w:rFonts w:ascii="Times New Roman" w:eastAsiaTheme="minorEastAsia" w:hAnsi="Times New Roman"/>
          <w:sz w:val="24"/>
          <w:szCs w:val="24"/>
        </w:rPr>
      </w:pPr>
      <w:r>
        <w:rPr>
          <w:rFonts w:ascii="Times New Roman" w:hAnsi="Times New Roman"/>
          <w:color w:val="000000" w:themeColor="text1"/>
          <w:sz w:val="28"/>
          <w:szCs w:val="28"/>
        </w:rPr>
        <w:br w:type="page"/>
      </w:r>
    </w:p>
    <w:p w14:paraId="462D8AFB" w14:textId="77777777" w:rsidR="008918A0" w:rsidRDefault="008918A0">
      <w:pPr>
        <w:spacing w:afterLines="50" w:after="120" w:line="360" w:lineRule="auto"/>
        <w:rPr>
          <w:rFonts w:ascii="Times New Roman" w:eastAsiaTheme="minorEastAsia" w:hAnsi="Times New Roman" w:hint="eastAsia"/>
          <w:sz w:val="24"/>
          <w:szCs w:val="24"/>
        </w:rPr>
      </w:pPr>
    </w:p>
    <w:sdt>
      <w:sdtPr>
        <w:rPr>
          <w:sz w:val="24"/>
          <w:szCs w:val="24"/>
          <w:lang w:val="zh-CN"/>
        </w:rPr>
        <w:id w:val="-895509097"/>
        <w:docPartObj>
          <w:docPartGallery w:val="Table of Contents"/>
          <w:docPartUnique/>
        </w:docPartObj>
      </w:sdtPr>
      <w:sdtEndPr>
        <w:rPr>
          <w:b/>
          <w:bCs/>
        </w:rPr>
      </w:sdtEndPr>
      <w:sdtContent>
        <w:sdt>
          <w:sdtPr>
            <w:rPr>
              <w:rFonts w:asciiTheme="minorEastAsia" w:eastAsiaTheme="minorEastAsia" w:hAnsiTheme="minorEastAsia" w:cstheme="minorEastAsia" w:hint="eastAsia"/>
              <w:sz w:val="24"/>
              <w:szCs w:val="24"/>
            </w:rPr>
            <w:id w:val="147481066"/>
            <w15:color w:val="DBDBDB"/>
            <w:docPartObj>
              <w:docPartGallery w:val="Table of Contents"/>
              <w:docPartUnique/>
            </w:docPartObj>
          </w:sdtPr>
          <w:sdtEndPr>
            <w:rPr>
              <w:rFonts w:ascii="Times New Roman" w:eastAsia="宋体" w:hAnsi="Times New Roman" w:cs="Times New Roman" w:hint="default"/>
              <w:b/>
              <w:bCs/>
              <w:color w:val="000000" w:themeColor="text1"/>
            </w:rPr>
          </w:sdtEndPr>
          <w:sdtContent>
            <w:p w14:paraId="299362A3" w14:textId="6F3FD272" w:rsidR="008918A0" w:rsidRPr="002E00C1" w:rsidRDefault="002E00C1" w:rsidP="002E00C1">
              <w:pPr>
                <w:spacing w:beforeLines="50" w:before="120" w:afterLines="50" w:after="120"/>
                <w:jc w:val="center"/>
                <w:rPr>
                  <w:rFonts w:asciiTheme="minorEastAsia" w:eastAsiaTheme="minorEastAsia" w:hAnsiTheme="minorEastAsia" w:cstheme="minorEastAsia" w:hint="eastAsia"/>
                  <w:sz w:val="36"/>
                  <w:szCs w:val="36"/>
                </w:rPr>
              </w:pPr>
              <w:r w:rsidRPr="002E00C1">
                <w:rPr>
                  <w:rFonts w:asciiTheme="minorEastAsia" w:eastAsiaTheme="minorEastAsia" w:hAnsiTheme="minorEastAsia" w:cstheme="minorEastAsia" w:hint="eastAsia"/>
                  <w:sz w:val="36"/>
                  <w:szCs w:val="36"/>
                </w:rPr>
                <w:t>目录</w:t>
              </w:r>
            </w:p>
            <w:p w14:paraId="163BCDF3" w14:textId="77777777" w:rsidR="008918A0" w:rsidRPr="002E00C1" w:rsidRDefault="00000000">
              <w:pPr>
                <w:pStyle w:val="TOC1"/>
                <w:tabs>
                  <w:tab w:val="right" w:leader="dot" w:pos="9320"/>
                </w:tabs>
                <w:rPr>
                  <w:rFonts w:ascii="Times New Roman" w:hAnsi="Times New Roman"/>
                  <w:sz w:val="24"/>
                  <w:szCs w:val="24"/>
                </w:rPr>
              </w:pPr>
              <w:r>
                <w:rPr>
                  <w:rFonts w:asciiTheme="minorEastAsia" w:eastAsiaTheme="minorEastAsia" w:hAnsiTheme="minorEastAsia" w:cstheme="minorEastAsia" w:hint="eastAsia"/>
                  <w:color w:val="000000" w:themeColor="text1"/>
                  <w:sz w:val="24"/>
                  <w:szCs w:val="24"/>
                </w:rPr>
                <w:fldChar w:fldCharType="begin"/>
              </w:r>
              <w:r>
                <w:rPr>
                  <w:rFonts w:asciiTheme="minorEastAsia" w:eastAsiaTheme="minorEastAsia" w:hAnsiTheme="minorEastAsia" w:cstheme="minorEastAsia" w:hint="eastAsia"/>
                  <w:color w:val="000000" w:themeColor="text1"/>
                  <w:sz w:val="24"/>
                  <w:szCs w:val="24"/>
                </w:rPr>
                <w:instrText xml:space="preserve">TOC \o "1-2" \h \u </w:instrText>
              </w:r>
              <w:r>
                <w:rPr>
                  <w:rFonts w:asciiTheme="minorEastAsia" w:eastAsiaTheme="minorEastAsia" w:hAnsiTheme="minorEastAsia" w:cstheme="minorEastAsia" w:hint="eastAsia"/>
                  <w:color w:val="000000" w:themeColor="text1"/>
                  <w:sz w:val="24"/>
                  <w:szCs w:val="24"/>
                </w:rPr>
                <w:fldChar w:fldCharType="separate"/>
              </w:r>
              <w:hyperlink w:anchor="_Toc18875" w:history="1">
                <w:r w:rsidRPr="002E00C1">
                  <w:rPr>
                    <w:rFonts w:ascii="Times New Roman" w:hAnsi="Times New Roman"/>
                    <w:bCs/>
                    <w:sz w:val="24"/>
                    <w:szCs w:val="24"/>
                  </w:rPr>
                  <w:t>一、样本信息</w:t>
                </w:r>
                <w:r w:rsidRPr="002E00C1">
                  <w:rPr>
                    <w:rFonts w:ascii="Times New Roman" w:hAnsi="Times New Roman"/>
                    <w:sz w:val="24"/>
                    <w:szCs w:val="24"/>
                  </w:rPr>
                  <w:tab/>
                </w:r>
                <w:r w:rsidRPr="002E00C1">
                  <w:rPr>
                    <w:rFonts w:ascii="Times New Roman" w:hAnsi="Times New Roman"/>
                    <w:sz w:val="24"/>
                    <w:szCs w:val="24"/>
                  </w:rPr>
                  <w:fldChar w:fldCharType="begin"/>
                </w:r>
                <w:r w:rsidRPr="002E00C1">
                  <w:rPr>
                    <w:rFonts w:ascii="Times New Roman" w:hAnsi="Times New Roman"/>
                    <w:sz w:val="24"/>
                    <w:szCs w:val="24"/>
                  </w:rPr>
                  <w:instrText xml:space="preserve"> PAGEREF _Toc18875 \h </w:instrText>
                </w:r>
                <w:r w:rsidRPr="002E00C1">
                  <w:rPr>
                    <w:rFonts w:ascii="Times New Roman" w:hAnsi="Times New Roman"/>
                    <w:sz w:val="24"/>
                    <w:szCs w:val="24"/>
                  </w:rPr>
                </w:r>
                <w:r w:rsidRPr="002E00C1">
                  <w:rPr>
                    <w:rFonts w:ascii="Times New Roman" w:hAnsi="Times New Roman"/>
                    <w:sz w:val="24"/>
                    <w:szCs w:val="24"/>
                  </w:rPr>
                  <w:fldChar w:fldCharType="separate"/>
                </w:r>
                <w:r w:rsidRPr="002E00C1">
                  <w:rPr>
                    <w:rFonts w:ascii="Times New Roman" w:hAnsi="Times New Roman"/>
                    <w:sz w:val="24"/>
                    <w:szCs w:val="24"/>
                  </w:rPr>
                  <w:t>5</w:t>
                </w:r>
                <w:r w:rsidRPr="002E00C1">
                  <w:rPr>
                    <w:rFonts w:ascii="Times New Roman" w:hAnsi="Times New Roman"/>
                    <w:sz w:val="24"/>
                    <w:szCs w:val="24"/>
                  </w:rPr>
                  <w:fldChar w:fldCharType="end"/>
                </w:r>
              </w:hyperlink>
            </w:p>
            <w:p w14:paraId="0F58A8BD" w14:textId="77777777" w:rsidR="008918A0" w:rsidRPr="002E00C1" w:rsidRDefault="00000000">
              <w:pPr>
                <w:pStyle w:val="TOC1"/>
                <w:tabs>
                  <w:tab w:val="right" w:leader="dot" w:pos="9320"/>
                </w:tabs>
                <w:rPr>
                  <w:rFonts w:ascii="Times New Roman" w:hAnsi="Times New Roman"/>
                  <w:sz w:val="24"/>
                  <w:szCs w:val="24"/>
                </w:rPr>
              </w:pPr>
              <w:hyperlink w:anchor="_Toc21348" w:history="1">
                <w:r w:rsidRPr="002E00C1">
                  <w:rPr>
                    <w:rFonts w:ascii="Times New Roman" w:hAnsi="Times New Roman"/>
                    <w:bCs/>
                    <w:sz w:val="24"/>
                    <w:szCs w:val="24"/>
                  </w:rPr>
                  <w:t>二、实验简介</w:t>
                </w:r>
                <w:r w:rsidRPr="002E00C1">
                  <w:rPr>
                    <w:rFonts w:ascii="Times New Roman" w:hAnsi="Times New Roman"/>
                    <w:sz w:val="24"/>
                    <w:szCs w:val="24"/>
                  </w:rPr>
                  <w:tab/>
                </w:r>
                <w:r w:rsidRPr="002E00C1">
                  <w:rPr>
                    <w:rFonts w:ascii="Times New Roman" w:hAnsi="Times New Roman"/>
                    <w:sz w:val="24"/>
                    <w:szCs w:val="24"/>
                  </w:rPr>
                  <w:fldChar w:fldCharType="begin"/>
                </w:r>
                <w:r w:rsidRPr="002E00C1">
                  <w:rPr>
                    <w:rFonts w:ascii="Times New Roman" w:hAnsi="Times New Roman"/>
                    <w:sz w:val="24"/>
                    <w:szCs w:val="24"/>
                  </w:rPr>
                  <w:instrText xml:space="preserve"> PAGEREF _Toc21348 \h </w:instrText>
                </w:r>
                <w:r w:rsidRPr="002E00C1">
                  <w:rPr>
                    <w:rFonts w:ascii="Times New Roman" w:hAnsi="Times New Roman"/>
                    <w:sz w:val="24"/>
                    <w:szCs w:val="24"/>
                  </w:rPr>
                </w:r>
                <w:r w:rsidRPr="002E00C1">
                  <w:rPr>
                    <w:rFonts w:ascii="Times New Roman" w:hAnsi="Times New Roman"/>
                    <w:sz w:val="24"/>
                    <w:szCs w:val="24"/>
                  </w:rPr>
                  <w:fldChar w:fldCharType="separate"/>
                </w:r>
                <w:r w:rsidRPr="002E00C1">
                  <w:rPr>
                    <w:rFonts w:ascii="Times New Roman" w:hAnsi="Times New Roman"/>
                    <w:sz w:val="24"/>
                    <w:szCs w:val="24"/>
                  </w:rPr>
                  <w:t>5</w:t>
                </w:r>
                <w:r w:rsidRPr="002E00C1">
                  <w:rPr>
                    <w:rFonts w:ascii="Times New Roman" w:hAnsi="Times New Roman"/>
                    <w:sz w:val="24"/>
                    <w:szCs w:val="24"/>
                  </w:rPr>
                  <w:fldChar w:fldCharType="end"/>
                </w:r>
              </w:hyperlink>
            </w:p>
            <w:p w14:paraId="574E1CBF" w14:textId="77777777" w:rsidR="008918A0" w:rsidRPr="002E00C1" w:rsidRDefault="00000000">
              <w:pPr>
                <w:pStyle w:val="TOC1"/>
                <w:tabs>
                  <w:tab w:val="right" w:leader="dot" w:pos="9320"/>
                </w:tabs>
                <w:rPr>
                  <w:rFonts w:ascii="Times New Roman" w:hAnsi="Times New Roman"/>
                  <w:sz w:val="24"/>
                  <w:szCs w:val="24"/>
                </w:rPr>
              </w:pPr>
              <w:hyperlink w:anchor="_Toc11297" w:history="1">
                <w:r w:rsidRPr="002E00C1">
                  <w:rPr>
                    <w:rFonts w:ascii="Times New Roman" w:hAnsi="Times New Roman"/>
                    <w:bCs/>
                    <w:sz w:val="24"/>
                    <w:szCs w:val="24"/>
                  </w:rPr>
                  <w:t>三、实验仪器、试剂耗材</w:t>
                </w:r>
                <w:r w:rsidRPr="002E00C1">
                  <w:rPr>
                    <w:rFonts w:ascii="Times New Roman" w:hAnsi="Times New Roman"/>
                    <w:sz w:val="24"/>
                    <w:szCs w:val="24"/>
                  </w:rPr>
                  <w:tab/>
                </w:r>
                <w:r w:rsidRPr="002E00C1">
                  <w:rPr>
                    <w:rFonts w:ascii="Times New Roman" w:hAnsi="Times New Roman"/>
                    <w:sz w:val="24"/>
                    <w:szCs w:val="24"/>
                  </w:rPr>
                  <w:fldChar w:fldCharType="begin"/>
                </w:r>
                <w:r w:rsidRPr="002E00C1">
                  <w:rPr>
                    <w:rFonts w:ascii="Times New Roman" w:hAnsi="Times New Roman"/>
                    <w:sz w:val="24"/>
                    <w:szCs w:val="24"/>
                  </w:rPr>
                  <w:instrText xml:space="preserve"> PAGEREF _Toc11297 \h </w:instrText>
                </w:r>
                <w:r w:rsidRPr="002E00C1">
                  <w:rPr>
                    <w:rFonts w:ascii="Times New Roman" w:hAnsi="Times New Roman"/>
                    <w:sz w:val="24"/>
                    <w:szCs w:val="24"/>
                  </w:rPr>
                </w:r>
                <w:r w:rsidRPr="002E00C1">
                  <w:rPr>
                    <w:rFonts w:ascii="Times New Roman" w:hAnsi="Times New Roman"/>
                    <w:sz w:val="24"/>
                    <w:szCs w:val="24"/>
                  </w:rPr>
                  <w:fldChar w:fldCharType="separate"/>
                </w:r>
                <w:r w:rsidRPr="002E00C1">
                  <w:rPr>
                    <w:rFonts w:ascii="Times New Roman" w:hAnsi="Times New Roman"/>
                    <w:sz w:val="24"/>
                    <w:szCs w:val="24"/>
                  </w:rPr>
                  <w:t>5</w:t>
                </w:r>
                <w:r w:rsidRPr="002E00C1">
                  <w:rPr>
                    <w:rFonts w:ascii="Times New Roman" w:hAnsi="Times New Roman"/>
                    <w:sz w:val="24"/>
                    <w:szCs w:val="24"/>
                  </w:rPr>
                  <w:fldChar w:fldCharType="end"/>
                </w:r>
              </w:hyperlink>
            </w:p>
            <w:p w14:paraId="6AB1AD2A" w14:textId="77777777" w:rsidR="008918A0" w:rsidRPr="002E00C1" w:rsidRDefault="00000000">
              <w:pPr>
                <w:pStyle w:val="TOC1"/>
                <w:tabs>
                  <w:tab w:val="right" w:leader="dot" w:pos="9320"/>
                </w:tabs>
                <w:jc w:val="both"/>
                <w:rPr>
                  <w:rFonts w:ascii="Times New Roman" w:hAnsi="Times New Roman"/>
                  <w:sz w:val="24"/>
                  <w:szCs w:val="24"/>
                </w:rPr>
              </w:pPr>
              <w:hyperlink w:anchor="_Toc25758" w:history="1">
                <w:r w:rsidRPr="002E00C1">
                  <w:rPr>
                    <w:rFonts w:ascii="Times New Roman" w:hAnsi="Times New Roman"/>
                    <w:sz w:val="24"/>
                    <w:szCs w:val="24"/>
                  </w:rPr>
                  <w:t>四、实验步骤</w:t>
                </w:r>
                <w:r w:rsidRPr="002E00C1">
                  <w:rPr>
                    <w:rFonts w:ascii="Times New Roman" w:hAnsi="Times New Roman"/>
                    <w:sz w:val="24"/>
                    <w:szCs w:val="24"/>
                  </w:rPr>
                  <w:tab/>
                </w:r>
                <w:r w:rsidRPr="002E00C1">
                  <w:rPr>
                    <w:rFonts w:ascii="Times New Roman" w:hAnsi="Times New Roman"/>
                    <w:sz w:val="24"/>
                    <w:szCs w:val="24"/>
                  </w:rPr>
                  <w:fldChar w:fldCharType="begin"/>
                </w:r>
                <w:r w:rsidRPr="002E00C1">
                  <w:rPr>
                    <w:rFonts w:ascii="Times New Roman" w:hAnsi="Times New Roman"/>
                    <w:sz w:val="24"/>
                    <w:szCs w:val="24"/>
                  </w:rPr>
                  <w:instrText xml:space="preserve"> PAGEREF _Toc25758 \h </w:instrText>
                </w:r>
                <w:r w:rsidRPr="002E00C1">
                  <w:rPr>
                    <w:rFonts w:ascii="Times New Roman" w:hAnsi="Times New Roman"/>
                    <w:sz w:val="24"/>
                    <w:szCs w:val="24"/>
                  </w:rPr>
                </w:r>
                <w:r w:rsidRPr="002E00C1">
                  <w:rPr>
                    <w:rFonts w:ascii="Times New Roman" w:hAnsi="Times New Roman"/>
                    <w:sz w:val="24"/>
                    <w:szCs w:val="24"/>
                  </w:rPr>
                  <w:fldChar w:fldCharType="separate"/>
                </w:r>
                <w:r w:rsidRPr="002E00C1">
                  <w:rPr>
                    <w:rFonts w:ascii="Times New Roman" w:hAnsi="Times New Roman"/>
                    <w:sz w:val="24"/>
                    <w:szCs w:val="24"/>
                  </w:rPr>
                  <w:t>6</w:t>
                </w:r>
                <w:r w:rsidRPr="002E00C1">
                  <w:rPr>
                    <w:rFonts w:ascii="Times New Roman" w:hAnsi="Times New Roman"/>
                    <w:sz w:val="24"/>
                    <w:szCs w:val="24"/>
                  </w:rPr>
                  <w:fldChar w:fldCharType="end"/>
                </w:r>
              </w:hyperlink>
            </w:p>
            <w:p w14:paraId="3D4D2609" w14:textId="77777777" w:rsidR="008918A0" w:rsidRPr="002E00C1" w:rsidRDefault="00000000">
              <w:pPr>
                <w:pStyle w:val="TOC1"/>
                <w:tabs>
                  <w:tab w:val="right" w:leader="dot" w:pos="9320"/>
                </w:tabs>
                <w:rPr>
                  <w:rFonts w:ascii="Times New Roman" w:hAnsi="Times New Roman"/>
                  <w:sz w:val="24"/>
                  <w:szCs w:val="24"/>
                </w:rPr>
              </w:pPr>
              <w:hyperlink w:anchor="_Toc17664" w:history="1">
                <w:r w:rsidRPr="002E00C1">
                  <w:rPr>
                    <w:rFonts w:ascii="Times New Roman" w:hAnsi="Times New Roman"/>
                    <w:sz w:val="24"/>
                    <w:szCs w:val="24"/>
                  </w:rPr>
                  <w:t>五、染色结果</w:t>
                </w:r>
                <w:r w:rsidRPr="002E00C1">
                  <w:rPr>
                    <w:rFonts w:ascii="Times New Roman" w:hAnsi="Times New Roman"/>
                    <w:sz w:val="24"/>
                    <w:szCs w:val="24"/>
                  </w:rPr>
                  <w:tab/>
                </w:r>
                <w:r w:rsidRPr="002E00C1">
                  <w:rPr>
                    <w:rFonts w:ascii="Times New Roman" w:hAnsi="Times New Roman"/>
                    <w:sz w:val="24"/>
                    <w:szCs w:val="24"/>
                  </w:rPr>
                  <w:fldChar w:fldCharType="begin"/>
                </w:r>
                <w:r w:rsidRPr="002E00C1">
                  <w:rPr>
                    <w:rFonts w:ascii="Times New Roman" w:hAnsi="Times New Roman"/>
                    <w:sz w:val="24"/>
                    <w:szCs w:val="24"/>
                  </w:rPr>
                  <w:instrText xml:space="preserve"> PAGEREF _Toc17664 \h </w:instrText>
                </w:r>
                <w:r w:rsidRPr="002E00C1">
                  <w:rPr>
                    <w:rFonts w:ascii="Times New Roman" w:hAnsi="Times New Roman"/>
                    <w:sz w:val="24"/>
                    <w:szCs w:val="24"/>
                  </w:rPr>
                </w:r>
                <w:r w:rsidRPr="002E00C1">
                  <w:rPr>
                    <w:rFonts w:ascii="Times New Roman" w:hAnsi="Times New Roman"/>
                    <w:sz w:val="24"/>
                    <w:szCs w:val="24"/>
                  </w:rPr>
                  <w:fldChar w:fldCharType="separate"/>
                </w:r>
                <w:r w:rsidRPr="002E00C1">
                  <w:rPr>
                    <w:rFonts w:ascii="Times New Roman" w:hAnsi="Times New Roman"/>
                    <w:sz w:val="24"/>
                    <w:szCs w:val="24"/>
                  </w:rPr>
                  <w:t>6</w:t>
                </w:r>
                <w:r w:rsidRPr="002E00C1">
                  <w:rPr>
                    <w:rFonts w:ascii="Times New Roman" w:hAnsi="Times New Roman"/>
                    <w:sz w:val="24"/>
                    <w:szCs w:val="24"/>
                  </w:rPr>
                  <w:fldChar w:fldCharType="end"/>
                </w:r>
              </w:hyperlink>
            </w:p>
            <w:p w14:paraId="53B8F1D3" w14:textId="77777777" w:rsidR="008918A0" w:rsidRDefault="00000000">
              <w:pPr>
                <w:rPr>
                  <w:sz w:val="24"/>
                  <w:szCs w:val="24"/>
                </w:rPr>
              </w:pPr>
              <w:r>
                <w:rPr>
                  <w:rFonts w:asciiTheme="minorEastAsia" w:eastAsiaTheme="minorEastAsia" w:hAnsiTheme="minorEastAsia" w:cstheme="minorEastAsia" w:hint="eastAsia"/>
                  <w:color w:val="000000" w:themeColor="text1"/>
                  <w:szCs w:val="24"/>
                </w:rPr>
                <w:fldChar w:fldCharType="end"/>
              </w:r>
            </w:p>
          </w:sdtContent>
        </w:sdt>
      </w:sdtContent>
    </w:sdt>
    <w:p w14:paraId="7921FB39" w14:textId="77777777" w:rsidR="008918A0" w:rsidRDefault="008918A0">
      <w:pPr>
        <w:spacing w:afterLines="50" w:after="120" w:line="360" w:lineRule="auto"/>
        <w:jc w:val="center"/>
        <w:rPr>
          <w:rFonts w:ascii="Times New Roman" w:eastAsiaTheme="minorEastAsia" w:hAnsi="Times New Roman"/>
          <w:b/>
          <w:bCs/>
          <w:sz w:val="24"/>
          <w:szCs w:val="24"/>
        </w:rPr>
        <w:sectPr w:rsidR="008918A0">
          <w:endnotePr>
            <w:numFmt w:val="decimal"/>
          </w:endnotePr>
          <w:pgSz w:w="11906" w:h="16838"/>
          <w:pgMar w:top="1440" w:right="1293" w:bottom="1440" w:left="1293" w:header="907" w:footer="907" w:gutter="0"/>
          <w:cols w:space="0"/>
          <w:docGrid w:linePitch="286"/>
        </w:sectPr>
      </w:pPr>
    </w:p>
    <w:p w14:paraId="27AFB62A" w14:textId="77777777" w:rsidR="008918A0"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 w:name="_Toc18875"/>
      <w:r>
        <w:rPr>
          <w:rFonts w:eastAsiaTheme="minorEastAsia" w:hint="eastAsia"/>
          <w:color w:val="000000" w:themeColor="text1"/>
          <w:sz w:val="28"/>
          <w:szCs w:val="28"/>
        </w:rPr>
        <w:lastRenderedPageBreak/>
        <w:t>样本信息</w:t>
      </w:r>
      <w:bookmarkEnd w:id="2"/>
    </w:p>
    <w:tbl>
      <w:tblPr>
        <w:tblStyle w:val="af0"/>
        <w:tblW w:w="0" w:type="auto"/>
        <w:tblLook w:val="04A0" w:firstRow="1" w:lastRow="0" w:firstColumn="1" w:lastColumn="0" w:noHBand="0" w:noVBand="1"/>
      </w:tblPr>
      <w:tblGrid>
        <w:gridCol w:w="2384"/>
        <w:gridCol w:w="2384"/>
        <w:gridCol w:w="2384"/>
        <w:gridCol w:w="2384"/>
      </w:tblGrid>
      <w:tr w:rsidR="008918A0" w14:paraId="0F9AD3A2" w14:textId="77777777">
        <w:trPr>
          <w:trHeight w:val="475"/>
        </w:trPr>
        <w:tc>
          <w:tcPr>
            <w:tcW w:w="2384" w:type="dxa"/>
            <w:vAlign w:val="center"/>
          </w:tcPr>
          <w:p w14:paraId="1AEC37DC" w14:textId="77777777" w:rsidR="008918A0" w:rsidRDefault="00000000">
            <w:pPr>
              <w:jc w:val="center"/>
              <w:rPr>
                <w:sz w:val="24"/>
                <w:szCs w:val="24"/>
              </w:rPr>
            </w:pPr>
            <w:r>
              <w:rPr>
                <w:rFonts w:hint="eastAsia"/>
                <w:sz w:val="24"/>
                <w:szCs w:val="24"/>
              </w:rPr>
              <w:t>样本编号</w:t>
            </w:r>
          </w:p>
        </w:tc>
        <w:tc>
          <w:tcPr>
            <w:tcW w:w="2384" w:type="dxa"/>
            <w:vAlign w:val="center"/>
          </w:tcPr>
          <w:p w14:paraId="7327BB26" w14:textId="77777777" w:rsidR="008918A0" w:rsidRDefault="00000000">
            <w:pPr>
              <w:jc w:val="center"/>
              <w:rPr>
                <w:sz w:val="24"/>
                <w:szCs w:val="24"/>
              </w:rPr>
            </w:pPr>
            <w:r>
              <w:rPr>
                <w:rFonts w:hint="eastAsia"/>
                <w:sz w:val="24"/>
                <w:szCs w:val="24"/>
              </w:rPr>
              <w:t>样本来源</w:t>
            </w:r>
          </w:p>
        </w:tc>
        <w:tc>
          <w:tcPr>
            <w:tcW w:w="2384" w:type="dxa"/>
            <w:vAlign w:val="center"/>
          </w:tcPr>
          <w:p w14:paraId="5643A4E7" w14:textId="77777777" w:rsidR="008918A0" w:rsidRDefault="00000000">
            <w:pPr>
              <w:jc w:val="center"/>
              <w:rPr>
                <w:sz w:val="24"/>
                <w:szCs w:val="24"/>
              </w:rPr>
            </w:pPr>
            <w:r>
              <w:rPr>
                <w:rFonts w:hint="eastAsia"/>
                <w:sz w:val="24"/>
                <w:szCs w:val="24"/>
              </w:rPr>
              <w:t>样本类型</w:t>
            </w:r>
          </w:p>
        </w:tc>
        <w:tc>
          <w:tcPr>
            <w:tcW w:w="2384" w:type="dxa"/>
            <w:vAlign w:val="center"/>
          </w:tcPr>
          <w:p w14:paraId="7C1A14BF" w14:textId="77777777" w:rsidR="008918A0" w:rsidRDefault="00000000">
            <w:pPr>
              <w:jc w:val="center"/>
              <w:rPr>
                <w:sz w:val="24"/>
                <w:szCs w:val="24"/>
              </w:rPr>
            </w:pPr>
            <w:r>
              <w:rPr>
                <w:rFonts w:hint="eastAsia"/>
                <w:sz w:val="24"/>
                <w:szCs w:val="24"/>
              </w:rPr>
              <w:t>样本量</w:t>
            </w:r>
          </w:p>
        </w:tc>
      </w:tr>
      <w:tr w:rsidR="008918A0" w14:paraId="66B46F68" w14:textId="77777777">
        <w:tc>
          <w:tcPr>
            <w:tcW w:w="2384" w:type="dxa"/>
          </w:tcPr>
          <w:p w14:paraId="41B5A539" w14:textId="77777777" w:rsidR="008918A0" w:rsidRDefault="008918A0">
            <w:pPr>
              <w:spacing w:beforeLines="50" w:before="120" w:afterLines="50" w:after="120"/>
              <w:jc w:val="left"/>
              <w:outlineLvl w:val="0"/>
              <w:rPr>
                <w:rFonts w:ascii="Times New Roman" w:hAnsi="Times New Roman"/>
                <w:b/>
                <w:bCs/>
                <w:color w:val="000000" w:themeColor="text1"/>
                <w:sz w:val="24"/>
                <w:szCs w:val="24"/>
              </w:rPr>
            </w:pPr>
          </w:p>
        </w:tc>
        <w:tc>
          <w:tcPr>
            <w:tcW w:w="2384" w:type="dxa"/>
          </w:tcPr>
          <w:p w14:paraId="70905E76" w14:textId="77777777" w:rsidR="008918A0" w:rsidRDefault="008918A0">
            <w:pPr>
              <w:spacing w:beforeLines="50" w:before="120" w:afterLines="50" w:after="120"/>
              <w:jc w:val="left"/>
              <w:outlineLvl w:val="0"/>
              <w:rPr>
                <w:rFonts w:ascii="Times New Roman" w:hAnsi="Times New Roman"/>
                <w:b/>
                <w:bCs/>
                <w:color w:val="000000" w:themeColor="text1"/>
                <w:sz w:val="24"/>
                <w:szCs w:val="24"/>
              </w:rPr>
            </w:pPr>
          </w:p>
        </w:tc>
        <w:tc>
          <w:tcPr>
            <w:tcW w:w="2384" w:type="dxa"/>
          </w:tcPr>
          <w:p w14:paraId="6D84BE24" w14:textId="77777777" w:rsidR="008918A0" w:rsidRDefault="008918A0">
            <w:pPr>
              <w:spacing w:beforeLines="50" w:before="120" w:afterLines="50" w:after="120"/>
              <w:jc w:val="left"/>
              <w:outlineLvl w:val="0"/>
              <w:rPr>
                <w:rFonts w:ascii="Times New Roman" w:hAnsi="Times New Roman"/>
                <w:b/>
                <w:bCs/>
                <w:color w:val="000000" w:themeColor="text1"/>
                <w:sz w:val="24"/>
                <w:szCs w:val="24"/>
              </w:rPr>
            </w:pPr>
          </w:p>
        </w:tc>
        <w:tc>
          <w:tcPr>
            <w:tcW w:w="2384" w:type="dxa"/>
          </w:tcPr>
          <w:p w14:paraId="187F4CDD" w14:textId="77777777" w:rsidR="008918A0" w:rsidRDefault="008918A0">
            <w:pPr>
              <w:spacing w:beforeLines="50" w:before="120" w:afterLines="50" w:after="120"/>
              <w:jc w:val="left"/>
              <w:outlineLvl w:val="0"/>
              <w:rPr>
                <w:rFonts w:ascii="Times New Roman" w:hAnsi="Times New Roman"/>
                <w:b/>
                <w:bCs/>
                <w:color w:val="000000" w:themeColor="text1"/>
                <w:sz w:val="24"/>
                <w:szCs w:val="24"/>
              </w:rPr>
            </w:pPr>
          </w:p>
        </w:tc>
      </w:tr>
    </w:tbl>
    <w:p w14:paraId="3322E0AB" w14:textId="77777777" w:rsidR="008918A0"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3" w:name="_Toc21348"/>
      <w:r>
        <w:rPr>
          <w:rFonts w:eastAsiaTheme="minorEastAsia"/>
          <w:color w:val="000000" w:themeColor="text1"/>
          <w:sz w:val="28"/>
          <w:szCs w:val="28"/>
        </w:rPr>
        <w:t>实验简介</w:t>
      </w:r>
      <w:bookmarkEnd w:id="3"/>
    </w:p>
    <w:p w14:paraId="5C11CB93" w14:textId="77777777" w:rsidR="008918A0" w:rsidRPr="00A94520" w:rsidRDefault="00000000" w:rsidP="00A94520">
      <w:pPr>
        <w:spacing w:line="360" w:lineRule="auto"/>
        <w:ind w:firstLineChars="200" w:firstLine="480"/>
        <w:rPr>
          <w:rFonts w:ascii="Times New Roman" w:hAnsi="Times New Roman"/>
          <w:sz w:val="24"/>
          <w:szCs w:val="24"/>
        </w:rPr>
      </w:pPr>
      <w:bookmarkStart w:id="4" w:name="_Toc26621"/>
      <w:r w:rsidRPr="00A94520">
        <w:rPr>
          <w:rFonts w:ascii="Times New Roman" w:hAnsi="Times New Roman"/>
          <w:sz w:val="24"/>
          <w:szCs w:val="24"/>
        </w:rPr>
        <w:t>活性氧（</w:t>
      </w:r>
      <w:r w:rsidRPr="00A94520">
        <w:rPr>
          <w:rFonts w:ascii="Times New Roman" w:hAnsi="Times New Roman"/>
          <w:sz w:val="24"/>
          <w:szCs w:val="24"/>
        </w:rPr>
        <w:t>Reactive Oxygen Species</w:t>
      </w:r>
      <w:r w:rsidRPr="00A94520">
        <w:rPr>
          <w:rFonts w:ascii="Times New Roman" w:hAnsi="Times New Roman"/>
          <w:sz w:val="24"/>
          <w:szCs w:val="24"/>
        </w:rPr>
        <w:t>，</w:t>
      </w:r>
      <w:r w:rsidRPr="00A94520">
        <w:rPr>
          <w:rFonts w:ascii="Times New Roman" w:hAnsi="Times New Roman"/>
          <w:sz w:val="24"/>
          <w:szCs w:val="24"/>
        </w:rPr>
        <w:t>ROS</w:t>
      </w:r>
      <w:r w:rsidRPr="00A94520">
        <w:rPr>
          <w:rFonts w:ascii="Times New Roman" w:hAnsi="Times New Roman"/>
          <w:sz w:val="24"/>
          <w:szCs w:val="24"/>
        </w:rPr>
        <w:t>）是机体进行正常有氧代谢的产物，是由氧组成，含氧并且性质活泼的一类物质的总称。包含超氧阴离子（</w:t>
      </w:r>
      <w:r w:rsidRPr="00A94520">
        <w:rPr>
          <w:rFonts w:ascii="Times New Roman" w:hAnsi="Times New Roman"/>
          <w:sz w:val="24"/>
          <w:szCs w:val="24"/>
        </w:rPr>
        <w:t>O2-</w:t>
      </w:r>
      <w:r w:rsidRPr="00A94520">
        <w:rPr>
          <w:rFonts w:ascii="Times New Roman" w:hAnsi="Times New Roman"/>
          <w:sz w:val="24"/>
          <w:szCs w:val="24"/>
        </w:rPr>
        <w:t>）、过氧化氢（</w:t>
      </w:r>
      <w:r w:rsidRPr="00A94520">
        <w:rPr>
          <w:rFonts w:ascii="Times New Roman" w:hAnsi="Times New Roman"/>
          <w:sz w:val="24"/>
          <w:szCs w:val="24"/>
        </w:rPr>
        <w:t>H2O2</w:t>
      </w:r>
      <w:r w:rsidRPr="00A94520">
        <w:rPr>
          <w:rFonts w:ascii="Times New Roman" w:hAnsi="Times New Roman"/>
          <w:sz w:val="24"/>
          <w:szCs w:val="24"/>
        </w:rPr>
        <w:t>）、羟自由基（</w:t>
      </w:r>
      <w:r w:rsidRPr="00A94520">
        <w:rPr>
          <w:rFonts w:ascii="Times New Roman" w:hAnsi="Times New Roman"/>
          <w:sz w:val="24"/>
          <w:szCs w:val="24"/>
        </w:rPr>
        <w:t>OH-</w:t>
      </w:r>
      <w:r w:rsidRPr="00A94520">
        <w:rPr>
          <w:rFonts w:ascii="Times New Roman" w:hAnsi="Times New Roman"/>
          <w:sz w:val="24"/>
          <w:szCs w:val="24"/>
        </w:rPr>
        <w:t>）、臭氧（</w:t>
      </w:r>
      <w:r w:rsidRPr="00A94520">
        <w:rPr>
          <w:rFonts w:ascii="Times New Roman" w:hAnsi="Times New Roman"/>
          <w:sz w:val="24"/>
          <w:szCs w:val="24"/>
        </w:rPr>
        <w:t>O3</w:t>
      </w:r>
      <w:r w:rsidRPr="00A94520">
        <w:rPr>
          <w:rFonts w:ascii="Times New Roman" w:hAnsi="Times New Roman"/>
          <w:sz w:val="24"/>
          <w:szCs w:val="24"/>
        </w:rPr>
        <w:t>）和单线态氧（</w:t>
      </w:r>
      <w:r w:rsidRPr="00A94520">
        <w:rPr>
          <w:rFonts w:ascii="Times New Roman" w:hAnsi="Times New Roman"/>
          <w:sz w:val="24"/>
          <w:szCs w:val="24"/>
        </w:rPr>
        <w:t>1O2</w:t>
      </w:r>
      <w:r w:rsidRPr="00A94520">
        <w:rPr>
          <w:rFonts w:ascii="Times New Roman" w:hAnsi="Times New Roman"/>
          <w:sz w:val="24"/>
          <w:szCs w:val="24"/>
        </w:rPr>
        <w:t>）等，由于它们含有不成对的电子，因此具有很高的化学反应活性。</w:t>
      </w:r>
      <w:bookmarkEnd w:id="4"/>
    </w:p>
    <w:p w14:paraId="31BB9CDF" w14:textId="77777777" w:rsidR="008918A0" w:rsidRPr="00A94520" w:rsidRDefault="00000000" w:rsidP="00A94520">
      <w:pPr>
        <w:spacing w:line="360" w:lineRule="auto"/>
        <w:ind w:firstLineChars="200" w:firstLine="480"/>
        <w:rPr>
          <w:rFonts w:ascii="Times New Roman" w:hAnsi="Times New Roman"/>
          <w:sz w:val="24"/>
          <w:szCs w:val="24"/>
        </w:rPr>
      </w:pPr>
      <w:r w:rsidRPr="00A94520">
        <w:rPr>
          <w:rFonts w:ascii="Times New Roman" w:hAnsi="Times New Roman"/>
          <w:sz w:val="24"/>
          <w:szCs w:val="24"/>
        </w:rPr>
        <w:t>ROS</w:t>
      </w:r>
      <w:r w:rsidRPr="00A94520">
        <w:rPr>
          <w:rFonts w:ascii="Times New Roman" w:hAnsi="Times New Roman"/>
          <w:sz w:val="24"/>
          <w:szCs w:val="24"/>
        </w:rPr>
        <w:t>水平是细胞正常生理功能和环境因素导致的细胞氧化损伤的重要标志，因此，非常有必要对</w:t>
      </w:r>
      <w:r w:rsidRPr="00A94520">
        <w:rPr>
          <w:rFonts w:ascii="Times New Roman" w:hAnsi="Times New Roman"/>
          <w:sz w:val="24"/>
          <w:szCs w:val="24"/>
        </w:rPr>
        <w:t>ROS</w:t>
      </w:r>
      <w:r w:rsidRPr="00A94520">
        <w:rPr>
          <w:rFonts w:ascii="Times New Roman" w:hAnsi="Times New Roman"/>
          <w:sz w:val="24"/>
          <w:szCs w:val="24"/>
        </w:rPr>
        <w:t>的浓度或相对水平进行可靠的测量，检测细胞内</w:t>
      </w:r>
      <w:r w:rsidRPr="00A94520">
        <w:rPr>
          <w:rFonts w:ascii="Times New Roman" w:hAnsi="Times New Roman"/>
          <w:sz w:val="24"/>
          <w:szCs w:val="24"/>
        </w:rPr>
        <w:t>ROS</w:t>
      </w:r>
      <w:r w:rsidRPr="00A94520">
        <w:rPr>
          <w:rFonts w:ascii="Times New Roman" w:hAnsi="Times New Roman"/>
          <w:sz w:val="24"/>
          <w:szCs w:val="24"/>
        </w:rPr>
        <w:t>水平对于理解细胞信号转导和研究疾病潜在作用机制具有重要意义。</w:t>
      </w:r>
    </w:p>
    <w:p w14:paraId="057DE205" w14:textId="77777777" w:rsidR="008918A0"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5" w:name="_Toc11297"/>
      <w:r>
        <w:rPr>
          <w:rFonts w:eastAsiaTheme="minorEastAsia"/>
          <w:color w:val="000000" w:themeColor="text1"/>
          <w:sz w:val="28"/>
          <w:szCs w:val="28"/>
        </w:rPr>
        <w:t>实验仪器、试剂耗材</w:t>
      </w:r>
      <w:bookmarkEnd w:id="5"/>
    </w:p>
    <w:p w14:paraId="49548679" w14:textId="77777777" w:rsidR="008918A0" w:rsidRDefault="00000000">
      <w:pPr>
        <w:snapToGrid w:val="0"/>
        <w:spacing w:beforeLines="100" w:before="240" w:afterLines="100" w:after="240"/>
        <w:outlineLvl w:val="1"/>
        <w:rPr>
          <w:rFonts w:ascii="Times New Roman" w:hAnsi="Times New Roman"/>
          <w:color w:val="000000" w:themeColor="text1"/>
          <w:sz w:val="24"/>
          <w:szCs w:val="24"/>
        </w:rPr>
      </w:pPr>
      <w:bookmarkStart w:id="6" w:name="_Toc21979"/>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6"/>
    </w:p>
    <w:tbl>
      <w:tblPr>
        <w:tblW w:w="4998" w:type="pct"/>
        <w:jc w:val="center"/>
        <w:tblBorders>
          <w:top w:val="single" w:sz="4" w:space="0" w:color="000000"/>
          <w:bottom w:val="single" w:sz="4" w:space="0" w:color="000000"/>
        </w:tblBorders>
        <w:tblLook w:val="04A0" w:firstRow="1" w:lastRow="0" w:firstColumn="1" w:lastColumn="0" w:noHBand="0" w:noVBand="1"/>
      </w:tblPr>
      <w:tblGrid>
        <w:gridCol w:w="2739"/>
        <w:gridCol w:w="3819"/>
        <w:gridCol w:w="2974"/>
      </w:tblGrid>
      <w:tr w:rsidR="008918A0" w14:paraId="7EE84759" w14:textId="77777777">
        <w:trPr>
          <w:trHeight w:val="403"/>
          <w:jc w:val="center"/>
        </w:trPr>
        <w:tc>
          <w:tcPr>
            <w:tcW w:w="1436" w:type="pct"/>
            <w:tcBorders>
              <w:top w:val="single" w:sz="4" w:space="0" w:color="F79646" w:themeColor="accent6"/>
              <w:left w:val="single" w:sz="4" w:space="0" w:color="F79646" w:themeColor="accent6"/>
              <w:bottom w:val="nil"/>
              <w:right w:val="nil"/>
            </w:tcBorders>
            <w:vAlign w:val="center"/>
          </w:tcPr>
          <w:p w14:paraId="4AB7B3B0"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仪器名称</w:t>
            </w:r>
          </w:p>
        </w:tc>
        <w:tc>
          <w:tcPr>
            <w:tcW w:w="2003" w:type="pct"/>
            <w:tcBorders>
              <w:top w:val="single" w:sz="4" w:space="0" w:color="F79646" w:themeColor="accent6"/>
              <w:left w:val="nil"/>
              <w:bottom w:val="nil"/>
              <w:right w:val="nil"/>
            </w:tcBorders>
            <w:vAlign w:val="center"/>
          </w:tcPr>
          <w:p w14:paraId="047537B7"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品牌</w:t>
            </w:r>
          </w:p>
        </w:tc>
        <w:tc>
          <w:tcPr>
            <w:tcW w:w="1560" w:type="pct"/>
            <w:tcBorders>
              <w:top w:val="single" w:sz="4" w:space="0" w:color="F79646" w:themeColor="accent6"/>
              <w:left w:val="nil"/>
              <w:bottom w:val="nil"/>
              <w:right w:val="single" w:sz="4" w:space="0" w:color="F79646" w:themeColor="accent6"/>
            </w:tcBorders>
            <w:vAlign w:val="center"/>
          </w:tcPr>
          <w:p w14:paraId="1FE7139E"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型号</w:t>
            </w:r>
          </w:p>
        </w:tc>
      </w:tr>
      <w:tr w:rsidR="008918A0" w14:paraId="5CC2A307" w14:textId="77777777">
        <w:trPr>
          <w:trHeight w:val="124"/>
          <w:jc w:val="center"/>
        </w:trPr>
        <w:tc>
          <w:tcPr>
            <w:tcW w:w="1436" w:type="pct"/>
            <w:tcBorders>
              <w:top w:val="nil"/>
              <w:left w:val="single" w:sz="4" w:space="0" w:color="F79646" w:themeColor="accent6"/>
              <w:bottom w:val="nil"/>
              <w:right w:val="nil"/>
            </w:tcBorders>
            <w:shd w:val="clear" w:color="auto" w:fill="FDEADA" w:themeFill="accent6" w:themeFillTint="32"/>
            <w:vAlign w:val="center"/>
          </w:tcPr>
          <w:p w14:paraId="30060EF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冰冻切片机</w:t>
            </w:r>
          </w:p>
        </w:tc>
        <w:tc>
          <w:tcPr>
            <w:tcW w:w="2003" w:type="pct"/>
            <w:tcBorders>
              <w:top w:val="nil"/>
              <w:left w:val="nil"/>
              <w:bottom w:val="nil"/>
              <w:right w:val="nil"/>
            </w:tcBorders>
            <w:shd w:val="clear" w:color="auto" w:fill="FDEADA" w:themeFill="accent6" w:themeFillTint="32"/>
            <w:vAlign w:val="center"/>
          </w:tcPr>
          <w:p w14:paraId="73787696" w14:textId="77777777" w:rsidR="008918A0"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达科为</w:t>
            </w:r>
          </w:p>
        </w:tc>
        <w:tc>
          <w:tcPr>
            <w:tcW w:w="1560" w:type="pct"/>
            <w:tcBorders>
              <w:top w:val="nil"/>
              <w:left w:val="nil"/>
              <w:bottom w:val="nil"/>
              <w:right w:val="single" w:sz="4" w:space="0" w:color="F79646" w:themeColor="accent6"/>
            </w:tcBorders>
            <w:shd w:val="clear" w:color="auto" w:fill="FDEADA" w:themeFill="accent6" w:themeFillTint="32"/>
            <w:vAlign w:val="center"/>
          </w:tcPr>
          <w:p w14:paraId="6F6A516D" w14:textId="77777777" w:rsidR="008918A0"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CT520</w:t>
            </w:r>
          </w:p>
        </w:tc>
      </w:tr>
      <w:tr w:rsidR="008918A0" w14:paraId="38BD6ECF" w14:textId="77777777">
        <w:trPr>
          <w:trHeight w:val="124"/>
          <w:jc w:val="center"/>
        </w:trPr>
        <w:tc>
          <w:tcPr>
            <w:tcW w:w="1436" w:type="pct"/>
            <w:tcBorders>
              <w:top w:val="nil"/>
              <w:left w:val="single" w:sz="4" w:space="0" w:color="F79646" w:themeColor="accent6"/>
              <w:bottom w:val="nil"/>
              <w:right w:val="nil"/>
            </w:tcBorders>
            <w:vAlign w:val="center"/>
          </w:tcPr>
          <w:p w14:paraId="31F53B0E"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脱色摇床</w:t>
            </w:r>
          </w:p>
        </w:tc>
        <w:tc>
          <w:tcPr>
            <w:tcW w:w="2003" w:type="pct"/>
            <w:tcBorders>
              <w:top w:val="nil"/>
              <w:left w:val="nil"/>
              <w:bottom w:val="nil"/>
              <w:right w:val="nil"/>
            </w:tcBorders>
            <w:vAlign w:val="center"/>
          </w:tcPr>
          <w:p w14:paraId="27E75710" w14:textId="77777777" w:rsidR="008918A0"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谷歌生物</w:t>
            </w:r>
          </w:p>
        </w:tc>
        <w:tc>
          <w:tcPr>
            <w:tcW w:w="1560" w:type="pct"/>
            <w:tcBorders>
              <w:top w:val="nil"/>
              <w:left w:val="nil"/>
              <w:bottom w:val="nil"/>
              <w:right w:val="single" w:sz="4" w:space="0" w:color="F79646" w:themeColor="accent6"/>
            </w:tcBorders>
            <w:vAlign w:val="center"/>
          </w:tcPr>
          <w:p w14:paraId="7103C585" w14:textId="77777777" w:rsidR="008918A0"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TSY-B</w:t>
            </w:r>
          </w:p>
        </w:tc>
      </w:tr>
      <w:tr w:rsidR="008918A0" w14:paraId="165C5212" w14:textId="77777777">
        <w:trPr>
          <w:trHeight w:val="124"/>
          <w:jc w:val="center"/>
        </w:trPr>
        <w:tc>
          <w:tcPr>
            <w:tcW w:w="1436" w:type="pct"/>
            <w:tcBorders>
              <w:top w:val="nil"/>
              <w:left w:val="single" w:sz="4" w:space="0" w:color="F79646" w:themeColor="accent6"/>
              <w:bottom w:val="nil"/>
              <w:right w:val="nil"/>
            </w:tcBorders>
            <w:shd w:val="clear" w:color="auto" w:fill="FDEADA" w:themeFill="accent6" w:themeFillTint="32"/>
            <w:vAlign w:val="center"/>
          </w:tcPr>
          <w:p w14:paraId="5650DFD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003" w:type="pct"/>
            <w:tcBorders>
              <w:top w:val="nil"/>
              <w:left w:val="nil"/>
              <w:bottom w:val="nil"/>
              <w:right w:val="nil"/>
            </w:tcBorders>
            <w:shd w:val="clear" w:color="auto" w:fill="FDEADA" w:themeFill="accent6" w:themeFillTint="32"/>
            <w:vAlign w:val="center"/>
          </w:tcPr>
          <w:p w14:paraId="77A79FAE"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谷歌生物</w:t>
            </w:r>
          </w:p>
        </w:tc>
        <w:tc>
          <w:tcPr>
            <w:tcW w:w="1560" w:type="pct"/>
            <w:tcBorders>
              <w:top w:val="nil"/>
              <w:left w:val="nil"/>
              <w:bottom w:val="nil"/>
              <w:right w:val="single" w:sz="4" w:space="0" w:color="F79646" w:themeColor="accent6"/>
            </w:tcBorders>
            <w:shd w:val="clear" w:color="auto" w:fill="FDEADA" w:themeFill="accent6" w:themeFillTint="32"/>
            <w:vAlign w:val="center"/>
          </w:tcPr>
          <w:p w14:paraId="74A5C3FA"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MX-F</w:t>
            </w:r>
          </w:p>
        </w:tc>
      </w:tr>
      <w:tr w:rsidR="008918A0" w14:paraId="420E29BA" w14:textId="77777777">
        <w:trPr>
          <w:trHeight w:val="124"/>
          <w:jc w:val="center"/>
        </w:trPr>
        <w:tc>
          <w:tcPr>
            <w:tcW w:w="1436" w:type="pct"/>
            <w:tcBorders>
              <w:top w:val="nil"/>
              <w:left w:val="single" w:sz="4" w:space="0" w:color="F79646" w:themeColor="accent6"/>
              <w:bottom w:val="nil"/>
              <w:right w:val="nil"/>
            </w:tcBorders>
            <w:vAlign w:val="center"/>
          </w:tcPr>
          <w:p w14:paraId="6EC546F1"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003" w:type="pct"/>
            <w:tcBorders>
              <w:top w:val="nil"/>
              <w:left w:val="nil"/>
              <w:bottom w:val="nil"/>
              <w:right w:val="nil"/>
            </w:tcBorders>
            <w:vAlign w:val="center"/>
          </w:tcPr>
          <w:p w14:paraId="213F738E"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谷歌生物</w:t>
            </w:r>
          </w:p>
        </w:tc>
        <w:tc>
          <w:tcPr>
            <w:tcW w:w="1560" w:type="pct"/>
            <w:tcBorders>
              <w:top w:val="nil"/>
              <w:left w:val="nil"/>
              <w:bottom w:val="nil"/>
              <w:right w:val="single" w:sz="4" w:space="0" w:color="F79646" w:themeColor="accent6"/>
            </w:tcBorders>
            <w:vAlign w:val="center"/>
          </w:tcPr>
          <w:p w14:paraId="1A40C68F"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8918A0" w14:paraId="28AB0C35" w14:textId="77777777">
        <w:trPr>
          <w:trHeight w:val="124"/>
          <w:jc w:val="center"/>
        </w:trPr>
        <w:tc>
          <w:tcPr>
            <w:tcW w:w="1436" w:type="pct"/>
            <w:tcBorders>
              <w:top w:val="nil"/>
              <w:left w:val="single" w:sz="4" w:space="0" w:color="F79646" w:themeColor="accent6"/>
              <w:bottom w:val="nil"/>
              <w:right w:val="nil"/>
            </w:tcBorders>
            <w:shd w:val="clear" w:color="auto" w:fill="FDEADA" w:themeFill="accent6" w:themeFillTint="32"/>
            <w:vAlign w:val="center"/>
          </w:tcPr>
          <w:p w14:paraId="34638CE1"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移液枪</w:t>
            </w:r>
          </w:p>
        </w:tc>
        <w:tc>
          <w:tcPr>
            <w:tcW w:w="2003" w:type="pct"/>
            <w:tcBorders>
              <w:top w:val="nil"/>
              <w:left w:val="nil"/>
              <w:bottom w:val="nil"/>
              <w:right w:val="nil"/>
            </w:tcBorders>
            <w:shd w:val="clear" w:color="auto" w:fill="FDEADA" w:themeFill="accent6" w:themeFillTint="32"/>
            <w:vAlign w:val="center"/>
          </w:tcPr>
          <w:p w14:paraId="6A20521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1560" w:type="pct"/>
            <w:tcBorders>
              <w:top w:val="nil"/>
              <w:left w:val="nil"/>
              <w:bottom w:val="nil"/>
              <w:right w:val="single" w:sz="4" w:space="0" w:color="F79646" w:themeColor="accent6"/>
            </w:tcBorders>
            <w:shd w:val="clear" w:color="auto" w:fill="FDEADA" w:themeFill="accent6" w:themeFillTint="32"/>
            <w:vAlign w:val="center"/>
          </w:tcPr>
          <w:p w14:paraId="74F9A7E6"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8918A0" w14:paraId="53C3236B" w14:textId="77777777">
        <w:trPr>
          <w:trHeight w:val="124"/>
          <w:jc w:val="center"/>
        </w:trPr>
        <w:tc>
          <w:tcPr>
            <w:tcW w:w="1436" w:type="pct"/>
            <w:tcBorders>
              <w:top w:val="nil"/>
              <w:left w:val="single" w:sz="4" w:space="0" w:color="F79646" w:themeColor="accent6"/>
              <w:bottom w:val="nil"/>
              <w:right w:val="nil"/>
            </w:tcBorders>
            <w:vAlign w:val="center"/>
          </w:tcPr>
          <w:p w14:paraId="4500053A"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组化笔</w:t>
            </w:r>
          </w:p>
        </w:tc>
        <w:tc>
          <w:tcPr>
            <w:tcW w:w="2003" w:type="pct"/>
            <w:tcBorders>
              <w:top w:val="nil"/>
              <w:left w:val="nil"/>
              <w:bottom w:val="nil"/>
              <w:right w:val="nil"/>
            </w:tcBorders>
            <w:vAlign w:val="center"/>
          </w:tcPr>
          <w:p w14:paraId="2CD54FD9"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Gene tech</w:t>
            </w:r>
          </w:p>
        </w:tc>
        <w:tc>
          <w:tcPr>
            <w:tcW w:w="1560" w:type="pct"/>
            <w:tcBorders>
              <w:top w:val="nil"/>
              <w:left w:val="nil"/>
              <w:bottom w:val="nil"/>
              <w:right w:val="single" w:sz="4" w:space="0" w:color="F79646" w:themeColor="accent6"/>
            </w:tcBorders>
            <w:vAlign w:val="center"/>
          </w:tcPr>
          <w:p w14:paraId="0E65002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GT1001</w:t>
            </w:r>
          </w:p>
        </w:tc>
      </w:tr>
      <w:tr w:rsidR="008918A0" w14:paraId="6B568784" w14:textId="77777777">
        <w:trPr>
          <w:trHeight w:val="124"/>
          <w:jc w:val="center"/>
        </w:trPr>
        <w:tc>
          <w:tcPr>
            <w:tcW w:w="1436" w:type="pct"/>
            <w:tcBorders>
              <w:top w:val="nil"/>
              <w:left w:val="single" w:sz="4" w:space="0" w:color="F79646" w:themeColor="accent6"/>
              <w:bottom w:val="nil"/>
              <w:right w:val="nil"/>
            </w:tcBorders>
            <w:shd w:val="clear" w:color="auto" w:fill="FDEADA" w:themeFill="accent6" w:themeFillTint="32"/>
            <w:vAlign w:val="center"/>
          </w:tcPr>
          <w:p w14:paraId="00329E82"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冰箱</w:t>
            </w:r>
          </w:p>
        </w:tc>
        <w:tc>
          <w:tcPr>
            <w:tcW w:w="2003" w:type="pct"/>
            <w:tcBorders>
              <w:top w:val="nil"/>
              <w:left w:val="nil"/>
              <w:bottom w:val="nil"/>
              <w:right w:val="nil"/>
            </w:tcBorders>
            <w:shd w:val="clear" w:color="auto" w:fill="FDEADA" w:themeFill="accent6" w:themeFillTint="32"/>
            <w:vAlign w:val="center"/>
          </w:tcPr>
          <w:p w14:paraId="30F7A483"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青岛海尔股份有限公司</w:t>
            </w:r>
          </w:p>
        </w:tc>
        <w:tc>
          <w:tcPr>
            <w:tcW w:w="1560" w:type="pct"/>
            <w:tcBorders>
              <w:top w:val="nil"/>
              <w:left w:val="nil"/>
              <w:bottom w:val="nil"/>
              <w:right w:val="single" w:sz="4" w:space="0" w:color="F79646" w:themeColor="accent6"/>
            </w:tcBorders>
            <w:shd w:val="clear" w:color="auto" w:fill="FDEADA" w:themeFill="accent6" w:themeFillTint="32"/>
            <w:vAlign w:val="center"/>
          </w:tcPr>
          <w:p w14:paraId="276F13C7"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BCD-192TGN</w:t>
            </w:r>
          </w:p>
        </w:tc>
      </w:tr>
      <w:tr w:rsidR="008918A0" w14:paraId="275BFF06" w14:textId="77777777">
        <w:trPr>
          <w:trHeight w:val="124"/>
          <w:jc w:val="center"/>
        </w:trPr>
        <w:tc>
          <w:tcPr>
            <w:tcW w:w="1436" w:type="pct"/>
            <w:tcBorders>
              <w:top w:val="nil"/>
              <w:left w:val="single" w:sz="4" w:space="0" w:color="F79646" w:themeColor="accent6"/>
              <w:bottom w:val="single" w:sz="4" w:space="0" w:color="F79646" w:themeColor="accent6"/>
              <w:right w:val="nil"/>
            </w:tcBorders>
            <w:vAlign w:val="center"/>
          </w:tcPr>
          <w:p w14:paraId="7199C511"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003" w:type="pct"/>
            <w:tcBorders>
              <w:top w:val="nil"/>
              <w:left w:val="nil"/>
              <w:bottom w:val="single" w:sz="4" w:space="0" w:color="F79646" w:themeColor="accent6"/>
              <w:right w:val="nil"/>
            </w:tcBorders>
            <w:vAlign w:val="center"/>
          </w:tcPr>
          <w:p w14:paraId="332A0F9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广州市明美光电技术有限公司</w:t>
            </w:r>
          </w:p>
        </w:tc>
        <w:tc>
          <w:tcPr>
            <w:tcW w:w="1560" w:type="pct"/>
            <w:tcBorders>
              <w:top w:val="nil"/>
              <w:left w:val="nil"/>
              <w:bottom w:val="single" w:sz="4" w:space="0" w:color="F79646" w:themeColor="accent6"/>
              <w:right w:val="single" w:sz="4" w:space="0" w:color="F79646" w:themeColor="accent6"/>
            </w:tcBorders>
            <w:vAlign w:val="center"/>
          </w:tcPr>
          <w:p w14:paraId="6FA4FBC7"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MF23-M</w:t>
            </w:r>
          </w:p>
        </w:tc>
      </w:tr>
    </w:tbl>
    <w:p w14:paraId="0F535B3B" w14:textId="77777777" w:rsidR="008918A0" w:rsidRDefault="00000000">
      <w:pPr>
        <w:snapToGrid w:val="0"/>
        <w:spacing w:beforeLines="100" w:before="240" w:afterLines="100" w:after="240"/>
        <w:outlineLvl w:val="1"/>
        <w:rPr>
          <w:rFonts w:ascii="Times New Roman" w:hAnsi="Times New Roman"/>
          <w:color w:val="000000" w:themeColor="text1"/>
          <w:sz w:val="24"/>
          <w:szCs w:val="24"/>
        </w:rPr>
      </w:pPr>
      <w:bookmarkStart w:id="7" w:name="_Toc17005"/>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7"/>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918A0" w14:paraId="5A07AA67" w14:textId="77777777">
        <w:trPr>
          <w:trHeight w:val="454"/>
          <w:jc w:val="center"/>
        </w:trPr>
        <w:tc>
          <w:tcPr>
            <w:tcW w:w="1456" w:type="pct"/>
            <w:vAlign w:val="center"/>
          </w:tcPr>
          <w:p w14:paraId="0BDF95F1"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名称</w:t>
            </w:r>
          </w:p>
        </w:tc>
        <w:tc>
          <w:tcPr>
            <w:tcW w:w="2000" w:type="pct"/>
            <w:vAlign w:val="center"/>
          </w:tcPr>
          <w:p w14:paraId="1B87F82C"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厂家</w:t>
            </w:r>
          </w:p>
        </w:tc>
        <w:tc>
          <w:tcPr>
            <w:tcW w:w="1542" w:type="pct"/>
            <w:vAlign w:val="center"/>
          </w:tcPr>
          <w:p w14:paraId="4A487D9C"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hint="eastAsia"/>
                <w:b/>
                <w:bCs/>
                <w:color w:val="000000"/>
                <w:sz w:val="24"/>
                <w:szCs w:val="24"/>
              </w:rPr>
              <w:t>货号</w:t>
            </w:r>
          </w:p>
        </w:tc>
      </w:tr>
      <w:tr w:rsidR="008918A0" w14:paraId="0F0AC778" w14:textId="77777777">
        <w:trPr>
          <w:trHeight w:val="454"/>
          <w:jc w:val="center"/>
        </w:trPr>
        <w:tc>
          <w:tcPr>
            <w:tcW w:w="1456" w:type="pct"/>
            <w:shd w:val="clear" w:color="auto" w:fill="FDEADA" w:themeFill="accent6" w:themeFillTint="32"/>
            <w:vAlign w:val="center"/>
          </w:tcPr>
          <w:p w14:paraId="73211E5C"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OCT</w:t>
            </w:r>
            <w:r>
              <w:rPr>
                <w:rFonts w:ascii="Times New Roman" w:eastAsiaTheme="minorEastAsia" w:hAnsi="Times New Roman" w:hint="eastAsia"/>
                <w:color w:val="000000" w:themeColor="text1"/>
                <w:sz w:val="24"/>
                <w:szCs w:val="24"/>
              </w:rPr>
              <w:t>包埋剂</w:t>
            </w:r>
          </w:p>
        </w:tc>
        <w:tc>
          <w:tcPr>
            <w:tcW w:w="3814" w:type="dxa"/>
            <w:shd w:val="clear" w:color="auto" w:fill="FDEADA" w:themeFill="accent6" w:themeFillTint="32"/>
          </w:tcPr>
          <w:p w14:paraId="5896B3AB"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heme="minorEastAsia" w:eastAsiaTheme="minorEastAsia" w:hAnsiTheme="minorEastAsia" w:hint="eastAsia"/>
                <w:color w:val="000000" w:themeColor="text1"/>
                <w:sz w:val="24"/>
                <w:szCs w:val="24"/>
              </w:rPr>
              <w:t>biosharp</w:t>
            </w:r>
          </w:p>
        </w:tc>
        <w:tc>
          <w:tcPr>
            <w:tcW w:w="2941" w:type="dxa"/>
            <w:shd w:val="clear" w:color="auto" w:fill="FDEADA" w:themeFill="accent6" w:themeFillTint="32"/>
          </w:tcPr>
          <w:p w14:paraId="287797E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heme="minorEastAsia" w:eastAsiaTheme="minorEastAsia" w:hAnsiTheme="minorEastAsia" w:hint="eastAsia"/>
                <w:color w:val="000000" w:themeColor="text1"/>
                <w:sz w:val="24"/>
                <w:szCs w:val="24"/>
              </w:rPr>
              <w:t>BL557A</w:t>
            </w:r>
          </w:p>
        </w:tc>
      </w:tr>
      <w:tr w:rsidR="008918A0" w14:paraId="3E22FA1E" w14:textId="77777777">
        <w:trPr>
          <w:trHeight w:val="454"/>
          <w:jc w:val="center"/>
        </w:trPr>
        <w:tc>
          <w:tcPr>
            <w:tcW w:w="1456" w:type="pct"/>
            <w:vAlign w:val="center"/>
          </w:tcPr>
          <w:p w14:paraId="2B92FE91"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000" w:type="pct"/>
            <w:vAlign w:val="center"/>
          </w:tcPr>
          <w:p w14:paraId="413CCE7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servicebio</w:t>
            </w:r>
          </w:p>
        </w:tc>
        <w:tc>
          <w:tcPr>
            <w:tcW w:w="1542" w:type="pct"/>
            <w:vAlign w:val="center"/>
          </w:tcPr>
          <w:p w14:paraId="54C90072"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8918A0" w14:paraId="4AD6C645" w14:textId="77777777">
        <w:trPr>
          <w:trHeight w:val="454"/>
          <w:jc w:val="center"/>
        </w:trPr>
        <w:tc>
          <w:tcPr>
            <w:tcW w:w="1456" w:type="pct"/>
            <w:shd w:val="clear" w:color="auto" w:fill="FDEADA" w:themeFill="accent6" w:themeFillTint="32"/>
            <w:vAlign w:val="center"/>
          </w:tcPr>
          <w:p w14:paraId="5EE22F8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TBS</w:t>
            </w:r>
            <w:r>
              <w:rPr>
                <w:rFonts w:ascii="Times New Roman" w:eastAsiaTheme="minorEastAsia" w:hAnsi="Times New Roman" w:hint="eastAsia"/>
                <w:color w:val="000000" w:themeColor="text1"/>
                <w:sz w:val="24"/>
                <w:szCs w:val="24"/>
              </w:rPr>
              <w:t>缓冲液</w:t>
            </w:r>
          </w:p>
        </w:tc>
        <w:tc>
          <w:tcPr>
            <w:tcW w:w="2000" w:type="pct"/>
            <w:shd w:val="clear" w:color="auto" w:fill="FDEADA" w:themeFill="accent6" w:themeFillTint="32"/>
            <w:vAlign w:val="center"/>
          </w:tcPr>
          <w:p w14:paraId="26465E0F"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biosharp</w:t>
            </w:r>
          </w:p>
        </w:tc>
        <w:tc>
          <w:tcPr>
            <w:tcW w:w="1542" w:type="pct"/>
            <w:shd w:val="clear" w:color="auto" w:fill="FDEADA" w:themeFill="accent6" w:themeFillTint="32"/>
            <w:vAlign w:val="center"/>
          </w:tcPr>
          <w:p w14:paraId="74931D45"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BL602A</w:t>
            </w:r>
          </w:p>
        </w:tc>
      </w:tr>
      <w:tr w:rsidR="008918A0" w14:paraId="55193D10" w14:textId="77777777">
        <w:trPr>
          <w:trHeight w:val="454"/>
          <w:jc w:val="center"/>
        </w:trPr>
        <w:tc>
          <w:tcPr>
            <w:tcW w:w="1456" w:type="pct"/>
            <w:vAlign w:val="center"/>
          </w:tcPr>
          <w:p w14:paraId="2C81159E"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吐温</w:t>
            </w:r>
            <w:r>
              <w:rPr>
                <w:rFonts w:ascii="Times New Roman" w:eastAsiaTheme="minorEastAsia" w:hAnsi="Times New Roman" w:hint="eastAsia"/>
                <w:color w:val="000000" w:themeColor="text1"/>
                <w:sz w:val="24"/>
                <w:szCs w:val="24"/>
              </w:rPr>
              <w:t>-20</w:t>
            </w:r>
          </w:p>
        </w:tc>
        <w:tc>
          <w:tcPr>
            <w:tcW w:w="2000" w:type="pct"/>
            <w:vAlign w:val="center"/>
          </w:tcPr>
          <w:p w14:paraId="6F270BFD"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biosharp</w:t>
            </w:r>
          </w:p>
        </w:tc>
        <w:tc>
          <w:tcPr>
            <w:tcW w:w="1542" w:type="pct"/>
            <w:vAlign w:val="center"/>
          </w:tcPr>
          <w:p w14:paraId="4803CE96"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BS-100</w:t>
            </w:r>
          </w:p>
        </w:tc>
      </w:tr>
      <w:tr w:rsidR="008918A0" w14:paraId="201A6358" w14:textId="77777777">
        <w:trPr>
          <w:trHeight w:val="454"/>
          <w:jc w:val="center"/>
        </w:trPr>
        <w:tc>
          <w:tcPr>
            <w:tcW w:w="1456" w:type="pct"/>
            <w:shd w:val="clear" w:color="auto" w:fill="FDEADA" w:themeFill="accent6" w:themeFillTint="32"/>
            <w:vAlign w:val="center"/>
          </w:tcPr>
          <w:p w14:paraId="4448703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Dihydroethidium(</w:t>
            </w:r>
            <w:r>
              <w:rPr>
                <w:rFonts w:ascii="Times New Roman" w:eastAsiaTheme="minorEastAsia" w:hAnsi="Times New Roman" w:hint="eastAsia"/>
                <w:color w:val="000000" w:themeColor="text1"/>
                <w:sz w:val="24"/>
                <w:szCs w:val="24"/>
              </w:rPr>
              <w:t>超氧化物阴离子荧光探针）</w:t>
            </w:r>
          </w:p>
        </w:tc>
        <w:tc>
          <w:tcPr>
            <w:tcW w:w="2000" w:type="pct"/>
            <w:shd w:val="clear" w:color="auto" w:fill="FDEADA" w:themeFill="accent6" w:themeFillTint="32"/>
            <w:vAlign w:val="center"/>
          </w:tcPr>
          <w:p w14:paraId="2A05F34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碧云天</w:t>
            </w:r>
          </w:p>
        </w:tc>
        <w:tc>
          <w:tcPr>
            <w:tcW w:w="1542" w:type="pct"/>
            <w:shd w:val="clear" w:color="auto" w:fill="FDEADA" w:themeFill="accent6" w:themeFillTint="32"/>
            <w:vAlign w:val="center"/>
          </w:tcPr>
          <w:p w14:paraId="4152C9F4"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S0063</w:t>
            </w:r>
          </w:p>
        </w:tc>
      </w:tr>
      <w:tr w:rsidR="008918A0" w14:paraId="7BDB8556" w14:textId="77777777">
        <w:trPr>
          <w:trHeight w:val="454"/>
          <w:jc w:val="center"/>
        </w:trPr>
        <w:tc>
          <w:tcPr>
            <w:tcW w:w="1456" w:type="pct"/>
            <w:vAlign w:val="center"/>
          </w:tcPr>
          <w:p w14:paraId="2F61E84F"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DAPI</w:t>
            </w:r>
          </w:p>
        </w:tc>
        <w:tc>
          <w:tcPr>
            <w:tcW w:w="2000" w:type="pct"/>
            <w:vAlign w:val="center"/>
          </w:tcPr>
          <w:p w14:paraId="5A19E129"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biosharp</w:t>
            </w:r>
          </w:p>
        </w:tc>
        <w:tc>
          <w:tcPr>
            <w:tcW w:w="1542" w:type="pct"/>
            <w:vAlign w:val="center"/>
          </w:tcPr>
          <w:p w14:paraId="2DDFC02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BS097-10mg</w:t>
            </w:r>
          </w:p>
        </w:tc>
      </w:tr>
    </w:tbl>
    <w:p w14:paraId="2F972709" w14:textId="77777777" w:rsidR="008918A0" w:rsidRDefault="00000000">
      <w:pPr>
        <w:snapToGrid w:val="0"/>
        <w:spacing w:beforeLines="100" w:before="240" w:afterLines="100" w:after="240"/>
        <w:outlineLvl w:val="1"/>
        <w:rPr>
          <w:rFonts w:ascii="Times New Roman" w:hAnsi="Times New Roman"/>
          <w:color w:val="000000" w:themeColor="text1"/>
          <w:sz w:val="24"/>
          <w:szCs w:val="24"/>
        </w:rPr>
      </w:pPr>
      <w:bookmarkStart w:id="8" w:name="_Toc6885"/>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8"/>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918A0" w14:paraId="25A966B8" w14:textId="77777777">
        <w:trPr>
          <w:trHeight w:val="454"/>
          <w:jc w:val="center"/>
        </w:trPr>
        <w:tc>
          <w:tcPr>
            <w:tcW w:w="1456" w:type="pct"/>
            <w:vAlign w:val="bottom"/>
          </w:tcPr>
          <w:p w14:paraId="54C1423C"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名称</w:t>
            </w:r>
          </w:p>
        </w:tc>
        <w:tc>
          <w:tcPr>
            <w:tcW w:w="2000" w:type="pct"/>
            <w:vAlign w:val="bottom"/>
          </w:tcPr>
          <w:p w14:paraId="1516D9F5"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b/>
                <w:bCs/>
                <w:color w:val="000000"/>
                <w:sz w:val="24"/>
                <w:szCs w:val="24"/>
              </w:rPr>
              <w:t>厂家</w:t>
            </w:r>
          </w:p>
        </w:tc>
        <w:tc>
          <w:tcPr>
            <w:tcW w:w="1542" w:type="pct"/>
            <w:vAlign w:val="bottom"/>
          </w:tcPr>
          <w:p w14:paraId="28B43D89" w14:textId="77777777" w:rsidR="008918A0" w:rsidRDefault="00000000">
            <w:pPr>
              <w:spacing w:beforeLines="50" w:before="120" w:after="50" w:line="360" w:lineRule="auto"/>
              <w:jc w:val="center"/>
              <w:rPr>
                <w:rFonts w:ascii="Times New Roman" w:eastAsiaTheme="minorEastAsia" w:hAnsi="Times New Roman"/>
                <w:b/>
                <w:bCs/>
                <w:color w:val="000000"/>
                <w:sz w:val="24"/>
                <w:szCs w:val="24"/>
              </w:rPr>
            </w:pPr>
            <w:r>
              <w:rPr>
                <w:rFonts w:ascii="Times New Roman" w:eastAsiaTheme="minorEastAsia" w:hAnsi="Times New Roman" w:hint="eastAsia"/>
                <w:b/>
                <w:bCs/>
                <w:color w:val="000000"/>
                <w:sz w:val="24"/>
                <w:szCs w:val="24"/>
              </w:rPr>
              <w:t>货号</w:t>
            </w:r>
          </w:p>
        </w:tc>
      </w:tr>
      <w:tr w:rsidR="008918A0" w14:paraId="7116020C" w14:textId="77777777">
        <w:trPr>
          <w:trHeight w:val="454"/>
          <w:jc w:val="center"/>
        </w:trPr>
        <w:tc>
          <w:tcPr>
            <w:tcW w:w="1456" w:type="pct"/>
            <w:shd w:val="clear" w:color="auto" w:fill="FDEADA" w:themeFill="accent6" w:themeFillTint="32"/>
            <w:vAlign w:val="center"/>
          </w:tcPr>
          <w:p w14:paraId="6ED6724A"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000" w:type="pct"/>
            <w:shd w:val="clear" w:color="auto" w:fill="FDEADA" w:themeFill="accent6" w:themeFillTint="32"/>
            <w:vAlign w:val="center"/>
          </w:tcPr>
          <w:p w14:paraId="33EB6BBB"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江苏世泰</w:t>
            </w:r>
          </w:p>
        </w:tc>
        <w:tc>
          <w:tcPr>
            <w:tcW w:w="1542" w:type="pct"/>
            <w:shd w:val="clear" w:color="auto" w:fill="FDEADA" w:themeFill="accent6" w:themeFillTint="32"/>
            <w:vAlign w:val="center"/>
          </w:tcPr>
          <w:p w14:paraId="6990BFAB"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8918A0" w14:paraId="281E66F3" w14:textId="77777777">
        <w:trPr>
          <w:trHeight w:val="454"/>
          <w:jc w:val="center"/>
        </w:trPr>
        <w:tc>
          <w:tcPr>
            <w:tcW w:w="1456" w:type="pct"/>
            <w:vAlign w:val="center"/>
          </w:tcPr>
          <w:p w14:paraId="74597B05"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000" w:type="pct"/>
            <w:vAlign w:val="center"/>
          </w:tcPr>
          <w:p w14:paraId="27D167FA"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江苏世泰</w:t>
            </w:r>
          </w:p>
        </w:tc>
        <w:tc>
          <w:tcPr>
            <w:tcW w:w="1542" w:type="pct"/>
            <w:vAlign w:val="center"/>
          </w:tcPr>
          <w:p w14:paraId="278EB0B9"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8918A0" w14:paraId="79DBA41E" w14:textId="77777777">
        <w:trPr>
          <w:trHeight w:val="454"/>
          <w:jc w:val="center"/>
        </w:trPr>
        <w:tc>
          <w:tcPr>
            <w:tcW w:w="1456" w:type="pct"/>
            <w:shd w:val="clear" w:color="auto" w:fill="FDEADA" w:themeFill="accent6" w:themeFillTint="32"/>
            <w:vAlign w:val="center"/>
          </w:tcPr>
          <w:p w14:paraId="31604588"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000" w:type="pct"/>
            <w:shd w:val="clear" w:color="auto" w:fill="FDEADA" w:themeFill="accent6" w:themeFillTint="32"/>
            <w:vAlign w:val="center"/>
          </w:tcPr>
          <w:p w14:paraId="5558304C"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epredia</w:t>
            </w:r>
          </w:p>
        </w:tc>
        <w:tc>
          <w:tcPr>
            <w:tcW w:w="1542" w:type="pct"/>
            <w:shd w:val="clear" w:color="auto" w:fill="FDEADA" w:themeFill="accent6" w:themeFillTint="32"/>
            <w:vAlign w:val="center"/>
          </w:tcPr>
          <w:p w14:paraId="3341AECC" w14:textId="77777777" w:rsidR="008918A0"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7A341532" w14:textId="77777777" w:rsidR="008918A0"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9" w:name="_Toc6790"/>
      <w:bookmarkStart w:id="10" w:name="_Toc25758"/>
      <w:r>
        <w:rPr>
          <w:rFonts w:eastAsiaTheme="minorEastAsia"/>
          <w:color w:val="000000" w:themeColor="text1"/>
          <w:sz w:val="28"/>
          <w:szCs w:val="28"/>
        </w:rPr>
        <w:t>实验步骤</w:t>
      </w:r>
      <w:bookmarkStart w:id="11" w:name="_Toc17182"/>
      <w:bookmarkStart w:id="12" w:name="_Toc9168"/>
      <w:bookmarkStart w:id="13" w:name="_Toc8714"/>
      <w:bookmarkStart w:id="14" w:name="_Toc27275"/>
      <w:bookmarkEnd w:id="9"/>
      <w:bookmarkEnd w:id="10"/>
    </w:p>
    <w:p w14:paraId="3B1E1A92" w14:textId="77777777" w:rsidR="008918A0" w:rsidRPr="00A94520" w:rsidRDefault="00000000" w:rsidP="00A94520">
      <w:pPr>
        <w:spacing w:line="360" w:lineRule="auto"/>
        <w:ind w:firstLineChars="200" w:firstLine="480"/>
        <w:rPr>
          <w:rFonts w:ascii="Times New Roman" w:hAnsi="Times New Roman"/>
          <w:sz w:val="24"/>
          <w:szCs w:val="24"/>
        </w:rPr>
      </w:pPr>
      <w:r w:rsidRPr="00A94520">
        <w:rPr>
          <w:rFonts w:ascii="Times New Roman" w:hAnsi="Times New Roman"/>
          <w:sz w:val="24"/>
          <w:szCs w:val="24"/>
        </w:rPr>
        <w:t>4.1</w:t>
      </w:r>
      <w:bookmarkEnd w:id="11"/>
      <w:r w:rsidRPr="00A94520">
        <w:rPr>
          <w:rFonts w:ascii="Times New Roman" w:hAnsi="Times New Roman"/>
          <w:sz w:val="24"/>
          <w:szCs w:val="24"/>
        </w:rPr>
        <w:t>冰冻切片复温；冰冻切片室温晾干，置于</w:t>
      </w:r>
      <w:r w:rsidRPr="00A94520">
        <w:rPr>
          <w:rFonts w:ascii="Times New Roman" w:hAnsi="Times New Roman"/>
          <w:sz w:val="24"/>
          <w:szCs w:val="24"/>
        </w:rPr>
        <w:t>PBS</w:t>
      </w:r>
      <w:r w:rsidRPr="00A94520">
        <w:rPr>
          <w:rFonts w:ascii="Times New Roman" w:hAnsi="Times New Roman"/>
          <w:sz w:val="24"/>
          <w:szCs w:val="24"/>
          <w:lang w:val="zh-CN"/>
        </w:rPr>
        <w:t>中在脱色摇床上晃动洗涤</w:t>
      </w:r>
      <w:r w:rsidRPr="00A94520">
        <w:rPr>
          <w:rFonts w:ascii="Times New Roman" w:hAnsi="Times New Roman"/>
          <w:sz w:val="24"/>
          <w:szCs w:val="24"/>
        </w:rPr>
        <w:t>3</w:t>
      </w:r>
      <w:r w:rsidRPr="00A94520">
        <w:rPr>
          <w:rFonts w:ascii="Times New Roman" w:hAnsi="Times New Roman"/>
          <w:sz w:val="24"/>
          <w:szCs w:val="24"/>
        </w:rPr>
        <w:t>次，每次</w:t>
      </w:r>
      <w:r w:rsidRPr="00A94520">
        <w:rPr>
          <w:rFonts w:ascii="Times New Roman" w:hAnsi="Times New Roman"/>
          <w:sz w:val="24"/>
          <w:szCs w:val="24"/>
        </w:rPr>
        <w:t>5min</w:t>
      </w:r>
      <w:r w:rsidRPr="00A94520">
        <w:rPr>
          <w:rFonts w:ascii="Times New Roman" w:hAnsi="Times New Roman"/>
          <w:sz w:val="24"/>
          <w:szCs w:val="24"/>
        </w:rPr>
        <w:t>。</w:t>
      </w:r>
    </w:p>
    <w:p w14:paraId="0CEE332D" w14:textId="77777777" w:rsidR="008918A0" w:rsidRPr="00A94520" w:rsidRDefault="00000000" w:rsidP="00A94520">
      <w:pPr>
        <w:spacing w:line="360" w:lineRule="auto"/>
        <w:ind w:firstLineChars="200" w:firstLine="480"/>
        <w:rPr>
          <w:rFonts w:ascii="Times New Roman" w:hAnsi="Times New Roman"/>
          <w:sz w:val="24"/>
          <w:szCs w:val="24"/>
        </w:rPr>
      </w:pPr>
      <w:bookmarkStart w:id="15" w:name="_Toc3786"/>
      <w:r w:rsidRPr="00A94520">
        <w:rPr>
          <w:rFonts w:ascii="Times New Roman" w:hAnsi="Times New Roman"/>
          <w:sz w:val="24"/>
          <w:szCs w:val="24"/>
        </w:rPr>
        <w:t>4.2</w:t>
      </w:r>
      <w:bookmarkEnd w:id="15"/>
      <w:r w:rsidRPr="00A94520">
        <w:rPr>
          <w:rFonts w:ascii="Times New Roman" w:hAnsi="Times New Roman"/>
          <w:sz w:val="24"/>
          <w:szCs w:val="24"/>
        </w:rPr>
        <w:t>染色：将切片画圈后放入孵育盒中，滴加按照比例（</w:t>
      </w:r>
      <w:r w:rsidRPr="00A94520">
        <w:rPr>
          <w:rFonts w:ascii="Times New Roman" w:hAnsi="Times New Roman"/>
          <w:sz w:val="24"/>
          <w:szCs w:val="24"/>
        </w:rPr>
        <w:t>1:100</w:t>
      </w:r>
      <w:r w:rsidRPr="00A94520">
        <w:rPr>
          <w:rFonts w:ascii="Times New Roman" w:hAnsi="Times New Roman"/>
          <w:sz w:val="24"/>
          <w:szCs w:val="24"/>
        </w:rPr>
        <w:t>）配制好的染色试剂，放入</w:t>
      </w:r>
      <w:r w:rsidRPr="00A94520">
        <w:rPr>
          <w:rFonts w:ascii="Times New Roman" w:hAnsi="Times New Roman"/>
          <w:sz w:val="24"/>
          <w:szCs w:val="24"/>
        </w:rPr>
        <w:t>37℃</w:t>
      </w:r>
      <w:r w:rsidRPr="00A94520">
        <w:rPr>
          <w:rFonts w:ascii="Times New Roman" w:hAnsi="Times New Roman"/>
          <w:sz w:val="24"/>
          <w:szCs w:val="24"/>
        </w:rPr>
        <w:t>烘箱中，孵育</w:t>
      </w:r>
      <w:r w:rsidRPr="00A94520">
        <w:rPr>
          <w:rFonts w:ascii="Times New Roman" w:hAnsi="Times New Roman"/>
          <w:sz w:val="24"/>
          <w:szCs w:val="24"/>
        </w:rPr>
        <w:t>90min</w:t>
      </w:r>
      <w:r w:rsidRPr="00A94520">
        <w:rPr>
          <w:rFonts w:ascii="Times New Roman" w:hAnsi="Times New Roman"/>
          <w:sz w:val="24"/>
          <w:szCs w:val="24"/>
        </w:rPr>
        <w:t>，将切片置于</w:t>
      </w:r>
      <w:r w:rsidRPr="00A94520">
        <w:rPr>
          <w:rFonts w:ascii="Times New Roman" w:hAnsi="Times New Roman"/>
          <w:sz w:val="24"/>
          <w:szCs w:val="24"/>
        </w:rPr>
        <w:t>TBST</w:t>
      </w:r>
      <w:r w:rsidRPr="00A94520">
        <w:rPr>
          <w:rFonts w:ascii="Times New Roman" w:hAnsi="Times New Roman"/>
          <w:sz w:val="24"/>
          <w:szCs w:val="24"/>
          <w:lang w:val="zh-CN"/>
        </w:rPr>
        <w:t>中在脱色摇床上晃动洗涤</w:t>
      </w:r>
      <w:r w:rsidRPr="00A94520">
        <w:rPr>
          <w:rFonts w:ascii="Times New Roman" w:hAnsi="Times New Roman"/>
          <w:sz w:val="24"/>
          <w:szCs w:val="24"/>
        </w:rPr>
        <w:t>4</w:t>
      </w:r>
      <w:r w:rsidRPr="00A94520">
        <w:rPr>
          <w:rFonts w:ascii="Times New Roman" w:hAnsi="Times New Roman"/>
          <w:sz w:val="24"/>
          <w:szCs w:val="24"/>
        </w:rPr>
        <w:t>次，每次</w:t>
      </w:r>
      <w:r w:rsidRPr="00A94520">
        <w:rPr>
          <w:rFonts w:ascii="Times New Roman" w:hAnsi="Times New Roman"/>
          <w:sz w:val="24"/>
          <w:szCs w:val="24"/>
        </w:rPr>
        <w:t>5min</w:t>
      </w:r>
      <w:r w:rsidRPr="00A94520">
        <w:rPr>
          <w:rFonts w:ascii="Times New Roman" w:hAnsi="Times New Roman"/>
          <w:sz w:val="24"/>
          <w:szCs w:val="24"/>
        </w:rPr>
        <w:t>。</w:t>
      </w:r>
    </w:p>
    <w:p w14:paraId="292DFA8C" w14:textId="76CB557D" w:rsidR="008918A0" w:rsidRPr="00A94520" w:rsidRDefault="00000000" w:rsidP="00A94520">
      <w:pPr>
        <w:spacing w:line="360" w:lineRule="auto"/>
        <w:ind w:firstLineChars="200" w:firstLine="480"/>
        <w:rPr>
          <w:rFonts w:ascii="Times New Roman" w:hAnsi="Times New Roman"/>
          <w:sz w:val="24"/>
          <w:szCs w:val="24"/>
        </w:rPr>
      </w:pPr>
      <w:bookmarkStart w:id="16" w:name="_Toc21139"/>
      <w:r w:rsidRPr="00A94520">
        <w:rPr>
          <w:rFonts w:ascii="Times New Roman" w:hAnsi="Times New Roman"/>
          <w:sz w:val="24"/>
          <w:szCs w:val="24"/>
        </w:rPr>
        <w:t>4.3</w:t>
      </w:r>
      <w:bookmarkEnd w:id="16"/>
      <w:r w:rsidR="00A94520">
        <w:rPr>
          <w:rFonts w:ascii="Times New Roman" w:hAnsi="Times New Roman" w:hint="eastAsia"/>
          <w:sz w:val="24"/>
          <w:szCs w:val="24"/>
        </w:rPr>
        <w:t xml:space="preserve"> </w:t>
      </w:r>
      <w:r w:rsidRPr="00A94520">
        <w:rPr>
          <w:rFonts w:ascii="Times New Roman" w:hAnsi="Times New Roman"/>
          <w:sz w:val="24"/>
          <w:szCs w:val="24"/>
        </w:rPr>
        <w:t>DAPI</w:t>
      </w:r>
      <w:r w:rsidRPr="00A94520">
        <w:rPr>
          <w:rFonts w:ascii="Times New Roman" w:hAnsi="Times New Roman"/>
          <w:sz w:val="24"/>
          <w:szCs w:val="24"/>
        </w:rPr>
        <w:t>复染细胞核，玻片置于</w:t>
      </w:r>
      <w:r w:rsidRPr="00A94520">
        <w:rPr>
          <w:rFonts w:ascii="Times New Roman" w:hAnsi="Times New Roman"/>
          <w:sz w:val="24"/>
          <w:szCs w:val="24"/>
        </w:rPr>
        <w:t>PBS</w:t>
      </w:r>
      <w:r w:rsidRPr="00A94520">
        <w:rPr>
          <w:rFonts w:ascii="Times New Roman" w:hAnsi="Times New Roman"/>
          <w:sz w:val="24"/>
          <w:szCs w:val="24"/>
          <w:lang w:val="zh-CN"/>
        </w:rPr>
        <w:t>中在脱色摇床上晃动洗涤</w:t>
      </w:r>
      <w:r w:rsidRPr="00A94520">
        <w:rPr>
          <w:rFonts w:ascii="Times New Roman" w:hAnsi="Times New Roman"/>
          <w:sz w:val="24"/>
          <w:szCs w:val="24"/>
        </w:rPr>
        <w:t>4</w:t>
      </w:r>
      <w:r w:rsidRPr="00A94520">
        <w:rPr>
          <w:rFonts w:ascii="Times New Roman" w:hAnsi="Times New Roman"/>
          <w:sz w:val="24"/>
          <w:szCs w:val="24"/>
        </w:rPr>
        <w:t>次，每次</w:t>
      </w:r>
      <w:r w:rsidRPr="00A94520">
        <w:rPr>
          <w:rFonts w:ascii="Times New Roman" w:hAnsi="Times New Roman"/>
          <w:sz w:val="24"/>
          <w:szCs w:val="24"/>
        </w:rPr>
        <w:t>5min</w:t>
      </w:r>
      <w:r w:rsidRPr="00A94520">
        <w:rPr>
          <w:rFonts w:ascii="Times New Roman" w:hAnsi="Times New Roman"/>
          <w:sz w:val="24"/>
          <w:szCs w:val="24"/>
        </w:rPr>
        <w:t>。切片稍甩干后在圈内滴加</w:t>
      </w:r>
      <w:r w:rsidRPr="00A94520">
        <w:rPr>
          <w:rFonts w:ascii="Times New Roman" w:hAnsi="Times New Roman"/>
          <w:sz w:val="24"/>
          <w:szCs w:val="24"/>
        </w:rPr>
        <w:t>DAPI</w:t>
      </w:r>
      <w:r w:rsidRPr="00A94520">
        <w:rPr>
          <w:rFonts w:ascii="Times New Roman" w:hAnsi="Times New Roman"/>
          <w:sz w:val="24"/>
          <w:szCs w:val="24"/>
        </w:rPr>
        <w:t>染液，避光室温孵育</w:t>
      </w:r>
      <w:r w:rsidRPr="00A94520">
        <w:rPr>
          <w:rFonts w:ascii="Times New Roman" w:hAnsi="Times New Roman"/>
          <w:sz w:val="24"/>
          <w:szCs w:val="24"/>
        </w:rPr>
        <w:t>5min</w:t>
      </w:r>
      <w:r w:rsidRPr="00A94520">
        <w:rPr>
          <w:rFonts w:ascii="Times New Roman" w:hAnsi="Times New Roman"/>
          <w:sz w:val="24"/>
          <w:szCs w:val="24"/>
        </w:rPr>
        <w:t>。玻片置于</w:t>
      </w:r>
      <w:r w:rsidRPr="00A94520">
        <w:rPr>
          <w:rFonts w:ascii="Times New Roman" w:hAnsi="Times New Roman"/>
          <w:sz w:val="24"/>
          <w:szCs w:val="24"/>
        </w:rPr>
        <w:t>PBS</w:t>
      </w:r>
      <w:r w:rsidRPr="00A94520">
        <w:rPr>
          <w:rFonts w:ascii="Times New Roman" w:hAnsi="Times New Roman"/>
          <w:sz w:val="24"/>
          <w:szCs w:val="24"/>
          <w:lang w:val="zh-CN"/>
        </w:rPr>
        <w:t>中在脱色摇床上晃动洗涤</w:t>
      </w:r>
      <w:r w:rsidRPr="00A94520">
        <w:rPr>
          <w:rFonts w:ascii="Times New Roman" w:hAnsi="Times New Roman"/>
          <w:sz w:val="24"/>
          <w:szCs w:val="24"/>
        </w:rPr>
        <w:t>4</w:t>
      </w:r>
      <w:r w:rsidRPr="00A94520">
        <w:rPr>
          <w:rFonts w:ascii="Times New Roman" w:hAnsi="Times New Roman"/>
          <w:sz w:val="24"/>
          <w:szCs w:val="24"/>
        </w:rPr>
        <w:t>次，每次</w:t>
      </w:r>
      <w:r w:rsidRPr="00A94520">
        <w:rPr>
          <w:rFonts w:ascii="Times New Roman" w:hAnsi="Times New Roman"/>
          <w:sz w:val="24"/>
          <w:szCs w:val="24"/>
        </w:rPr>
        <w:t>5min</w:t>
      </w:r>
      <w:r w:rsidRPr="00A94520">
        <w:rPr>
          <w:rFonts w:ascii="Times New Roman" w:hAnsi="Times New Roman"/>
          <w:sz w:val="24"/>
          <w:szCs w:val="24"/>
        </w:rPr>
        <w:t>。</w:t>
      </w:r>
    </w:p>
    <w:p w14:paraId="63F1A559" w14:textId="27001695" w:rsidR="008918A0" w:rsidRPr="00A94520" w:rsidRDefault="00000000" w:rsidP="00A94520">
      <w:pPr>
        <w:spacing w:line="360" w:lineRule="auto"/>
        <w:ind w:firstLineChars="200" w:firstLine="480"/>
        <w:rPr>
          <w:rFonts w:ascii="Times New Roman" w:hAnsi="Times New Roman"/>
          <w:sz w:val="24"/>
          <w:szCs w:val="24"/>
          <w:lang w:val="zh-CN"/>
        </w:rPr>
      </w:pPr>
      <w:bookmarkStart w:id="17" w:name="_Toc17436"/>
      <w:r w:rsidRPr="00A94520">
        <w:rPr>
          <w:rFonts w:ascii="Times New Roman" w:hAnsi="Times New Roman"/>
          <w:sz w:val="24"/>
          <w:szCs w:val="24"/>
        </w:rPr>
        <w:t>4.</w:t>
      </w:r>
      <w:bookmarkEnd w:id="17"/>
      <w:r w:rsidRPr="00A94520">
        <w:rPr>
          <w:rFonts w:ascii="Times New Roman" w:hAnsi="Times New Roman"/>
          <w:sz w:val="24"/>
          <w:szCs w:val="24"/>
        </w:rPr>
        <w:t>4</w:t>
      </w:r>
      <w:r w:rsidRPr="00A94520">
        <w:rPr>
          <w:rFonts w:ascii="Times New Roman" w:hAnsi="Times New Roman"/>
          <w:sz w:val="24"/>
          <w:szCs w:val="24"/>
        </w:rPr>
        <w:t>封片</w:t>
      </w:r>
      <w:r w:rsidR="00EF1730">
        <w:rPr>
          <w:rFonts w:ascii="Times New Roman" w:hAnsi="Times New Roman" w:hint="eastAsia"/>
          <w:sz w:val="24"/>
          <w:szCs w:val="24"/>
        </w:rPr>
        <w:t>：</w:t>
      </w:r>
      <w:r w:rsidRPr="00A94520">
        <w:rPr>
          <w:rFonts w:ascii="Times New Roman" w:hAnsi="Times New Roman"/>
          <w:sz w:val="24"/>
          <w:szCs w:val="24"/>
          <w:lang w:val="zh-CN"/>
        </w:rPr>
        <w:t>切片稍甩干后用抗荧光淬灭封片剂封片。</w:t>
      </w:r>
    </w:p>
    <w:p w14:paraId="48613507" w14:textId="19408EE4" w:rsidR="008918A0" w:rsidRPr="00A94520" w:rsidRDefault="00A94520" w:rsidP="00A94520">
      <w:pPr>
        <w:spacing w:line="360" w:lineRule="auto"/>
        <w:ind w:firstLineChars="200" w:firstLine="480"/>
        <w:rPr>
          <w:rFonts w:ascii="Times New Roman" w:hAnsi="Times New Roman"/>
          <w:sz w:val="24"/>
          <w:szCs w:val="24"/>
        </w:rPr>
      </w:pPr>
      <w:r w:rsidRPr="00A94520">
        <w:rPr>
          <w:rFonts w:ascii="Times New Roman" w:hAnsi="Times New Roman"/>
          <w:sz w:val="24"/>
          <w:szCs w:val="24"/>
        </w:rPr>
        <w:t>4</w:t>
      </w:r>
      <w:r w:rsidR="00000000" w:rsidRPr="00A94520">
        <w:rPr>
          <w:rFonts w:ascii="Times New Roman" w:hAnsi="Times New Roman"/>
          <w:sz w:val="24"/>
          <w:szCs w:val="24"/>
        </w:rPr>
        <w:t>.5</w:t>
      </w:r>
      <w:r w:rsidR="00000000" w:rsidRPr="00A94520">
        <w:rPr>
          <w:rFonts w:ascii="Times New Roman" w:hAnsi="Times New Roman"/>
          <w:sz w:val="24"/>
          <w:szCs w:val="24"/>
        </w:rPr>
        <w:t>镜检。</w:t>
      </w:r>
    </w:p>
    <w:p w14:paraId="543C2462" w14:textId="77777777" w:rsidR="008918A0"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8" w:name="_Toc17664"/>
      <w:r>
        <w:rPr>
          <w:rFonts w:eastAsiaTheme="minorEastAsia" w:hint="eastAsia"/>
          <w:color w:val="000000" w:themeColor="text1"/>
          <w:sz w:val="28"/>
          <w:szCs w:val="28"/>
        </w:rPr>
        <w:t>染色结果</w:t>
      </w:r>
      <w:bookmarkEnd w:id="18"/>
    </w:p>
    <w:p w14:paraId="224CB173" w14:textId="77777777" w:rsidR="008918A0" w:rsidRPr="00A94520" w:rsidRDefault="00000000" w:rsidP="00A94520">
      <w:pPr>
        <w:spacing w:line="360" w:lineRule="auto"/>
        <w:ind w:firstLineChars="200" w:firstLine="480"/>
        <w:rPr>
          <w:rFonts w:ascii="Times New Roman" w:hAnsi="Times New Roman"/>
          <w:sz w:val="24"/>
          <w:szCs w:val="24"/>
        </w:rPr>
      </w:pPr>
      <w:bookmarkStart w:id="19" w:name="OLE_LINK1"/>
      <w:bookmarkStart w:id="20" w:name="OLE_LINK2"/>
      <w:bookmarkEnd w:id="12"/>
      <w:bookmarkEnd w:id="13"/>
      <w:bookmarkEnd w:id="14"/>
      <w:r w:rsidRPr="00A94520">
        <w:rPr>
          <w:rFonts w:ascii="Times New Roman" w:hAnsi="Times New Roman"/>
          <w:sz w:val="24"/>
          <w:szCs w:val="24"/>
        </w:rPr>
        <w:t>切片于荧光显微镜下观察并采集图像。</w:t>
      </w:r>
      <w:bookmarkEnd w:id="19"/>
      <w:bookmarkEnd w:id="20"/>
      <w:r w:rsidRPr="00A94520">
        <w:rPr>
          <w:rFonts w:ascii="Times New Roman" w:hAnsi="Times New Roman"/>
          <w:sz w:val="24"/>
          <w:szCs w:val="24"/>
        </w:rPr>
        <w:t>（</w:t>
      </w:r>
      <w:r w:rsidRPr="00A94520">
        <w:rPr>
          <w:rFonts w:ascii="Times New Roman" w:hAnsi="Times New Roman"/>
          <w:sz w:val="24"/>
          <w:szCs w:val="24"/>
        </w:rPr>
        <w:t>DAPI</w:t>
      </w:r>
      <w:r w:rsidRPr="00A94520">
        <w:rPr>
          <w:rFonts w:ascii="Times New Roman" w:hAnsi="Times New Roman"/>
          <w:sz w:val="24"/>
          <w:szCs w:val="24"/>
        </w:rPr>
        <w:t>紫外激发波长</w:t>
      </w:r>
      <w:r w:rsidRPr="00A94520">
        <w:rPr>
          <w:rFonts w:ascii="Times New Roman" w:hAnsi="Times New Roman"/>
          <w:sz w:val="24"/>
          <w:szCs w:val="24"/>
        </w:rPr>
        <w:t>330-380nm</w:t>
      </w:r>
      <w:r w:rsidRPr="00A94520">
        <w:rPr>
          <w:rFonts w:ascii="Times New Roman" w:hAnsi="Times New Roman"/>
          <w:sz w:val="24"/>
          <w:szCs w:val="24"/>
        </w:rPr>
        <w:t>，发射波长</w:t>
      </w:r>
      <w:r w:rsidRPr="00A94520">
        <w:rPr>
          <w:rFonts w:ascii="Times New Roman" w:hAnsi="Times New Roman"/>
          <w:sz w:val="24"/>
          <w:szCs w:val="24"/>
        </w:rPr>
        <w:t>420nm</w:t>
      </w:r>
      <w:r w:rsidRPr="00A94520">
        <w:rPr>
          <w:rFonts w:ascii="Times New Roman" w:hAnsi="Times New Roman"/>
          <w:sz w:val="24"/>
          <w:szCs w:val="24"/>
        </w:rPr>
        <w:t>，发蓝光</w:t>
      </w:r>
      <w:r w:rsidRPr="00A94520">
        <w:rPr>
          <w:rFonts w:ascii="Times New Roman" w:hAnsi="Times New Roman"/>
          <w:sz w:val="24"/>
          <w:szCs w:val="24"/>
        </w:rPr>
        <w:t>,ROS</w:t>
      </w:r>
      <w:r w:rsidRPr="00A94520">
        <w:rPr>
          <w:rFonts w:ascii="Times New Roman" w:hAnsi="Times New Roman"/>
          <w:sz w:val="24"/>
          <w:szCs w:val="24"/>
        </w:rPr>
        <w:t>激发波长</w:t>
      </w:r>
      <w:r w:rsidRPr="00A94520">
        <w:rPr>
          <w:rFonts w:ascii="Times New Roman" w:hAnsi="Times New Roman"/>
          <w:sz w:val="24"/>
          <w:szCs w:val="24"/>
        </w:rPr>
        <w:t>510-560</w:t>
      </w:r>
      <w:r w:rsidRPr="00A94520">
        <w:rPr>
          <w:rFonts w:ascii="Times New Roman" w:hAnsi="Times New Roman"/>
          <w:sz w:val="24"/>
          <w:szCs w:val="24"/>
        </w:rPr>
        <w:t>，发射波长</w:t>
      </w:r>
      <w:r w:rsidRPr="00A94520">
        <w:rPr>
          <w:rFonts w:ascii="Times New Roman" w:hAnsi="Times New Roman"/>
          <w:sz w:val="24"/>
          <w:szCs w:val="24"/>
        </w:rPr>
        <w:t>590nm</w:t>
      </w:r>
      <w:r w:rsidRPr="00A94520">
        <w:rPr>
          <w:rFonts w:ascii="Times New Roman" w:hAnsi="Times New Roman"/>
          <w:sz w:val="24"/>
          <w:szCs w:val="24"/>
        </w:rPr>
        <w:t>，发红光。</w:t>
      </w:r>
      <w:r w:rsidRPr="00A94520">
        <w:rPr>
          <w:rFonts w:ascii="Times New Roman" w:hAnsi="Times New Roman"/>
          <w:sz w:val="24"/>
          <w:szCs w:val="24"/>
          <w:lang w:val="zh-CN"/>
        </w:rPr>
        <w:t>）</w:t>
      </w:r>
    </w:p>
    <w:sectPr w:rsidR="008918A0" w:rsidRPr="00A94520">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0B326" w14:textId="77777777" w:rsidR="00B15B29" w:rsidRDefault="00B15B29">
      <w:r>
        <w:separator/>
      </w:r>
    </w:p>
  </w:endnote>
  <w:endnote w:type="continuationSeparator" w:id="0">
    <w:p w14:paraId="5FDCD4B9" w14:textId="77777777" w:rsidR="00B15B29" w:rsidRDefault="00B1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9DA3F" w14:textId="77777777" w:rsidR="008918A0"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717972BC" wp14:editId="5B3399F2">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A891A" w14:textId="77777777" w:rsidR="008918A0"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7972BC"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040A891A" w14:textId="77777777" w:rsidR="008918A0"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65A5B84C" wp14:editId="219C1E38">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0B809088"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72677" w14:textId="77777777" w:rsidR="00B15B29" w:rsidRDefault="00B15B29">
      <w:r>
        <w:separator/>
      </w:r>
    </w:p>
  </w:footnote>
  <w:footnote w:type="continuationSeparator" w:id="0">
    <w:p w14:paraId="5DE39C49" w14:textId="77777777" w:rsidR="00B15B29" w:rsidRDefault="00B15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185B1" w14:textId="77777777" w:rsidR="008918A0"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4D40C368" wp14:editId="48953922">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3F8A11" w14:textId="77777777" w:rsidR="008918A0"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D40C368"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1B3F8A11" w14:textId="77777777" w:rsidR="008918A0"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让高效靠谱成为你的最佳选择</w:t>
                    </w:r>
                  </w:p>
                </w:txbxContent>
              </v:textbox>
            </v:shape>
          </w:pict>
        </mc:Fallback>
      </mc:AlternateContent>
    </w:r>
    <w:r>
      <w:rPr>
        <w:noProof/>
      </w:rPr>
      <w:drawing>
        <wp:inline distT="0" distB="0" distL="114300" distR="114300" wp14:anchorId="1FBDAAB7" wp14:editId="4A4AEE65">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37A87035" wp14:editId="53E58116">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2F85E" w14:textId="77777777" w:rsidR="008918A0" w:rsidRDefault="008918A0"/>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7A87035"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7952F85E" w14:textId="77777777" w:rsidR="008918A0" w:rsidRDefault="008918A0"/>
                </w:txbxContent>
              </v:textbox>
            </v:shape>
          </w:pict>
        </mc:Fallback>
      </mc:AlternateContent>
    </w:r>
    <w:r>
      <w:rPr>
        <w:rFonts w:hint="eastAsia"/>
      </w:rPr>
      <w:t xml:space="preserve"> </w:t>
    </w:r>
    <w:r>
      <w:rPr>
        <w:noProof/>
      </w:rPr>
      <w:drawing>
        <wp:inline distT="0" distB="0" distL="114300" distR="114300" wp14:anchorId="26960F0C" wp14:editId="65CC01F8">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49E2A779" w14:textId="77777777" w:rsidR="008918A0" w:rsidRDefault="00000000">
    <w:pPr>
      <w:pStyle w:val="a9"/>
      <w:pBdr>
        <w:bottom w:val="none" w:sz="0" w:space="1" w:color="auto"/>
      </w:pBdr>
      <w:jc w:val="both"/>
    </w:pPr>
    <w:r>
      <w:rPr>
        <w:noProof/>
      </w:rPr>
      <w:drawing>
        <wp:inline distT="0" distB="0" distL="114300" distR="114300" wp14:anchorId="5E74734A" wp14:editId="3477C2D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1864783499">
    <w:abstractNumId w:val="0"/>
  </w:num>
  <w:num w:numId="2" w16cid:durableId="306787440">
    <w:abstractNumId w:val="3"/>
  </w:num>
  <w:num w:numId="3" w16cid:durableId="697656777">
    <w:abstractNumId w:val="2"/>
  </w:num>
  <w:num w:numId="4" w16cid:durableId="1760328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wZTYxNjY1M2MyMGFkYjFiYzQxZjFiMjYwZmFhOWY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00C1"/>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1C8"/>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37AC"/>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18A0"/>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4520"/>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15B29"/>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1730"/>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1C1440"/>
    <w:rsid w:val="0450700B"/>
    <w:rsid w:val="04517A58"/>
    <w:rsid w:val="0490311A"/>
    <w:rsid w:val="04BE23A5"/>
    <w:rsid w:val="04BF3B56"/>
    <w:rsid w:val="052E4C85"/>
    <w:rsid w:val="058802DD"/>
    <w:rsid w:val="05D94544"/>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15D274E"/>
    <w:rsid w:val="120C61ED"/>
    <w:rsid w:val="12E7233A"/>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920AD5"/>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2E345E"/>
    <w:rsid w:val="314270F9"/>
    <w:rsid w:val="31815AF3"/>
    <w:rsid w:val="31A524C4"/>
    <w:rsid w:val="32C835A9"/>
    <w:rsid w:val="332E2F29"/>
    <w:rsid w:val="340A7DC1"/>
    <w:rsid w:val="34503692"/>
    <w:rsid w:val="352B46F4"/>
    <w:rsid w:val="358B0CEF"/>
    <w:rsid w:val="360F36CE"/>
    <w:rsid w:val="367A7D64"/>
    <w:rsid w:val="37B72FAF"/>
    <w:rsid w:val="38394541"/>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0831509"/>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7D8665F"/>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2C77DF"/>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A22959"/>
    <w:rsid w:val="5D04101B"/>
    <w:rsid w:val="5D0C0E5A"/>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4BC177C"/>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D4652"/>
    <w:rsid w:val="7CEF73E6"/>
    <w:rsid w:val="7D1F067E"/>
    <w:rsid w:val="7D3F6BA5"/>
    <w:rsid w:val="7D5E14FB"/>
    <w:rsid w:val="7D8D40CC"/>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5B2BB543"/>
  <w15:docId w15:val="{0DBD0653-4201-4D68-BE9A-F9CE2AC1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430</Words>
  <Characters>2457</Characters>
  <Application>Microsoft Office Word</Application>
  <DocSecurity>0</DocSecurity>
  <Lines>20</Lines>
  <Paragraphs>5</Paragraphs>
  <ScaleCrop>false</ScaleCrop>
  <Company>china</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82</cp:revision>
  <cp:lastPrinted>2016-09-29T15:20:00Z</cp:lastPrinted>
  <dcterms:created xsi:type="dcterms:W3CDTF">2019-11-29T16:42:00Z</dcterms:created>
  <dcterms:modified xsi:type="dcterms:W3CDTF">2024-09-27T03:00:00Z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F5946FD6AF7B4250AC1AA1C21BBBCA95_13</vt:lpwstr>
  </property>
</Properties>
</file>